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ABAC0" w14:textId="77777777" w:rsidR="00AC32DD" w:rsidRPr="00F14E48" w:rsidRDefault="00E029B8" w:rsidP="00066BCF">
      <w:pPr>
        <w:jc w:val="center"/>
      </w:pPr>
      <w:r w:rsidRPr="00F14E48">
        <w:object w:dxaOrig="733" w:dyaOrig="910" w14:anchorId="47CFB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0.5pt" o:ole="">
            <v:imagedata r:id="rId8" o:title=""/>
          </v:shape>
          <o:OLEObject Type="Embed" ProgID="CorelDRAW.Graphic.14" ShapeID="_x0000_i1025" DrawAspect="Content" ObjectID="_1841316999" r:id="rId9"/>
        </w:object>
      </w:r>
    </w:p>
    <w:p w14:paraId="7A1B23F3" w14:textId="77777777" w:rsidR="002E0268" w:rsidRPr="00F14E48" w:rsidRDefault="002E0268" w:rsidP="00066BCF">
      <w:pPr>
        <w:jc w:val="center"/>
        <w:rPr>
          <w:sz w:val="4"/>
          <w:szCs w:val="4"/>
        </w:rPr>
      </w:pPr>
    </w:p>
    <w:p w14:paraId="7E3F1710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ВОЛОГОДСКАЯ ОБЛАСТЬ</w:t>
      </w:r>
    </w:p>
    <w:p w14:paraId="5564AF55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ГОРОД ЧЕРЕПОВЕЦ</w:t>
      </w:r>
    </w:p>
    <w:p w14:paraId="12A726B9" w14:textId="77777777" w:rsidR="002E0268" w:rsidRPr="00F14E48" w:rsidRDefault="002E0268" w:rsidP="00066BCF">
      <w:pPr>
        <w:jc w:val="center"/>
        <w:rPr>
          <w:sz w:val="8"/>
          <w:szCs w:val="8"/>
        </w:rPr>
      </w:pPr>
    </w:p>
    <w:p w14:paraId="31854EB1" w14:textId="77777777" w:rsidR="00723242" w:rsidRPr="00F14E48" w:rsidRDefault="00723242" w:rsidP="00066BCF">
      <w:pPr>
        <w:jc w:val="center"/>
        <w:rPr>
          <w:b/>
          <w:spacing w:val="60"/>
          <w:sz w:val="28"/>
          <w:szCs w:val="28"/>
        </w:rPr>
      </w:pPr>
      <w:r w:rsidRPr="00F14E48">
        <w:rPr>
          <w:b/>
          <w:spacing w:val="60"/>
          <w:sz w:val="28"/>
          <w:szCs w:val="28"/>
        </w:rPr>
        <w:t>МЭРИЯ</w:t>
      </w:r>
    </w:p>
    <w:p w14:paraId="62289AB7" w14:textId="77777777" w:rsidR="00723242" w:rsidRPr="00F14E48" w:rsidRDefault="00723242" w:rsidP="00066BCF">
      <w:pPr>
        <w:jc w:val="center"/>
        <w:rPr>
          <w:b/>
          <w:spacing w:val="60"/>
          <w:sz w:val="14"/>
          <w:szCs w:val="14"/>
        </w:rPr>
      </w:pPr>
    </w:p>
    <w:p w14:paraId="4AC44415" w14:textId="77777777" w:rsidR="00723242" w:rsidRPr="00F14E48" w:rsidRDefault="005029F7" w:rsidP="00066BCF">
      <w:pPr>
        <w:jc w:val="center"/>
        <w:rPr>
          <w:b/>
          <w:spacing w:val="60"/>
          <w:sz w:val="36"/>
          <w:szCs w:val="36"/>
        </w:rPr>
      </w:pPr>
      <w:r w:rsidRPr="00F14E48">
        <w:rPr>
          <w:b/>
          <w:spacing w:val="60"/>
          <w:sz w:val="36"/>
          <w:szCs w:val="36"/>
        </w:rPr>
        <w:t>ПОСТАНОВЛЕНИЕ</w:t>
      </w:r>
    </w:p>
    <w:p w14:paraId="6674BF28" w14:textId="77777777" w:rsidR="002E0268" w:rsidRPr="001165CA" w:rsidRDefault="002E0268" w:rsidP="001165CA">
      <w:pPr>
        <w:jc w:val="both"/>
        <w:rPr>
          <w:sz w:val="26"/>
          <w:szCs w:val="26"/>
        </w:rPr>
      </w:pPr>
    </w:p>
    <w:p w14:paraId="27D64018" w14:textId="083A6E24" w:rsidR="00B11718" w:rsidRDefault="00B11718" w:rsidP="001165CA">
      <w:pPr>
        <w:jc w:val="both"/>
        <w:rPr>
          <w:sz w:val="26"/>
          <w:szCs w:val="26"/>
        </w:rPr>
      </w:pPr>
    </w:p>
    <w:p w14:paraId="44A01CF1" w14:textId="77777777" w:rsidR="00FC17FE" w:rsidRPr="001165CA" w:rsidRDefault="00FC17FE" w:rsidP="001165CA">
      <w:pPr>
        <w:jc w:val="both"/>
        <w:rPr>
          <w:sz w:val="26"/>
          <w:szCs w:val="26"/>
        </w:rPr>
      </w:pPr>
    </w:p>
    <w:p w14:paraId="11135C94" w14:textId="3A35E839" w:rsidR="00755F1A" w:rsidRPr="001165CA" w:rsidRDefault="00A94DA1" w:rsidP="001165CA">
      <w:pPr>
        <w:jc w:val="both"/>
        <w:rPr>
          <w:sz w:val="26"/>
          <w:szCs w:val="26"/>
        </w:rPr>
      </w:pPr>
      <w:r w:rsidRPr="00A94DA1">
        <w:rPr>
          <w:sz w:val="26"/>
          <w:szCs w:val="26"/>
        </w:rPr>
        <w:t>26.05.2026 № 1533</w:t>
      </w:r>
    </w:p>
    <w:p w14:paraId="2ED3593B" w14:textId="2F6FE481" w:rsidR="007E263C" w:rsidRDefault="007E263C" w:rsidP="001165CA">
      <w:pPr>
        <w:jc w:val="both"/>
        <w:rPr>
          <w:sz w:val="26"/>
          <w:szCs w:val="26"/>
        </w:rPr>
      </w:pPr>
    </w:p>
    <w:p w14:paraId="729DF1EA" w14:textId="77777777" w:rsidR="00FC17FE" w:rsidRDefault="00FC17FE" w:rsidP="001165CA">
      <w:pPr>
        <w:jc w:val="both"/>
        <w:rPr>
          <w:sz w:val="26"/>
          <w:szCs w:val="26"/>
        </w:rPr>
      </w:pPr>
    </w:p>
    <w:p w14:paraId="73301FB6" w14:textId="77777777" w:rsidR="005F41B3" w:rsidRDefault="005F41B3" w:rsidP="005F41B3">
      <w:pPr>
        <w:jc w:val="both"/>
        <w:rPr>
          <w:color w:val="000000"/>
          <w:sz w:val="26"/>
          <w:szCs w:val="26"/>
        </w:rPr>
      </w:pPr>
      <w:r w:rsidRPr="002902DD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принятии решения о </w:t>
      </w:r>
      <w:r>
        <w:rPr>
          <w:color w:val="000000"/>
          <w:sz w:val="26"/>
          <w:szCs w:val="26"/>
        </w:rPr>
        <w:t>подготовке</w:t>
      </w:r>
    </w:p>
    <w:p w14:paraId="183D8A99" w14:textId="77777777" w:rsidR="005F41B3" w:rsidRDefault="005F41B3" w:rsidP="005F41B3">
      <w:pPr>
        <w:jc w:val="both"/>
        <w:rPr>
          <w:color w:val="000000"/>
          <w:sz w:val="26"/>
          <w:szCs w:val="26"/>
        </w:rPr>
      </w:pPr>
      <w:r w:rsidRPr="00907ED8">
        <w:rPr>
          <w:color w:val="000000"/>
          <w:sz w:val="26"/>
          <w:szCs w:val="26"/>
        </w:rPr>
        <w:t>проекта о внесении изменени</w:t>
      </w:r>
      <w:r>
        <w:rPr>
          <w:color w:val="000000"/>
          <w:sz w:val="26"/>
          <w:szCs w:val="26"/>
        </w:rPr>
        <w:t>й</w:t>
      </w:r>
      <w:r w:rsidRPr="00907ED8">
        <w:rPr>
          <w:color w:val="000000"/>
          <w:sz w:val="26"/>
          <w:szCs w:val="26"/>
        </w:rPr>
        <w:t xml:space="preserve"> </w:t>
      </w:r>
    </w:p>
    <w:p w14:paraId="1A33CB3A" w14:textId="0BFABE44" w:rsidR="007E48EA" w:rsidRPr="001165CA" w:rsidRDefault="005F41B3" w:rsidP="005F41B3">
      <w:pPr>
        <w:jc w:val="both"/>
        <w:rPr>
          <w:sz w:val="26"/>
          <w:szCs w:val="26"/>
        </w:rPr>
      </w:pPr>
      <w:r w:rsidRPr="00907ED8">
        <w:rPr>
          <w:color w:val="000000"/>
          <w:sz w:val="26"/>
          <w:szCs w:val="26"/>
        </w:rPr>
        <w:t>в правила землепользования и застройки</w:t>
      </w:r>
    </w:p>
    <w:p w14:paraId="50083A53" w14:textId="126C7801" w:rsidR="007E48EA" w:rsidRDefault="007E48EA" w:rsidP="001165CA">
      <w:pPr>
        <w:jc w:val="both"/>
        <w:rPr>
          <w:sz w:val="26"/>
          <w:szCs w:val="26"/>
        </w:rPr>
      </w:pPr>
    </w:p>
    <w:p w14:paraId="0692E8D9" w14:textId="77777777" w:rsidR="00FC17FE" w:rsidRDefault="00FC17FE" w:rsidP="00FC17FE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</w:p>
    <w:p w14:paraId="37CAB6E6" w14:textId="3056A208" w:rsidR="00FC17FE" w:rsidRPr="00F80EEF" w:rsidRDefault="00FC17FE" w:rsidP="00FC1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2902DD">
        <w:rPr>
          <w:spacing w:val="-4"/>
          <w:sz w:val="26"/>
          <w:szCs w:val="26"/>
        </w:rPr>
        <w:t xml:space="preserve">В соответствии со статьей 33 Градостроительного кодекса Российской Федерации, </w:t>
      </w:r>
      <w:r w:rsidRPr="006C16A0">
        <w:rPr>
          <w:sz w:val="26"/>
          <w:szCs w:val="26"/>
        </w:rPr>
        <w:t>Федеральным</w:t>
      </w:r>
      <w:r>
        <w:rPr>
          <w:sz w:val="26"/>
          <w:szCs w:val="26"/>
        </w:rPr>
        <w:t>и законами</w:t>
      </w:r>
      <w:r w:rsidRPr="006C16A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982861">
        <w:rPr>
          <w:sz w:val="26"/>
          <w:szCs w:val="26"/>
        </w:rPr>
        <w:t xml:space="preserve"> 20.03.2025 № 33-ФЗ «Об общих принципах организации местного самоуправления в единой системе публичной власти»</w:t>
      </w:r>
      <w:r w:rsidRPr="002902DD">
        <w:rPr>
          <w:spacing w:val="-4"/>
          <w:sz w:val="26"/>
          <w:szCs w:val="26"/>
        </w:rPr>
        <w:t xml:space="preserve">, </w:t>
      </w:r>
      <w:r w:rsidRPr="00D32317">
        <w:rPr>
          <w:sz w:val="26"/>
          <w:szCs w:val="26"/>
        </w:rPr>
        <w:t xml:space="preserve">Уставом городского округа город Череповец Вологодской области, </w:t>
      </w:r>
      <w:r w:rsidRPr="009327E7">
        <w:rPr>
          <w:sz w:val="26"/>
          <w:szCs w:val="26"/>
        </w:rPr>
        <w:t xml:space="preserve">решением Череповецкой городской </w:t>
      </w:r>
      <w:r w:rsidRPr="00F93B8E">
        <w:rPr>
          <w:sz w:val="26"/>
          <w:szCs w:val="26"/>
        </w:rPr>
        <w:t xml:space="preserve">Думы </w:t>
      </w:r>
      <w:r>
        <w:rPr>
          <w:sz w:val="26"/>
          <w:szCs w:val="26"/>
        </w:rPr>
        <w:t>от 17.12.2025</w:t>
      </w:r>
      <w:r w:rsidRPr="00427DD7">
        <w:rPr>
          <w:sz w:val="26"/>
          <w:szCs w:val="26"/>
        </w:rPr>
        <w:t xml:space="preserve"> № </w:t>
      </w:r>
      <w:r>
        <w:rPr>
          <w:sz w:val="26"/>
          <w:szCs w:val="26"/>
        </w:rPr>
        <w:t>201</w:t>
      </w:r>
      <w:r w:rsidRPr="00427DD7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93B8E">
        <w:rPr>
          <w:sz w:val="26"/>
          <w:szCs w:val="26"/>
        </w:rPr>
        <w:t>О городском бюджете на 202</w:t>
      </w:r>
      <w:r>
        <w:rPr>
          <w:sz w:val="26"/>
          <w:szCs w:val="26"/>
        </w:rPr>
        <w:t>6</w:t>
      </w:r>
      <w:r w:rsidRPr="00F93B8E">
        <w:rPr>
          <w:sz w:val="26"/>
          <w:szCs w:val="26"/>
        </w:rPr>
        <w:t xml:space="preserve"> год и пл</w:t>
      </w:r>
      <w:r>
        <w:rPr>
          <w:sz w:val="26"/>
          <w:szCs w:val="26"/>
        </w:rPr>
        <w:t xml:space="preserve">ановый период 2027 и 2028 годов», </w:t>
      </w:r>
      <w:r w:rsidRPr="00D32317">
        <w:rPr>
          <w:sz w:val="26"/>
          <w:szCs w:val="26"/>
        </w:rPr>
        <w:t>муниципальной программой «Реализация градостроительной политики города Череповца», утвержденной постановлением мэрии города от 03.09.2024 № 2360, Положением о комиссии по подготовке проекта правил землепользования и застройки города Череповца, утвержденным постановлением мэрии города от 17.01.2012 № 129,</w:t>
      </w:r>
      <w:r w:rsidRPr="000C5105">
        <w:rPr>
          <w:sz w:val="26"/>
          <w:szCs w:val="26"/>
        </w:rPr>
        <w:t xml:space="preserve"> </w:t>
      </w:r>
    </w:p>
    <w:p w14:paraId="66B25C37" w14:textId="7DADDFB7" w:rsidR="006157DD" w:rsidRPr="001165CA" w:rsidRDefault="009F4C73" w:rsidP="001165CA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4DBF1BAA" w14:textId="77777777" w:rsidR="00A15F47" w:rsidRPr="002902DD" w:rsidRDefault="00A15F47" w:rsidP="00A15F47">
      <w:pPr>
        <w:ind w:firstLine="708"/>
        <w:jc w:val="both"/>
        <w:rPr>
          <w:spacing w:val="-4"/>
          <w:sz w:val="26"/>
          <w:szCs w:val="26"/>
        </w:rPr>
      </w:pPr>
      <w:r w:rsidRPr="002902DD">
        <w:rPr>
          <w:spacing w:val="-4"/>
          <w:sz w:val="26"/>
          <w:szCs w:val="26"/>
        </w:rPr>
        <w:t>1. Комиссии по подготовке проекта правил землепользования и застройки города Череповца, утвержденной постановлением мэрии города от 17.01.2012 № 129</w:t>
      </w:r>
      <w:r>
        <w:rPr>
          <w:spacing w:val="-4"/>
          <w:sz w:val="26"/>
          <w:szCs w:val="26"/>
        </w:rPr>
        <w:t>,</w:t>
      </w:r>
      <w:r w:rsidRPr="002902DD">
        <w:rPr>
          <w:spacing w:val="-4"/>
          <w:sz w:val="26"/>
          <w:szCs w:val="26"/>
        </w:rPr>
        <w:t xml:space="preserve"> осуществить подготовку проекта внесения изменений в Правила землепользования и застройки города Череповца.</w:t>
      </w:r>
    </w:p>
    <w:p w14:paraId="3795266B" w14:textId="3E31349A" w:rsidR="00A15F47" w:rsidRPr="002902DD" w:rsidRDefault="00A15F47" w:rsidP="00A15F4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2902DD">
        <w:rPr>
          <w:sz w:val="26"/>
          <w:szCs w:val="26"/>
        </w:rPr>
        <w:t>. Установить порядок и сроки проведения работ по подготовке проекта внесения изменений в Правила землепользования и застройки города Череповца (прилагаются)</w:t>
      </w:r>
      <w:r>
        <w:rPr>
          <w:sz w:val="26"/>
          <w:szCs w:val="26"/>
        </w:rPr>
        <w:t xml:space="preserve"> (далее - Проект)</w:t>
      </w:r>
      <w:r w:rsidRPr="002902DD">
        <w:rPr>
          <w:sz w:val="26"/>
          <w:szCs w:val="26"/>
        </w:rPr>
        <w:t>.</w:t>
      </w:r>
    </w:p>
    <w:p w14:paraId="6FEFB2A8" w14:textId="3F9CE701" w:rsidR="00A15F47" w:rsidRPr="002902DD" w:rsidRDefault="00A15F47" w:rsidP="00A15F47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</w:t>
      </w:r>
      <w:r w:rsidRPr="002902DD">
        <w:rPr>
          <w:spacing w:val="-2"/>
          <w:sz w:val="26"/>
          <w:szCs w:val="26"/>
        </w:rPr>
        <w:t xml:space="preserve">. Установить порядок направления в комиссию по подготовке проекта правил землепользования и застройки города Череповца предложений заинтересованных лиц. </w:t>
      </w:r>
      <w:r w:rsidRPr="009460D6">
        <w:rPr>
          <w:spacing w:val="-2"/>
          <w:sz w:val="26"/>
          <w:szCs w:val="26"/>
        </w:rPr>
        <w:t>Заявления принимаются в срок с 21.05.2026 по 28.05.2026 с в письменном виде лично по адресу: г. Череповец, ул. Набережная, д. 37а, каб. № 1, понедельник – вторник с 9.00 час.</w:t>
      </w:r>
      <w:r w:rsidRPr="002902DD">
        <w:rPr>
          <w:spacing w:val="-2"/>
          <w:sz w:val="26"/>
          <w:szCs w:val="26"/>
        </w:rPr>
        <w:t xml:space="preserve"> до 12.00</w:t>
      </w:r>
      <w:r>
        <w:rPr>
          <w:spacing w:val="-2"/>
          <w:sz w:val="26"/>
          <w:szCs w:val="26"/>
        </w:rPr>
        <w:t xml:space="preserve"> час.</w:t>
      </w:r>
      <w:r w:rsidRPr="002902DD">
        <w:rPr>
          <w:spacing w:val="-2"/>
          <w:sz w:val="26"/>
          <w:szCs w:val="26"/>
        </w:rPr>
        <w:t>, среда – четверг с 13.00</w:t>
      </w:r>
      <w:r>
        <w:rPr>
          <w:spacing w:val="-2"/>
          <w:sz w:val="26"/>
          <w:szCs w:val="26"/>
        </w:rPr>
        <w:t xml:space="preserve"> час.</w:t>
      </w:r>
      <w:r w:rsidRPr="002902DD">
        <w:rPr>
          <w:spacing w:val="-2"/>
          <w:sz w:val="26"/>
          <w:szCs w:val="26"/>
        </w:rPr>
        <w:t xml:space="preserve"> до 16.00</w:t>
      </w:r>
      <w:r>
        <w:rPr>
          <w:spacing w:val="-2"/>
          <w:sz w:val="26"/>
          <w:szCs w:val="26"/>
        </w:rPr>
        <w:t xml:space="preserve"> час.</w:t>
      </w:r>
      <w:r w:rsidRPr="002902DD">
        <w:rPr>
          <w:spacing w:val="-2"/>
          <w:sz w:val="26"/>
          <w:szCs w:val="26"/>
        </w:rPr>
        <w:t>, либо почтовым отправлением на адрес: 162622, Вологодская область, город Череповец, ул. Набережная, д. 37</w:t>
      </w:r>
      <w:r>
        <w:rPr>
          <w:spacing w:val="-2"/>
          <w:sz w:val="26"/>
          <w:szCs w:val="26"/>
        </w:rPr>
        <w:t>а</w:t>
      </w:r>
      <w:r w:rsidRPr="002902DD">
        <w:rPr>
          <w:spacing w:val="-2"/>
          <w:sz w:val="26"/>
          <w:szCs w:val="26"/>
        </w:rPr>
        <w:t xml:space="preserve">, либо по электронной </w:t>
      </w:r>
      <w:r w:rsidRPr="00672340">
        <w:rPr>
          <w:spacing w:val="-2"/>
          <w:sz w:val="26"/>
          <w:szCs w:val="26"/>
        </w:rPr>
        <w:t xml:space="preserve">почте </w:t>
      </w:r>
      <w:hyperlink r:id="rId10" w:history="1">
        <w:r w:rsidRPr="00672340">
          <w:rPr>
            <w:rStyle w:val="aa"/>
            <w:color w:val="auto"/>
            <w:spacing w:val="-2"/>
            <w:sz w:val="26"/>
            <w:szCs w:val="26"/>
          </w:rPr>
          <w:t>uag@cherepovetscity.ru</w:t>
        </w:r>
      </w:hyperlink>
      <w:r w:rsidRPr="00672340">
        <w:rPr>
          <w:spacing w:val="-2"/>
          <w:sz w:val="26"/>
          <w:szCs w:val="26"/>
        </w:rPr>
        <w:t>.</w:t>
      </w:r>
      <w:r w:rsidRPr="002902DD">
        <w:rPr>
          <w:spacing w:val="-2"/>
          <w:sz w:val="26"/>
          <w:szCs w:val="26"/>
        </w:rPr>
        <w:t xml:space="preserve"> </w:t>
      </w:r>
    </w:p>
    <w:p w14:paraId="59A5C46D" w14:textId="77777777" w:rsidR="00A15F47" w:rsidRPr="002902DD" w:rsidRDefault="00A15F47" w:rsidP="00A15F47">
      <w:pPr>
        <w:ind w:firstLine="708"/>
        <w:jc w:val="both"/>
        <w:rPr>
          <w:spacing w:val="-2"/>
          <w:sz w:val="26"/>
          <w:szCs w:val="26"/>
        </w:rPr>
      </w:pPr>
      <w:r w:rsidRPr="002902DD">
        <w:rPr>
          <w:spacing w:val="-2"/>
          <w:sz w:val="26"/>
          <w:szCs w:val="26"/>
        </w:rPr>
        <w:t>Предложения заинтересованных лиц в комиссию по подготовке проекта правил землепользования и застройки города Череповца оформляются в свободной форме.</w:t>
      </w:r>
    </w:p>
    <w:p w14:paraId="476D6AEE" w14:textId="77777777" w:rsidR="00A15F47" w:rsidRPr="002902DD" w:rsidRDefault="00A15F47" w:rsidP="00A15F47">
      <w:pPr>
        <w:ind w:firstLine="709"/>
        <w:jc w:val="both"/>
        <w:rPr>
          <w:sz w:val="26"/>
          <w:szCs w:val="26"/>
        </w:rPr>
      </w:pPr>
      <w:r w:rsidRPr="002902DD">
        <w:rPr>
          <w:sz w:val="26"/>
          <w:szCs w:val="26"/>
        </w:rPr>
        <w:lastRenderedPageBreak/>
        <w:t>Заявление, содержащее предложения, подписывается заявителем лично либо его уполномоченным представителем с приложением оригинала (заверенной копии) документа, подтверждающего полномочия представителя заявителя (при личном обращении). В заявлении указывается фамилия, имя, отчество (при наличии) обратившегося, почтовый адрес, телефон.</w:t>
      </w:r>
    </w:p>
    <w:p w14:paraId="4BAC046D" w14:textId="77777777" w:rsidR="00A15F47" w:rsidRPr="002902DD" w:rsidRDefault="00A15F47" w:rsidP="00A15F47">
      <w:pPr>
        <w:ind w:firstLine="709"/>
        <w:jc w:val="both"/>
        <w:rPr>
          <w:sz w:val="26"/>
          <w:szCs w:val="26"/>
        </w:rPr>
      </w:pPr>
      <w:r w:rsidRPr="002902DD">
        <w:rPr>
          <w:sz w:val="26"/>
          <w:szCs w:val="26"/>
        </w:rPr>
        <w:t>Юридические лица представляют заявление, содержащее предложения, на официальном бланке (при его наличии), указав полное наименование организации, юридический адрес, почтовый адрес, фамилию, имя, отчество руководителя</w:t>
      </w:r>
      <w:r>
        <w:rPr>
          <w:sz w:val="26"/>
          <w:szCs w:val="26"/>
        </w:rPr>
        <w:t xml:space="preserve"> (при наличии)</w:t>
      </w:r>
      <w:r w:rsidRPr="002902DD">
        <w:rPr>
          <w:sz w:val="26"/>
          <w:szCs w:val="26"/>
        </w:rPr>
        <w:t>, контактные телефоны. Подпись руководителя или уполномоченного лица заверяется печатью юридического лица (при наличии).</w:t>
      </w:r>
    </w:p>
    <w:p w14:paraId="2132ACE1" w14:textId="77777777" w:rsidR="00A15F47" w:rsidRPr="002902DD" w:rsidRDefault="00A15F47" w:rsidP="00A15F47">
      <w:pPr>
        <w:ind w:firstLine="709"/>
        <w:jc w:val="both"/>
        <w:rPr>
          <w:sz w:val="26"/>
          <w:szCs w:val="26"/>
        </w:rPr>
      </w:pPr>
      <w:r w:rsidRPr="002902DD">
        <w:rPr>
          <w:sz w:val="26"/>
          <w:szCs w:val="26"/>
        </w:rPr>
        <w:t>При личном обращении заявитель предъявляет документ, удостоверяющий его личность, представитель заявителя - документы, удостоверяющие его личность и подтверждающие полномочия представителя заявителя.</w:t>
      </w:r>
    </w:p>
    <w:p w14:paraId="301F0111" w14:textId="77777777" w:rsidR="00A15F47" w:rsidRDefault="00A15F47" w:rsidP="00A15F47">
      <w:pPr>
        <w:ind w:firstLine="708"/>
        <w:jc w:val="both"/>
        <w:rPr>
          <w:spacing w:val="-2"/>
          <w:sz w:val="26"/>
          <w:szCs w:val="26"/>
        </w:rPr>
      </w:pPr>
      <w:r w:rsidRPr="002902DD">
        <w:rPr>
          <w:spacing w:val="-2"/>
          <w:sz w:val="26"/>
          <w:szCs w:val="26"/>
        </w:rPr>
        <w:t>Регистрация обращения в комиссию по подготовке проекта правил землепользования и застройки города Череповца осуществляется специалистом контрольно-правового отдела управления архитектуры и градостроительства мэрии.</w:t>
      </w:r>
    </w:p>
    <w:p w14:paraId="3078AE09" w14:textId="0E35D521" w:rsidR="00A15F47" w:rsidRDefault="00A15F47" w:rsidP="00A15F47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4. Управлению архитектуры и градостроительства мэрии:</w:t>
      </w:r>
    </w:p>
    <w:p w14:paraId="20B96657" w14:textId="61C426CE" w:rsidR="00A15F47" w:rsidRDefault="00A15F47" w:rsidP="00A15F47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4.1. Заключить муниципальный контракт на выполнение работ по подготовке Проекта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0397CDA2" w14:textId="66037A06" w:rsidR="00A15F47" w:rsidRDefault="00A15F47" w:rsidP="00A15F4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2902DD">
        <w:rPr>
          <w:sz w:val="26"/>
          <w:szCs w:val="26"/>
        </w:rPr>
        <w:t>.</w:t>
      </w:r>
      <w:r>
        <w:rPr>
          <w:sz w:val="26"/>
          <w:szCs w:val="26"/>
        </w:rPr>
        <w:t>2.</w:t>
      </w:r>
      <w:r w:rsidRPr="002902DD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Осуществить</w:t>
      </w:r>
      <w:r w:rsidRPr="002902DD">
        <w:rPr>
          <w:sz w:val="26"/>
          <w:szCs w:val="26"/>
        </w:rPr>
        <w:t xml:space="preserve"> проверку проекта внесения изменений в Правила землепользования и застройки города Череповца на соответствие требованиям технических регламентов, Генеральному плану города Череповца, схеме территориального планирования Вологодской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деятельности.</w:t>
      </w:r>
    </w:p>
    <w:p w14:paraId="71B871E7" w14:textId="2CF3D1FA" w:rsidR="00A15F47" w:rsidRPr="00BA0AF0" w:rsidRDefault="00A15F47" w:rsidP="00A15F4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4.3. Организовать проведение общественных обсуждений или публичных слушаний по рассмотрению Проекта.</w:t>
      </w:r>
    </w:p>
    <w:p w14:paraId="4BF691A5" w14:textId="2D320ECA" w:rsidR="00A15F47" w:rsidRPr="002902DD" w:rsidRDefault="00A15F47" w:rsidP="00A15F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2902DD">
        <w:rPr>
          <w:sz w:val="26"/>
          <w:szCs w:val="26"/>
        </w:rPr>
        <w:t xml:space="preserve">. </w:t>
      </w:r>
      <w:r w:rsidRPr="00BB6497">
        <w:rPr>
          <w:sz w:val="26"/>
          <w:szCs w:val="26"/>
        </w:rPr>
        <w:t xml:space="preserve">Постановление подлежит </w:t>
      </w:r>
      <w:r>
        <w:rPr>
          <w:sz w:val="26"/>
          <w:szCs w:val="26"/>
        </w:rPr>
        <w:t>опубликованию</w:t>
      </w:r>
      <w:r w:rsidRPr="00BB6497">
        <w:rPr>
          <w:sz w:val="26"/>
          <w:szCs w:val="26"/>
        </w:rPr>
        <w:t xml:space="preserve"> на официальном интернет-портале правовой информации г. Череповца</w:t>
      </w:r>
      <w:r>
        <w:rPr>
          <w:sz w:val="26"/>
          <w:szCs w:val="26"/>
        </w:rPr>
        <w:t>.</w:t>
      </w:r>
    </w:p>
    <w:p w14:paraId="3BB0F5CB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0ED240F8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331323DD" w14:textId="77777777" w:rsidR="006157DD" w:rsidRDefault="006157DD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25B44D53" w14:textId="6C0DC3F4" w:rsidR="00D86101" w:rsidRDefault="00C044B4" w:rsidP="003B4FAC">
      <w:pPr>
        <w:pStyle w:val="a4"/>
        <w:tabs>
          <w:tab w:val="right" w:pos="9498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3D52C2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7E48EA">
        <w:rPr>
          <w:rFonts w:ascii="Times New Roman" w:hAnsi="Times New Roman" w:cs="Times New Roman"/>
          <w:sz w:val="26"/>
          <w:szCs w:val="26"/>
        </w:rPr>
        <w:tab/>
      </w:r>
      <w:r w:rsidR="00E16FBC">
        <w:rPr>
          <w:rFonts w:ascii="Times New Roman" w:hAnsi="Times New Roman" w:cs="Times New Roman"/>
          <w:sz w:val="26"/>
          <w:szCs w:val="26"/>
        </w:rPr>
        <w:t>А.Н. Накрошаев</w:t>
      </w:r>
    </w:p>
    <w:p w14:paraId="1107307D" w14:textId="77777777" w:rsidR="00130AF9" w:rsidRDefault="00130AF9" w:rsidP="008E581B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5BDBEA46" w14:textId="77777777" w:rsidR="00D86101" w:rsidRPr="008E581B" w:rsidRDefault="00D86101" w:rsidP="00D86101">
      <w:pPr>
        <w:pStyle w:val="a4"/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  <w:sectPr w:rsidR="00D86101" w:rsidRPr="008E581B" w:rsidSect="001C1081">
          <w:headerReference w:type="default" r:id="rId11"/>
          <w:pgSz w:w="11906" w:h="16838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EB7687B" w14:textId="77777777" w:rsidR="007E48EA" w:rsidRPr="001165CA" w:rsidRDefault="001165CA" w:rsidP="001165CA">
      <w:pPr>
        <w:pStyle w:val="a9"/>
        <w:ind w:left="5670"/>
        <w:jc w:val="both"/>
        <w:rPr>
          <w:sz w:val="26"/>
          <w:szCs w:val="26"/>
        </w:rPr>
      </w:pPr>
      <w:r w:rsidRPr="001165CA">
        <w:rPr>
          <w:sz w:val="26"/>
          <w:szCs w:val="26"/>
        </w:rPr>
        <w:lastRenderedPageBreak/>
        <w:t>Приложение</w:t>
      </w:r>
    </w:p>
    <w:p w14:paraId="7D30037B" w14:textId="77777777" w:rsidR="007E48EA" w:rsidRPr="001165CA" w:rsidRDefault="007E48EA" w:rsidP="001165CA">
      <w:pPr>
        <w:pStyle w:val="a9"/>
        <w:ind w:left="5670"/>
        <w:jc w:val="both"/>
        <w:rPr>
          <w:sz w:val="26"/>
          <w:szCs w:val="26"/>
        </w:rPr>
      </w:pPr>
      <w:r w:rsidRPr="001165CA">
        <w:rPr>
          <w:sz w:val="26"/>
          <w:szCs w:val="26"/>
        </w:rPr>
        <w:t>к постановлению мэрии города</w:t>
      </w:r>
    </w:p>
    <w:p w14:paraId="36028CDB" w14:textId="63F94A6A" w:rsidR="00B75C3F" w:rsidRPr="00B75C3F" w:rsidRDefault="00EE611F" w:rsidP="00B75C3F">
      <w:pPr>
        <w:pStyle w:val="a9"/>
        <w:ind w:left="5670"/>
        <w:rPr>
          <w:sz w:val="26"/>
          <w:szCs w:val="26"/>
        </w:rPr>
      </w:pPr>
      <w:r w:rsidRPr="001165CA">
        <w:rPr>
          <w:sz w:val="26"/>
          <w:szCs w:val="26"/>
        </w:rPr>
        <w:t>от</w:t>
      </w:r>
      <w:r w:rsidR="00755F1A">
        <w:rPr>
          <w:sz w:val="26"/>
          <w:szCs w:val="26"/>
        </w:rPr>
        <w:t xml:space="preserve"> </w:t>
      </w:r>
      <w:r w:rsidR="00A94DA1" w:rsidRPr="00A94DA1">
        <w:rPr>
          <w:sz w:val="26"/>
          <w:szCs w:val="26"/>
        </w:rPr>
        <w:t>26.05.2026 № 1533</w:t>
      </w:r>
    </w:p>
    <w:p w14:paraId="1AE27B1D" w14:textId="77777777" w:rsidR="00F14E48" w:rsidRDefault="00F14E48" w:rsidP="001165CA">
      <w:pPr>
        <w:jc w:val="center"/>
        <w:rPr>
          <w:sz w:val="26"/>
          <w:szCs w:val="26"/>
        </w:rPr>
      </w:pPr>
    </w:p>
    <w:p w14:paraId="5D5AAF69" w14:textId="77777777" w:rsidR="00A15F47" w:rsidRPr="002902DD" w:rsidRDefault="00A15F47" w:rsidP="00A15F47">
      <w:pPr>
        <w:jc w:val="center"/>
        <w:rPr>
          <w:sz w:val="26"/>
          <w:szCs w:val="26"/>
        </w:rPr>
      </w:pPr>
      <w:r w:rsidRPr="002902DD">
        <w:rPr>
          <w:sz w:val="26"/>
          <w:szCs w:val="26"/>
        </w:rPr>
        <w:t xml:space="preserve">Порядок и сроки проведения работ по подготовке проекта внесения изменений </w:t>
      </w:r>
    </w:p>
    <w:p w14:paraId="7B0840F5" w14:textId="77777777" w:rsidR="00A15F47" w:rsidRPr="002902DD" w:rsidRDefault="00A15F47" w:rsidP="00A15F47">
      <w:pPr>
        <w:jc w:val="center"/>
        <w:rPr>
          <w:sz w:val="26"/>
          <w:szCs w:val="26"/>
        </w:rPr>
      </w:pPr>
      <w:r w:rsidRPr="002902DD">
        <w:rPr>
          <w:sz w:val="26"/>
          <w:szCs w:val="26"/>
        </w:rPr>
        <w:t>в Правила землепользования и застройки города Череповца</w:t>
      </w:r>
      <w:r>
        <w:rPr>
          <w:sz w:val="26"/>
          <w:szCs w:val="26"/>
        </w:rPr>
        <w:t xml:space="preserve"> (далее-Проект)</w:t>
      </w:r>
    </w:p>
    <w:p w14:paraId="06B0F3D7" w14:textId="77777777" w:rsidR="00A15F47" w:rsidRPr="002902DD" w:rsidRDefault="00A15F47" w:rsidP="00A15F47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28"/>
        <w:gridCol w:w="1701"/>
        <w:gridCol w:w="3543"/>
      </w:tblGrid>
      <w:tr w:rsidR="00A15F47" w:rsidRPr="002902DD" w14:paraId="1E22E9B4" w14:textId="77777777" w:rsidTr="009460D6">
        <w:tc>
          <w:tcPr>
            <w:tcW w:w="567" w:type="dxa"/>
          </w:tcPr>
          <w:p w14:paraId="4D8723E5" w14:textId="77777777" w:rsidR="00A15F47" w:rsidRPr="002902DD" w:rsidRDefault="00A15F47" w:rsidP="00F65603">
            <w:pPr>
              <w:jc w:val="center"/>
            </w:pPr>
            <w:r w:rsidRPr="002902DD">
              <w:t>№</w:t>
            </w:r>
          </w:p>
          <w:p w14:paraId="5478E926" w14:textId="77777777" w:rsidR="00A15F47" w:rsidRPr="002902DD" w:rsidRDefault="00A15F47" w:rsidP="00F65603">
            <w:pPr>
              <w:jc w:val="center"/>
            </w:pPr>
            <w:r w:rsidRPr="002902DD">
              <w:t>п/п</w:t>
            </w:r>
          </w:p>
        </w:tc>
        <w:tc>
          <w:tcPr>
            <w:tcW w:w="3828" w:type="dxa"/>
          </w:tcPr>
          <w:p w14:paraId="3D95324B" w14:textId="77777777" w:rsidR="00A15F47" w:rsidRPr="002902DD" w:rsidRDefault="00A15F47" w:rsidP="00F65603">
            <w:pPr>
              <w:jc w:val="center"/>
            </w:pPr>
            <w:r w:rsidRPr="002902DD">
              <w:t xml:space="preserve">Наименование </w:t>
            </w:r>
          </w:p>
          <w:p w14:paraId="1FB738C5" w14:textId="77777777" w:rsidR="00A15F47" w:rsidRPr="002902DD" w:rsidRDefault="00A15F47" w:rsidP="00F65603">
            <w:pPr>
              <w:jc w:val="center"/>
            </w:pPr>
            <w:r w:rsidRPr="002902DD">
              <w:t>мероприятия</w:t>
            </w:r>
          </w:p>
        </w:tc>
        <w:tc>
          <w:tcPr>
            <w:tcW w:w="1701" w:type="dxa"/>
          </w:tcPr>
          <w:p w14:paraId="5309A905" w14:textId="77777777" w:rsidR="00A15F47" w:rsidRPr="002902DD" w:rsidRDefault="00A15F47" w:rsidP="00F65603">
            <w:pPr>
              <w:jc w:val="center"/>
            </w:pPr>
            <w:r w:rsidRPr="002902DD">
              <w:t xml:space="preserve">Срок </w:t>
            </w:r>
          </w:p>
          <w:p w14:paraId="34A5FB49" w14:textId="77777777" w:rsidR="00A15F47" w:rsidRPr="002902DD" w:rsidRDefault="00A15F47" w:rsidP="00F65603">
            <w:pPr>
              <w:jc w:val="center"/>
            </w:pPr>
            <w:r w:rsidRPr="002902DD">
              <w:t>мероприятия</w:t>
            </w:r>
          </w:p>
        </w:tc>
        <w:tc>
          <w:tcPr>
            <w:tcW w:w="3543" w:type="dxa"/>
            <w:vAlign w:val="center"/>
          </w:tcPr>
          <w:p w14:paraId="5EA5EA85" w14:textId="77777777" w:rsidR="00A15F47" w:rsidRPr="002902DD" w:rsidRDefault="00A15F47" w:rsidP="00F65603">
            <w:pPr>
              <w:jc w:val="center"/>
            </w:pPr>
            <w:r w:rsidRPr="002902DD">
              <w:t>Ответственный</w:t>
            </w:r>
          </w:p>
        </w:tc>
      </w:tr>
      <w:tr w:rsidR="00A15F47" w:rsidRPr="002902DD" w14:paraId="3161472E" w14:textId="77777777" w:rsidTr="009460D6">
        <w:tc>
          <w:tcPr>
            <w:tcW w:w="567" w:type="dxa"/>
          </w:tcPr>
          <w:p w14:paraId="3C6C5BC2" w14:textId="77777777" w:rsidR="00A15F47" w:rsidRPr="002902DD" w:rsidRDefault="00A15F47" w:rsidP="00F65603">
            <w:r w:rsidRPr="002902DD">
              <w:t xml:space="preserve">1. </w:t>
            </w:r>
          </w:p>
        </w:tc>
        <w:tc>
          <w:tcPr>
            <w:tcW w:w="3828" w:type="dxa"/>
          </w:tcPr>
          <w:p w14:paraId="2408F240" w14:textId="77777777" w:rsidR="00A15F47" w:rsidRPr="002902DD" w:rsidRDefault="00A15F47" w:rsidP="00F65603">
            <w:r w:rsidRPr="002902DD">
              <w:t>Прием заявлений и предложений по внесению изменений в Правила землепользования и застройки города Череповца по адресу: г. Череповец, ул. Набережная, 37А</w:t>
            </w:r>
          </w:p>
        </w:tc>
        <w:tc>
          <w:tcPr>
            <w:tcW w:w="1701" w:type="dxa"/>
          </w:tcPr>
          <w:p w14:paraId="064253C0" w14:textId="77777777" w:rsidR="00A15F47" w:rsidRPr="002902DD" w:rsidRDefault="00A15F47" w:rsidP="00F65603">
            <w:pPr>
              <w:jc w:val="center"/>
            </w:pPr>
            <w:r>
              <w:t>С</w:t>
            </w:r>
            <w:r w:rsidRPr="00A3776D">
              <w:t xml:space="preserve"> </w:t>
            </w:r>
            <w:r>
              <w:t>21.05.2026</w:t>
            </w:r>
            <w:r w:rsidRPr="00A3776D">
              <w:t xml:space="preserve"> по </w:t>
            </w:r>
            <w:r>
              <w:t>28.05.2026</w:t>
            </w:r>
          </w:p>
        </w:tc>
        <w:tc>
          <w:tcPr>
            <w:tcW w:w="3543" w:type="dxa"/>
          </w:tcPr>
          <w:p w14:paraId="39939FB4" w14:textId="77777777" w:rsidR="00A15F47" w:rsidRPr="002902DD" w:rsidRDefault="00A15F47" w:rsidP="00F65603">
            <w:r w:rsidRPr="002902DD">
              <w:t xml:space="preserve">Комиссия по подготовке проекта правил землепользования и застройки города Череповца </w:t>
            </w:r>
          </w:p>
          <w:p w14:paraId="6F6283A5" w14:textId="77777777" w:rsidR="00A15F47" w:rsidRPr="002902DD" w:rsidRDefault="00A15F47" w:rsidP="00F65603">
            <w:r w:rsidRPr="002902DD">
              <w:t>(далее - Комиссия)</w:t>
            </w:r>
          </w:p>
        </w:tc>
      </w:tr>
      <w:tr w:rsidR="00A15F47" w:rsidRPr="002307CB" w14:paraId="64E1E017" w14:textId="77777777" w:rsidTr="009460D6">
        <w:tc>
          <w:tcPr>
            <w:tcW w:w="567" w:type="dxa"/>
          </w:tcPr>
          <w:p w14:paraId="7BF47B76" w14:textId="77777777" w:rsidR="00A15F47" w:rsidRPr="00A3776D" w:rsidRDefault="00A15F47" w:rsidP="00F65603">
            <w:r w:rsidRPr="00A3776D">
              <w:t xml:space="preserve">2. </w:t>
            </w:r>
          </w:p>
        </w:tc>
        <w:tc>
          <w:tcPr>
            <w:tcW w:w="3828" w:type="dxa"/>
          </w:tcPr>
          <w:p w14:paraId="6D315035" w14:textId="77777777" w:rsidR="00A15F47" w:rsidRPr="00A3776D" w:rsidRDefault="00A15F47" w:rsidP="00F65603">
            <w:r>
              <w:t>Проведение аукциона и заключение муниципального контракта на выполнение работ по внесению изменений в Правила землепользования и застройки города Череповца в соответствии с Федеральным законом от 05.04.2013 № 44-ФЗ «</w:t>
            </w:r>
            <w:r w:rsidRPr="00421B3B"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t>»</w:t>
            </w:r>
          </w:p>
        </w:tc>
        <w:tc>
          <w:tcPr>
            <w:tcW w:w="1701" w:type="dxa"/>
          </w:tcPr>
          <w:p w14:paraId="17DEE24A" w14:textId="77777777" w:rsidR="00A15F47" w:rsidRPr="00A3776D" w:rsidRDefault="00A15F47" w:rsidP="00F65603">
            <w:pPr>
              <w:jc w:val="center"/>
            </w:pPr>
            <w:r>
              <w:t>Июнь-июль 2026</w:t>
            </w:r>
          </w:p>
        </w:tc>
        <w:tc>
          <w:tcPr>
            <w:tcW w:w="3543" w:type="dxa"/>
          </w:tcPr>
          <w:p w14:paraId="5C9BED0C" w14:textId="54225E07" w:rsidR="00A15F47" w:rsidRPr="00A3776D" w:rsidRDefault="00A15F47" w:rsidP="00F65603">
            <w:r w:rsidRPr="00A3776D">
              <w:t>Управление архитектуры и градостроительства</w:t>
            </w:r>
            <w:r w:rsidR="00652C7C">
              <w:t xml:space="preserve"> мэрии</w:t>
            </w:r>
          </w:p>
        </w:tc>
      </w:tr>
      <w:tr w:rsidR="00A15F47" w:rsidRPr="002902DD" w14:paraId="69931212" w14:textId="77777777" w:rsidTr="009460D6">
        <w:tc>
          <w:tcPr>
            <w:tcW w:w="567" w:type="dxa"/>
          </w:tcPr>
          <w:p w14:paraId="485EC06D" w14:textId="77777777" w:rsidR="00A15F47" w:rsidRPr="00A3776D" w:rsidRDefault="00A15F47" w:rsidP="00F65603">
            <w:r w:rsidRPr="00A3776D">
              <w:t>3.</w:t>
            </w:r>
          </w:p>
        </w:tc>
        <w:tc>
          <w:tcPr>
            <w:tcW w:w="3828" w:type="dxa"/>
          </w:tcPr>
          <w:p w14:paraId="7608E8EA" w14:textId="77777777" w:rsidR="00A15F47" w:rsidRPr="00A3776D" w:rsidRDefault="00A15F47" w:rsidP="00F65603">
            <w:r w:rsidRPr="00A3776D">
              <w:t>Проверка проекта на соответствие требованиям технических регламентов и действующего законодательства</w:t>
            </w:r>
          </w:p>
        </w:tc>
        <w:tc>
          <w:tcPr>
            <w:tcW w:w="1701" w:type="dxa"/>
          </w:tcPr>
          <w:p w14:paraId="4EDC589C" w14:textId="77777777" w:rsidR="00A15F47" w:rsidRPr="00A3776D" w:rsidRDefault="00A15F47" w:rsidP="00F65603">
            <w:pPr>
              <w:jc w:val="center"/>
            </w:pPr>
            <w:r>
              <w:t>Декабрь 2026 – январь 2027</w:t>
            </w:r>
          </w:p>
        </w:tc>
        <w:tc>
          <w:tcPr>
            <w:tcW w:w="3543" w:type="dxa"/>
          </w:tcPr>
          <w:p w14:paraId="76403F65" w14:textId="77777777" w:rsidR="00A15F47" w:rsidRPr="002902DD" w:rsidRDefault="00A15F47" w:rsidP="00F65603">
            <w:r w:rsidRPr="00A3776D">
              <w:t>Управление архитектуры и градостроительства мэрии</w:t>
            </w:r>
          </w:p>
          <w:p w14:paraId="19CD0705" w14:textId="77777777" w:rsidR="00A15F47" w:rsidRPr="002902DD" w:rsidRDefault="00A15F47" w:rsidP="00F65603"/>
        </w:tc>
      </w:tr>
      <w:tr w:rsidR="00A15F47" w:rsidRPr="002902DD" w14:paraId="3827F659" w14:textId="77777777" w:rsidTr="009460D6">
        <w:tc>
          <w:tcPr>
            <w:tcW w:w="567" w:type="dxa"/>
          </w:tcPr>
          <w:p w14:paraId="4A2932C7" w14:textId="77777777" w:rsidR="00A15F47" w:rsidRPr="002902DD" w:rsidRDefault="00A15F47" w:rsidP="00F65603">
            <w:pPr>
              <w:jc w:val="center"/>
            </w:pPr>
            <w:r w:rsidRPr="002902DD">
              <w:t>4.</w:t>
            </w:r>
          </w:p>
        </w:tc>
        <w:tc>
          <w:tcPr>
            <w:tcW w:w="3828" w:type="dxa"/>
          </w:tcPr>
          <w:p w14:paraId="298DC7E6" w14:textId="77777777" w:rsidR="00A15F47" w:rsidRPr="002902DD" w:rsidRDefault="00A15F47" w:rsidP="00F65603">
            <w:r>
              <w:t>Подготовка</w:t>
            </w:r>
            <w:r w:rsidRPr="002902DD">
              <w:t xml:space="preserve"> решения о проведении публичных слушаний или общественных обсуждений</w:t>
            </w:r>
          </w:p>
        </w:tc>
        <w:tc>
          <w:tcPr>
            <w:tcW w:w="1701" w:type="dxa"/>
          </w:tcPr>
          <w:p w14:paraId="3F3A8098" w14:textId="77777777" w:rsidR="00A15F47" w:rsidRPr="002902DD" w:rsidRDefault="00A15F47" w:rsidP="00F65603">
            <w:pPr>
              <w:jc w:val="center"/>
            </w:pPr>
            <w:r>
              <w:t>Февраль-март 2027</w:t>
            </w:r>
          </w:p>
        </w:tc>
        <w:tc>
          <w:tcPr>
            <w:tcW w:w="3543" w:type="dxa"/>
          </w:tcPr>
          <w:p w14:paraId="42643058" w14:textId="77777777" w:rsidR="00A15F47" w:rsidRPr="002902DD" w:rsidRDefault="00A15F47" w:rsidP="00F65603">
            <w:r w:rsidRPr="002902DD">
              <w:t>Управление архитектуры и гра</w:t>
            </w:r>
            <w:r>
              <w:t>достроительства мэрии</w:t>
            </w:r>
          </w:p>
          <w:p w14:paraId="189F73BE" w14:textId="77777777" w:rsidR="00A15F47" w:rsidRPr="002902DD" w:rsidRDefault="00A15F47" w:rsidP="00F65603"/>
        </w:tc>
      </w:tr>
      <w:tr w:rsidR="00A15F47" w:rsidRPr="002902DD" w14:paraId="55B90FB5" w14:textId="77777777" w:rsidTr="009460D6">
        <w:tc>
          <w:tcPr>
            <w:tcW w:w="567" w:type="dxa"/>
          </w:tcPr>
          <w:p w14:paraId="70228241" w14:textId="77777777" w:rsidR="00A15F47" w:rsidRPr="002902DD" w:rsidRDefault="00A15F47" w:rsidP="00F65603">
            <w:pPr>
              <w:jc w:val="center"/>
            </w:pPr>
            <w:r w:rsidRPr="002902DD">
              <w:t xml:space="preserve">5. </w:t>
            </w:r>
          </w:p>
        </w:tc>
        <w:tc>
          <w:tcPr>
            <w:tcW w:w="3828" w:type="dxa"/>
          </w:tcPr>
          <w:p w14:paraId="76EBF437" w14:textId="77777777" w:rsidR="00A15F47" w:rsidRPr="002902DD" w:rsidRDefault="00A15F47" w:rsidP="00F65603">
            <w:r w:rsidRPr="002902DD">
              <w:t>Организация и проведение публичных слушаний или общественных обсуждений по проекту</w:t>
            </w:r>
          </w:p>
        </w:tc>
        <w:tc>
          <w:tcPr>
            <w:tcW w:w="1701" w:type="dxa"/>
          </w:tcPr>
          <w:p w14:paraId="5504E4E1" w14:textId="77777777" w:rsidR="00A15F47" w:rsidRPr="002902DD" w:rsidRDefault="00A15F47" w:rsidP="00F65603">
            <w:pPr>
              <w:jc w:val="center"/>
            </w:pPr>
            <w:r>
              <w:t>Апрель-май 2027</w:t>
            </w:r>
          </w:p>
        </w:tc>
        <w:tc>
          <w:tcPr>
            <w:tcW w:w="3543" w:type="dxa"/>
          </w:tcPr>
          <w:p w14:paraId="37CD722B" w14:textId="77777777" w:rsidR="00A15F47" w:rsidRPr="002902DD" w:rsidRDefault="00A15F47" w:rsidP="00F65603">
            <w:r>
              <w:t>Комиссия</w:t>
            </w:r>
          </w:p>
          <w:p w14:paraId="5FA19AB6" w14:textId="77777777" w:rsidR="00A15F47" w:rsidRPr="002902DD" w:rsidRDefault="00A15F47" w:rsidP="00F65603">
            <w:r>
              <w:t>У</w:t>
            </w:r>
            <w:r w:rsidRPr="002902DD">
              <w:t>правление архитектуры и градостроительства мэрии</w:t>
            </w:r>
          </w:p>
        </w:tc>
      </w:tr>
      <w:tr w:rsidR="00A15F47" w:rsidRPr="002902DD" w14:paraId="0D5A347D" w14:textId="77777777" w:rsidTr="009460D6">
        <w:tc>
          <w:tcPr>
            <w:tcW w:w="567" w:type="dxa"/>
          </w:tcPr>
          <w:p w14:paraId="379C798E" w14:textId="77777777" w:rsidR="00A15F47" w:rsidRPr="002902DD" w:rsidRDefault="00A15F47" w:rsidP="00F65603">
            <w:pPr>
              <w:jc w:val="center"/>
            </w:pPr>
            <w:r w:rsidRPr="002902DD">
              <w:t>6.</w:t>
            </w:r>
          </w:p>
        </w:tc>
        <w:tc>
          <w:tcPr>
            <w:tcW w:w="3828" w:type="dxa"/>
          </w:tcPr>
          <w:p w14:paraId="08F01E85" w14:textId="77777777" w:rsidR="00A15F47" w:rsidRPr="002902DD" w:rsidRDefault="00A15F47" w:rsidP="00F65603">
            <w:r w:rsidRPr="002902DD">
              <w:t>Проведение оценки регулирующего воздействия проекта</w:t>
            </w:r>
          </w:p>
        </w:tc>
        <w:tc>
          <w:tcPr>
            <w:tcW w:w="1701" w:type="dxa"/>
          </w:tcPr>
          <w:p w14:paraId="7ECF974C" w14:textId="77777777" w:rsidR="00A15F47" w:rsidRPr="002902DD" w:rsidRDefault="00A15F47" w:rsidP="00F65603">
            <w:pPr>
              <w:jc w:val="center"/>
            </w:pPr>
            <w:r>
              <w:t>Март-апрель 2027</w:t>
            </w:r>
          </w:p>
        </w:tc>
        <w:tc>
          <w:tcPr>
            <w:tcW w:w="3543" w:type="dxa"/>
          </w:tcPr>
          <w:p w14:paraId="7CEC4DA5" w14:textId="77777777" w:rsidR="00A15F47" w:rsidRPr="002902DD" w:rsidRDefault="00A15F47" w:rsidP="00F65603">
            <w:r w:rsidRPr="002902DD">
              <w:t>Управление архитектуры и гра</w:t>
            </w:r>
            <w:r>
              <w:t>достроительства мэрии</w:t>
            </w:r>
          </w:p>
          <w:p w14:paraId="106BA9B5" w14:textId="77777777" w:rsidR="00A15F47" w:rsidRPr="002902DD" w:rsidRDefault="00A15F47" w:rsidP="00F65603">
            <w:r>
              <w:t>Контрольно-правовое управление мэрии</w:t>
            </w:r>
          </w:p>
        </w:tc>
      </w:tr>
      <w:tr w:rsidR="00A15F47" w:rsidRPr="002902DD" w14:paraId="0A54060C" w14:textId="77777777" w:rsidTr="009460D6">
        <w:tc>
          <w:tcPr>
            <w:tcW w:w="567" w:type="dxa"/>
          </w:tcPr>
          <w:p w14:paraId="589C4792" w14:textId="77777777" w:rsidR="00A15F47" w:rsidRPr="002902DD" w:rsidRDefault="00A15F47" w:rsidP="00F65603">
            <w:pPr>
              <w:jc w:val="center"/>
            </w:pPr>
            <w:r w:rsidRPr="002902DD">
              <w:t>7.</w:t>
            </w:r>
          </w:p>
        </w:tc>
        <w:tc>
          <w:tcPr>
            <w:tcW w:w="3828" w:type="dxa"/>
          </w:tcPr>
          <w:p w14:paraId="7E7293A9" w14:textId="77777777" w:rsidR="00A15F47" w:rsidRPr="002902DD" w:rsidRDefault="00A15F47" w:rsidP="00F65603">
            <w:r w:rsidRPr="002902DD">
              <w:t>Внесение изменений в проект по результатам публичных слушаний или общественных обсуждений</w:t>
            </w:r>
          </w:p>
        </w:tc>
        <w:tc>
          <w:tcPr>
            <w:tcW w:w="1701" w:type="dxa"/>
          </w:tcPr>
          <w:p w14:paraId="0C97C29E" w14:textId="77777777" w:rsidR="00A15F47" w:rsidRPr="002902DD" w:rsidRDefault="00A15F47" w:rsidP="00F65603">
            <w:pPr>
              <w:jc w:val="center"/>
            </w:pPr>
            <w:r>
              <w:t>Апрель-май 2027</w:t>
            </w:r>
          </w:p>
        </w:tc>
        <w:tc>
          <w:tcPr>
            <w:tcW w:w="3543" w:type="dxa"/>
          </w:tcPr>
          <w:p w14:paraId="3511E391" w14:textId="77777777" w:rsidR="00A15F47" w:rsidRPr="002902DD" w:rsidRDefault="00A15F47" w:rsidP="00F65603">
            <w:r w:rsidRPr="002902DD">
              <w:t xml:space="preserve">Управление архитектуры и градостроительства мэрии </w:t>
            </w:r>
          </w:p>
        </w:tc>
      </w:tr>
      <w:tr w:rsidR="00A15F47" w:rsidRPr="00174713" w14:paraId="0A125C9B" w14:textId="77777777" w:rsidTr="009460D6">
        <w:tc>
          <w:tcPr>
            <w:tcW w:w="567" w:type="dxa"/>
          </w:tcPr>
          <w:p w14:paraId="5478C211" w14:textId="77777777" w:rsidR="00A15F47" w:rsidRPr="002902DD" w:rsidRDefault="00A15F47" w:rsidP="00F65603">
            <w:pPr>
              <w:jc w:val="center"/>
            </w:pPr>
            <w:r w:rsidRPr="002902DD">
              <w:t xml:space="preserve">8. </w:t>
            </w:r>
          </w:p>
        </w:tc>
        <w:tc>
          <w:tcPr>
            <w:tcW w:w="3828" w:type="dxa"/>
          </w:tcPr>
          <w:p w14:paraId="37B9D97F" w14:textId="77777777" w:rsidR="00A15F47" w:rsidRPr="002902DD" w:rsidRDefault="00A15F47" w:rsidP="00F65603">
            <w:r w:rsidRPr="002902DD">
              <w:t xml:space="preserve">Передача проекта внесения изменений в Правила землепользования и застройки города Череповца </w:t>
            </w:r>
            <w:r>
              <w:t>главе</w:t>
            </w:r>
            <w:r w:rsidRPr="002902DD">
              <w:t xml:space="preserve"> города для принятия решения о направлении указанного проекта в Череповецкую городскую Думу или об отклонении проекта и о направлении его на доработку с указанием даты его повторного представления</w:t>
            </w:r>
          </w:p>
        </w:tc>
        <w:tc>
          <w:tcPr>
            <w:tcW w:w="1701" w:type="dxa"/>
          </w:tcPr>
          <w:p w14:paraId="6FD9B660" w14:textId="77777777" w:rsidR="00A15F47" w:rsidRPr="002902DD" w:rsidRDefault="00A15F47" w:rsidP="00F65603">
            <w:pPr>
              <w:jc w:val="center"/>
            </w:pPr>
            <w:r>
              <w:t>Июнь 2027</w:t>
            </w:r>
          </w:p>
        </w:tc>
        <w:tc>
          <w:tcPr>
            <w:tcW w:w="3543" w:type="dxa"/>
          </w:tcPr>
          <w:p w14:paraId="0E366788" w14:textId="77777777" w:rsidR="00A15F47" w:rsidRPr="002902DD" w:rsidRDefault="00A15F47" w:rsidP="00F65603">
            <w:r w:rsidRPr="002902DD">
              <w:t>Управление архитектуры и гра</w:t>
            </w:r>
            <w:r>
              <w:t>достроительства мэрии</w:t>
            </w:r>
          </w:p>
          <w:p w14:paraId="582E7A30" w14:textId="77777777" w:rsidR="00A15F47" w:rsidRPr="00174713" w:rsidRDefault="00A15F47" w:rsidP="00F65603"/>
        </w:tc>
      </w:tr>
    </w:tbl>
    <w:p w14:paraId="0DA553E5" w14:textId="77777777" w:rsidR="007E48EA" w:rsidRDefault="007E48EA" w:rsidP="00A15F47">
      <w:pPr>
        <w:rPr>
          <w:sz w:val="26"/>
          <w:szCs w:val="26"/>
        </w:rPr>
      </w:pPr>
    </w:p>
    <w:sectPr w:rsidR="007E48EA" w:rsidSect="009460D6">
      <w:pgSz w:w="11906" w:h="16838"/>
      <w:pgMar w:top="1134" w:right="567" w:bottom="56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83A2C" w14:textId="77777777" w:rsidR="00D6695C" w:rsidRDefault="00D6695C" w:rsidP="00D45ECB">
      <w:r>
        <w:separator/>
      </w:r>
    </w:p>
  </w:endnote>
  <w:endnote w:type="continuationSeparator" w:id="0">
    <w:p w14:paraId="1F157C68" w14:textId="77777777" w:rsidR="00D6695C" w:rsidRDefault="00D6695C" w:rsidP="00D4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5D14D" w14:textId="77777777" w:rsidR="00D6695C" w:rsidRDefault="00D6695C" w:rsidP="00D45ECB">
      <w:r>
        <w:separator/>
      </w:r>
    </w:p>
  </w:footnote>
  <w:footnote w:type="continuationSeparator" w:id="0">
    <w:p w14:paraId="79409C4A" w14:textId="77777777" w:rsidR="00D6695C" w:rsidRDefault="00D6695C" w:rsidP="00D4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E6A6" w14:textId="77777777" w:rsidR="003010AC" w:rsidRDefault="003010AC">
    <w:pPr>
      <w:pStyle w:val="a5"/>
      <w:jc w:val="center"/>
      <w:rPr>
        <w:lang w:val="ru-RU"/>
      </w:rPr>
    </w:pPr>
  </w:p>
  <w:p w14:paraId="43E62753" w14:textId="77777777" w:rsidR="003010AC" w:rsidRDefault="003010AC">
    <w:pPr>
      <w:pStyle w:val="a5"/>
      <w:jc w:val="center"/>
      <w:rPr>
        <w:lang w:val="ru-RU"/>
      </w:rPr>
    </w:pPr>
  </w:p>
  <w:p w14:paraId="6F7F7DC1" w14:textId="633C00AA" w:rsidR="003010AC" w:rsidRDefault="003010A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17FE">
      <w:rPr>
        <w:noProof/>
      </w:rPr>
      <w:t>2</w:t>
    </w:r>
    <w:r>
      <w:fldChar w:fldCharType="end"/>
    </w:r>
  </w:p>
  <w:p w14:paraId="090856D1" w14:textId="77777777" w:rsidR="003010AC" w:rsidRDefault="003010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26D8"/>
    <w:multiLevelType w:val="hybridMultilevel"/>
    <w:tmpl w:val="7610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578B7"/>
    <w:multiLevelType w:val="hybridMultilevel"/>
    <w:tmpl w:val="3020CBFA"/>
    <w:lvl w:ilvl="0" w:tplc="0068021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688B"/>
    <w:rsid w:val="000073FD"/>
    <w:rsid w:val="000166D4"/>
    <w:rsid w:val="00043DAF"/>
    <w:rsid w:val="000463F6"/>
    <w:rsid w:val="0005150C"/>
    <w:rsid w:val="000615A4"/>
    <w:rsid w:val="00065DCE"/>
    <w:rsid w:val="00066BCF"/>
    <w:rsid w:val="0007046B"/>
    <w:rsid w:val="00073634"/>
    <w:rsid w:val="0008592D"/>
    <w:rsid w:val="00096B1E"/>
    <w:rsid w:val="000A71E7"/>
    <w:rsid w:val="000B2E0D"/>
    <w:rsid w:val="000B3EDA"/>
    <w:rsid w:val="000B666A"/>
    <w:rsid w:val="000B756C"/>
    <w:rsid w:val="000C2DBA"/>
    <w:rsid w:val="000C47D9"/>
    <w:rsid w:val="000D458D"/>
    <w:rsid w:val="000D5782"/>
    <w:rsid w:val="000D7626"/>
    <w:rsid w:val="000F162D"/>
    <w:rsid w:val="000F33BB"/>
    <w:rsid w:val="000F5C26"/>
    <w:rsid w:val="000F6F36"/>
    <w:rsid w:val="000F7A2B"/>
    <w:rsid w:val="00110F24"/>
    <w:rsid w:val="00112D84"/>
    <w:rsid w:val="0011644B"/>
    <w:rsid w:val="001165CA"/>
    <w:rsid w:val="00130AF9"/>
    <w:rsid w:val="00173E25"/>
    <w:rsid w:val="0018006E"/>
    <w:rsid w:val="00182EF9"/>
    <w:rsid w:val="001922EF"/>
    <w:rsid w:val="001B02C6"/>
    <w:rsid w:val="001B0BC6"/>
    <w:rsid w:val="001B4D4A"/>
    <w:rsid w:val="001C1081"/>
    <w:rsid w:val="001C3E20"/>
    <w:rsid w:val="001D402B"/>
    <w:rsid w:val="001D6CB3"/>
    <w:rsid w:val="001F1C63"/>
    <w:rsid w:val="001F5936"/>
    <w:rsid w:val="00203CE9"/>
    <w:rsid w:val="002118EF"/>
    <w:rsid w:val="00211EA9"/>
    <w:rsid w:val="0022138D"/>
    <w:rsid w:val="002241A9"/>
    <w:rsid w:val="002262CD"/>
    <w:rsid w:val="002465C2"/>
    <w:rsid w:val="002515F0"/>
    <w:rsid w:val="00267168"/>
    <w:rsid w:val="002708C2"/>
    <w:rsid w:val="00271AFA"/>
    <w:rsid w:val="00273991"/>
    <w:rsid w:val="0028604F"/>
    <w:rsid w:val="0029441C"/>
    <w:rsid w:val="002A10A4"/>
    <w:rsid w:val="002C3936"/>
    <w:rsid w:val="002C3FCD"/>
    <w:rsid w:val="002C467E"/>
    <w:rsid w:val="002D1C93"/>
    <w:rsid w:val="002D21C1"/>
    <w:rsid w:val="002D280D"/>
    <w:rsid w:val="002E0268"/>
    <w:rsid w:val="002E7CBC"/>
    <w:rsid w:val="002F4312"/>
    <w:rsid w:val="002F4DA0"/>
    <w:rsid w:val="0030052E"/>
    <w:rsid w:val="003010AC"/>
    <w:rsid w:val="003066E6"/>
    <w:rsid w:val="00312F82"/>
    <w:rsid w:val="00314A4C"/>
    <w:rsid w:val="00316049"/>
    <w:rsid w:val="0032330B"/>
    <w:rsid w:val="0033599C"/>
    <w:rsid w:val="00340C12"/>
    <w:rsid w:val="00363B41"/>
    <w:rsid w:val="00366BD8"/>
    <w:rsid w:val="00367DB9"/>
    <w:rsid w:val="00377E9C"/>
    <w:rsid w:val="003854AE"/>
    <w:rsid w:val="003909EA"/>
    <w:rsid w:val="00391D7D"/>
    <w:rsid w:val="003A7EB7"/>
    <w:rsid w:val="003B39FD"/>
    <w:rsid w:val="003B4FAC"/>
    <w:rsid w:val="003B7ECB"/>
    <w:rsid w:val="003C37D2"/>
    <w:rsid w:val="003C5960"/>
    <w:rsid w:val="003C64CC"/>
    <w:rsid w:val="003C78D2"/>
    <w:rsid w:val="003D0846"/>
    <w:rsid w:val="003D0F36"/>
    <w:rsid w:val="003D52C2"/>
    <w:rsid w:val="003D63B7"/>
    <w:rsid w:val="003E43C2"/>
    <w:rsid w:val="00407629"/>
    <w:rsid w:val="004277CC"/>
    <w:rsid w:val="004371BA"/>
    <w:rsid w:val="004453CF"/>
    <w:rsid w:val="00457D05"/>
    <w:rsid w:val="0046148E"/>
    <w:rsid w:val="00463969"/>
    <w:rsid w:val="004665A0"/>
    <w:rsid w:val="0046750A"/>
    <w:rsid w:val="004845BC"/>
    <w:rsid w:val="004911E3"/>
    <w:rsid w:val="00492A65"/>
    <w:rsid w:val="004A27D2"/>
    <w:rsid w:val="004B05CB"/>
    <w:rsid w:val="004B0DC0"/>
    <w:rsid w:val="004B1755"/>
    <w:rsid w:val="004C5409"/>
    <w:rsid w:val="004E2D4C"/>
    <w:rsid w:val="004E7AA6"/>
    <w:rsid w:val="004F56BA"/>
    <w:rsid w:val="004F60C0"/>
    <w:rsid w:val="00500CAF"/>
    <w:rsid w:val="005029F7"/>
    <w:rsid w:val="00513B99"/>
    <w:rsid w:val="00514BD8"/>
    <w:rsid w:val="00527123"/>
    <w:rsid w:val="00533778"/>
    <w:rsid w:val="0058159F"/>
    <w:rsid w:val="0058624C"/>
    <w:rsid w:val="005A3848"/>
    <w:rsid w:val="005B7822"/>
    <w:rsid w:val="005D1328"/>
    <w:rsid w:val="005E12ED"/>
    <w:rsid w:val="005F41B3"/>
    <w:rsid w:val="00603008"/>
    <w:rsid w:val="006157DD"/>
    <w:rsid w:val="00616648"/>
    <w:rsid w:val="00616F55"/>
    <w:rsid w:val="006176EE"/>
    <w:rsid w:val="00623FF5"/>
    <w:rsid w:val="00624914"/>
    <w:rsid w:val="00643041"/>
    <w:rsid w:val="0065236E"/>
    <w:rsid w:val="00652C7C"/>
    <w:rsid w:val="00655277"/>
    <w:rsid w:val="00655B59"/>
    <w:rsid w:val="006623D7"/>
    <w:rsid w:val="00670540"/>
    <w:rsid w:val="006913C2"/>
    <w:rsid w:val="00691DFA"/>
    <w:rsid w:val="006925FF"/>
    <w:rsid w:val="00694634"/>
    <w:rsid w:val="006A476F"/>
    <w:rsid w:val="006C30E8"/>
    <w:rsid w:val="006C4DF9"/>
    <w:rsid w:val="006D02B6"/>
    <w:rsid w:val="006E6E74"/>
    <w:rsid w:val="006F0804"/>
    <w:rsid w:val="006F301E"/>
    <w:rsid w:val="006F5535"/>
    <w:rsid w:val="0070127B"/>
    <w:rsid w:val="007045AF"/>
    <w:rsid w:val="00705C60"/>
    <w:rsid w:val="00723242"/>
    <w:rsid w:val="007257D9"/>
    <w:rsid w:val="0072660B"/>
    <w:rsid w:val="0073619A"/>
    <w:rsid w:val="0074263B"/>
    <w:rsid w:val="0074746B"/>
    <w:rsid w:val="00752027"/>
    <w:rsid w:val="00755F1A"/>
    <w:rsid w:val="00762128"/>
    <w:rsid w:val="00762538"/>
    <w:rsid w:val="00771219"/>
    <w:rsid w:val="00774450"/>
    <w:rsid w:val="00782E52"/>
    <w:rsid w:val="00796AE1"/>
    <w:rsid w:val="007A3805"/>
    <w:rsid w:val="007A634F"/>
    <w:rsid w:val="007B363D"/>
    <w:rsid w:val="007B6EC3"/>
    <w:rsid w:val="007B7D07"/>
    <w:rsid w:val="007C58AD"/>
    <w:rsid w:val="007C6D6A"/>
    <w:rsid w:val="007D3FA2"/>
    <w:rsid w:val="007E263C"/>
    <w:rsid w:val="007E48EA"/>
    <w:rsid w:val="007E507E"/>
    <w:rsid w:val="007E54C6"/>
    <w:rsid w:val="007F306B"/>
    <w:rsid w:val="00800386"/>
    <w:rsid w:val="008005E7"/>
    <w:rsid w:val="0080091F"/>
    <w:rsid w:val="008056F1"/>
    <w:rsid w:val="00805A81"/>
    <w:rsid w:val="008135A3"/>
    <w:rsid w:val="008245BF"/>
    <w:rsid w:val="00835CB8"/>
    <w:rsid w:val="00843DBE"/>
    <w:rsid w:val="00850E0D"/>
    <w:rsid w:val="00852185"/>
    <w:rsid w:val="0087169F"/>
    <w:rsid w:val="00871EC6"/>
    <w:rsid w:val="00874DB6"/>
    <w:rsid w:val="00874E83"/>
    <w:rsid w:val="00887D47"/>
    <w:rsid w:val="00895AA9"/>
    <w:rsid w:val="008A01C4"/>
    <w:rsid w:val="008B2A34"/>
    <w:rsid w:val="008B54B8"/>
    <w:rsid w:val="008B60DF"/>
    <w:rsid w:val="008C2536"/>
    <w:rsid w:val="008C44D4"/>
    <w:rsid w:val="008D70D9"/>
    <w:rsid w:val="008E2D6E"/>
    <w:rsid w:val="008E581B"/>
    <w:rsid w:val="008E6F78"/>
    <w:rsid w:val="008E7BDF"/>
    <w:rsid w:val="008F0878"/>
    <w:rsid w:val="008F25F2"/>
    <w:rsid w:val="00922C7A"/>
    <w:rsid w:val="00924F08"/>
    <w:rsid w:val="0092522B"/>
    <w:rsid w:val="009263A2"/>
    <w:rsid w:val="00933BA7"/>
    <w:rsid w:val="00942B3E"/>
    <w:rsid w:val="00946018"/>
    <w:rsid w:val="009460D6"/>
    <w:rsid w:val="009463A7"/>
    <w:rsid w:val="0095481C"/>
    <w:rsid w:val="00960A85"/>
    <w:rsid w:val="0098571B"/>
    <w:rsid w:val="00985923"/>
    <w:rsid w:val="009910AE"/>
    <w:rsid w:val="009A3650"/>
    <w:rsid w:val="009B36F2"/>
    <w:rsid w:val="009C2BA8"/>
    <w:rsid w:val="009D0644"/>
    <w:rsid w:val="009D1E49"/>
    <w:rsid w:val="009D2CB7"/>
    <w:rsid w:val="009E77F7"/>
    <w:rsid w:val="009F103F"/>
    <w:rsid w:val="009F4C73"/>
    <w:rsid w:val="009F5486"/>
    <w:rsid w:val="00A15F47"/>
    <w:rsid w:val="00A32717"/>
    <w:rsid w:val="00A32DAE"/>
    <w:rsid w:val="00A42A16"/>
    <w:rsid w:val="00A44569"/>
    <w:rsid w:val="00A51C49"/>
    <w:rsid w:val="00A5581C"/>
    <w:rsid w:val="00A62BB0"/>
    <w:rsid w:val="00A6440A"/>
    <w:rsid w:val="00A65117"/>
    <w:rsid w:val="00A66318"/>
    <w:rsid w:val="00A86070"/>
    <w:rsid w:val="00A94DA1"/>
    <w:rsid w:val="00AA1811"/>
    <w:rsid w:val="00AA2270"/>
    <w:rsid w:val="00AB323D"/>
    <w:rsid w:val="00AB437B"/>
    <w:rsid w:val="00AC32DD"/>
    <w:rsid w:val="00AC4532"/>
    <w:rsid w:val="00AD5113"/>
    <w:rsid w:val="00AD7344"/>
    <w:rsid w:val="00AF5A86"/>
    <w:rsid w:val="00B04B7D"/>
    <w:rsid w:val="00B06514"/>
    <w:rsid w:val="00B11718"/>
    <w:rsid w:val="00B12DB3"/>
    <w:rsid w:val="00B21510"/>
    <w:rsid w:val="00B31CA4"/>
    <w:rsid w:val="00B36B53"/>
    <w:rsid w:val="00B42DBD"/>
    <w:rsid w:val="00B51825"/>
    <w:rsid w:val="00B5376C"/>
    <w:rsid w:val="00B558A4"/>
    <w:rsid w:val="00B75C3F"/>
    <w:rsid w:val="00B832D3"/>
    <w:rsid w:val="00B868FD"/>
    <w:rsid w:val="00BA02EA"/>
    <w:rsid w:val="00BA05A7"/>
    <w:rsid w:val="00BA1256"/>
    <w:rsid w:val="00BA25A0"/>
    <w:rsid w:val="00BA3F83"/>
    <w:rsid w:val="00BA622E"/>
    <w:rsid w:val="00BB435D"/>
    <w:rsid w:val="00BE15E4"/>
    <w:rsid w:val="00BE5A05"/>
    <w:rsid w:val="00BE621C"/>
    <w:rsid w:val="00BE7BAA"/>
    <w:rsid w:val="00BF5904"/>
    <w:rsid w:val="00C044B4"/>
    <w:rsid w:val="00C04F0A"/>
    <w:rsid w:val="00C1192A"/>
    <w:rsid w:val="00C315A2"/>
    <w:rsid w:val="00C35E12"/>
    <w:rsid w:val="00C458D2"/>
    <w:rsid w:val="00C550ED"/>
    <w:rsid w:val="00C56740"/>
    <w:rsid w:val="00C608E1"/>
    <w:rsid w:val="00C6223B"/>
    <w:rsid w:val="00C75FD2"/>
    <w:rsid w:val="00C877B5"/>
    <w:rsid w:val="00C90AAF"/>
    <w:rsid w:val="00C90AC1"/>
    <w:rsid w:val="00C940C7"/>
    <w:rsid w:val="00CA4758"/>
    <w:rsid w:val="00CA67BA"/>
    <w:rsid w:val="00CB6FAE"/>
    <w:rsid w:val="00CC3144"/>
    <w:rsid w:val="00CC36E4"/>
    <w:rsid w:val="00CC7CBD"/>
    <w:rsid w:val="00CD30C1"/>
    <w:rsid w:val="00CF00E5"/>
    <w:rsid w:val="00D07928"/>
    <w:rsid w:val="00D07ACF"/>
    <w:rsid w:val="00D16E40"/>
    <w:rsid w:val="00D33FF0"/>
    <w:rsid w:val="00D37824"/>
    <w:rsid w:val="00D448F3"/>
    <w:rsid w:val="00D45ECB"/>
    <w:rsid w:val="00D52403"/>
    <w:rsid w:val="00D53C73"/>
    <w:rsid w:val="00D615CC"/>
    <w:rsid w:val="00D6695C"/>
    <w:rsid w:val="00D72369"/>
    <w:rsid w:val="00D755C2"/>
    <w:rsid w:val="00D822C3"/>
    <w:rsid w:val="00D86101"/>
    <w:rsid w:val="00DB1627"/>
    <w:rsid w:val="00DB3DC1"/>
    <w:rsid w:val="00DC0470"/>
    <w:rsid w:val="00DC0482"/>
    <w:rsid w:val="00DD33C1"/>
    <w:rsid w:val="00DE3587"/>
    <w:rsid w:val="00DE3A13"/>
    <w:rsid w:val="00E029B8"/>
    <w:rsid w:val="00E043EE"/>
    <w:rsid w:val="00E061C6"/>
    <w:rsid w:val="00E15A0E"/>
    <w:rsid w:val="00E16FBC"/>
    <w:rsid w:val="00E226FB"/>
    <w:rsid w:val="00E53420"/>
    <w:rsid w:val="00E56BCB"/>
    <w:rsid w:val="00E72357"/>
    <w:rsid w:val="00E74EF3"/>
    <w:rsid w:val="00E812DD"/>
    <w:rsid w:val="00E83066"/>
    <w:rsid w:val="00E86B4D"/>
    <w:rsid w:val="00E901CC"/>
    <w:rsid w:val="00E97EC0"/>
    <w:rsid w:val="00EB1D55"/>
    <w:rsid w:val="00EE611F"/>
    <w:rsid w:val="00EF1B33"/>
    <w:rsid w:val="00EF4439"/>
    <w:rsid w:val="00F0190D"/>
    <w:rsid w:val="00F03F64"/>
    <w:rsid w:val="00F06F66"/>
    <w:rsid w:val="00F1302D"/>
    <w:rsid w:val="00F14E48"/>
    <w:rsid w:val="00F173CE"/>
    <w:rsid w:val="00F24CD1"/>
    <w:rsid w:val="00F25A04"/>
    <w:rsid w:val="00F3191C"/>
    <w:rsid w:val="00F7506F"/>
    <w:rsid w:val="00FA0B33"/>
    <w:rsid w:val="00FA5B86"/>
    <w:rsid w:val="00FA72CB"/>
    <w:rsid w:val="00FB1EB1"/>
    <w:rsid w:val="00FC17FE"/>
    <w:rsid w:val="00FC3ED2"/>
    <w:rsid w:val="00FE0B50"/>
    <w:rsid w:val="00FE1085"/>
    <w:rsid w:val="00FE30C8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2B07C"/>
  <w15:docId w15:val="{3AD33D28-AE7A-4323-971B-9B0FFB7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4277C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45ECB"/>
    <w:rPr>
      <w:sz w:val="24"/>
      <w:szCs w:val="24"/>
    </w:rPr>
  </w:style>
  <w:style w:type="paragraph" w:styleId="a7">
    <w:name w:val="footer"/>
    <w:basedOn w:val="a"/>
    <w:link w:val="a8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D45ECB"/>
    <w:rPr>
      <w:sz w:val="24"/>
      <w:szCs w:val="24"/>
    </w:rPr>
  </w:style>
  <w:style w:type="paragraph" w:styleId="a9">
    <w:name w:val="No Spacing"/>
    <w:uiPriority w:val="1"/>
    <w:qFormat/>
    <w:rsid w:val="001165CA"/>
    <w:rPr>
      <w:sz w:val="24"/>
      <w:szCs w:val="24"/>
    </w:rPr>
  </w:style>
  <w:style w:type="character" w:styleId="aa">
    <w:name w:val="Hyperlink"/>
    <w:rsid w:val="005F4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ag@cherepovetscit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E915-49B3-42CC-B559-6D833B36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Sokolnikova</dc:creator>
  <cp:lastModifiedBy>Горбакова Елена Павловна</cp:lastModifiedBy>
  <cp:revision>5</cp:revision>
  <cp:lastPrinted>2022-04-15T06:04:00Z</cp:lastPrinted>
  <dcterms:created xsi:type="dcterms:W3CDTF">2026-05-22T12:04:00Z</dcterms:created>
  <dcterms:modified xsi:type="dcterms:W3CDTF">2026-05-26T13:10:00Z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