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EC6708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C670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DB9E" wp14:editId="751CF6F6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4A" w:rsidRDefault="007A3A4A" w:rsidP="007A3A4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DB9E" id="Прямоугольник 1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MnK8CS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7A3A4A" w:rsidRDefault="007A3A4A" w:rsidP="007A3A4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EC6708">
        <w:rPr>
          <w:b/>
          <w:noProof/>
          <w:spacing w:val="60"/>
          <w:sz w:val="18"/>
          <w:szCs w:val="18"/>
        </w:rPr>
        <w:drawing>
          <wp:inline distT="0" distB="0" distL="0" distR="0" wp14:anchorId="797B1350" wp14:editId="379F69F8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4A" w:rsidRPr="00EC6708" w:rsidRDefault="00817D18" w:rsidP="007A3A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C6708">
        <w:rPr>
          <w:b/>
          <w:bCs/>
          <w:spacing w:val="34"/>
          <w:w w:val="160"/>
          <w:sz w:val="24"/>
          <w:szCs w:val="18"/>
        </w:rPr>
        <w:t>ВОЛОГОДСКАЯ ОБЛАСТЬ</w:t>
      </w:r>
    </w:p>
    <w:p w:rsidR="007A3A4A" w:rsidRPr="00EC6708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A3A4A" w:rsidRPr="00EC6708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C670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3A4A" w:rsidRPr="00EC6708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A3A4A" w:rsidRPr="00EC6708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C6708">
        <w:rPr>
          <w:b/>
          <w:bCs/>
          <w:spacing w:val="76"/>
          <w:w w:val="110"/>
          <w:sz w:val="36"/>
        </w:rPr>
        <w:t>РЕШЕНИЕ</w:t>
      </w:r>
    </w:p>
    <w:p w:rsidR="007A3A4A" w:rsidRPr="00EC6708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7A3A4A" w:rsidRPr="00EC6708" w:rsidRDefault="007A3A4A" w:rsidP="007A3A4A">
      <w:pPr>
        <w:jc w:val="center"/>
        <w:rPr>
          <w:b/>
          <w:sz w:val="26"/>
          <w:szCs w:val="26"/>
        </w:rPr>
      </w:pPr>
    </w:p>
    <w:p w:rsidR="007A3A4A" w:rsidRPr="00EC6708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EC6708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EC6708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EC6708" w:rsidRPr="00EC6708" w:rsidRDefault="00EC6708" w:rsidP="00EC6708">
      <w:pPr>
        <w:jc w:val="both"/>
        <w:rPr>
          <w:sz w:val="26"/>
          <w:szCs w:val="26"/>
        </w:rPr>
      </w:pPr>
    </w:p>
    <w:p w:rsidR="00EC6708" w:rsidRPr="00EC6708" w:rsidRDefault="00EC6708" w:rsidP="006578B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C6708">
        <w:rPr>
          <w:rFonts w:ascii="Times New Roman" w:hAnsi="Times New Roman" w:cs="Times New Roman"/>
          <w:b w:val="0"/>
          <w:sz w:val="26"/>
          <w:szCs w:val="26"/>
        </w:rPr>
        <w:t>О комиссии по соблюдению требований</w:t>
      </w:r>
    </w:p>
    <w:p w:rsidR="00EC6708" w:rsidRPr="00EC6708" w:rsidRDefault="00EC6708" w:rsidP="006578B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C6708">
        <w:rPr>
          <w:rFonts w:ascii="Times New Roman" w:hAnsi="Times New Roman" w:cs="Times New Roman"/>
          <w:b w:val="0"/>
          <w:sz w:val="26"/>
          <w:szCs w:val="26"/>
        </w:rPr>
        <w:t>к служебному поведению муниципальных</w:t>
      </w:r>
    </w:p>
    <w:p w:rsidR="00EC6708" w:rsidRDefault="00EC6708" w:rsidP="006578B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C6708">
        <w:rPr>
          <w:rFonts w:ascii="Times New Roman" w:hAnsi="Times New Roman" w:cs="Times New Roman"/>
          <w:b w:val="0"/>
          <w:sz w:val="26"/>
          <w:szCs w:val="26"/>
        </w:rPr>
        <w:t>служащих и урегулированию конфликта интересов</w:t>
      </w:r>
    </w:p>
    <w:p w:rsidR="00A60F90" w:rsidRPr="00EC6708" w:rsidRDefault="00A60F90" w:rsidP="006578B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Череповецкой городской Думе</w:t>
      </w:r>
    </w:p>
    <w:p w:rsidR="00EC6708" w:rsidRPr="00EC6708" w:rsidRDefault="00EC6708" w:rsidP="00EC6708">
      <w:pPr>
        <w:pStyle w:val="ConsPlusNormal"/>
        <w:tabs>
          <w:tab w:val="left" w:pos="720"/>
        </w:tabs>
        <w:ind w:firstLine="540"/>
        <w:jc w:val="both"/>
      </w:pPr>
    </w:p>
    <w:p w:rsidR="00EC6708" w:rsidRPr="00EC6708" w:rsidRDefault="00EC6708" w:rsidP="00EC6708">
      <w:pPr>
        <w:pStyle w:val="ConsPlusNormal"/>
        <w:ind w:firstLine="540"/>
        <w:jc w:val="both"/>
      </w:pPr>
    </w:p>
    <w:p w:rsidR="00EC6708" w:rsidRDefault="00EC6708" w:rsidP="006958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В соответствии с Федеральными </w:t>
      </w:r>
      <w:hyperlink r:id="rId9" w:history="1">
        <w:r w:rsidRPr="00EC6708">
          <w:rPr>
            <w:sz w:val="26"/>
            <w:szCs w:val="26"/>
          </w:rPr>
          <w:t>законами</w:t>
        </w:r>
      </w:hyperlink>
      <w:r w:rsidRPr="00EC6708">
        <w:rPr>
          <w:sz w:val="26"/>
          <w:szCs w:val="26"/>
        </w:rPr>
        <w:t xml:space="preserve"> от 2 марта 2007 года </w:t>
      </w:r>
      <w:hyperlink r:id="rId10" w:history="1">
        <w:r w:rsidRPr="00EC6708">
          <w:rPr>
            <w:sz w:val="26"/>
            <w:szCs w:val="26"/>
          </w:rPr>
          <w:t>№ 25-ФЗ</w:t>
        </w:r>
      </w:hyperlink>
      <w:r w:rsidRPr="00EC6708">
        <w:rPr>
          <w:sz w:val="26"/>
          <w:szCs w:val="26"/>
        </w:rPr>
        <w:t xml:space="preserve"> «О муниципальной службе в Российской Федерации», 25 декабря 2008 года № 273-ФЗ «О противодействии коррупции», Указом Президента Российской Федерации от 1 июля 2010 года </w:t>
      </w:r>
      <w:hyperlink r:id="rId11" w:history="1">
        <w:r w:rsidRPr="00EC6708">
          <w:rPr>
            <w:sz w:val="26"/>
            <w:szCs w:val="26"/>
          </w:rPr>
          <w:t>№ 821</w:t>
        </w:r>
      </w:hyperlink>
      <w:r w:rsidRPr="00EC6708">
        <w:rPr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12" w:history="1">
        <w:r w:rsidRPr="00EC6708">
          <w:rPr>
            <w:sz w:val="26"/>
            <w:szCs w:val="26"/>
          </w:rPr>
          <w:t>законом</w:t>
        </w:r>
      </w:hyperlink>
      <w:r w:rsidRPr="00EC6708">
        <w:rPr>
          <w:sz w:val="26"/>
          <w:szCs w:val="26"/>
        </w:rPr>
        <w:t xml:space="preserve"> Вологодской области от 9 октября 2007 года № 1663-ОЗ «О регулировании некоторых вопросов муниципальной службы в Вологодской области»</w:t>
      </w:r>
      <w:r w:rsidR="006958F9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Череповецкая городская Дума</w:t>
      </w:r>
    </w:p>
    <w:p w:rsidR="00EC6708" w:rsidRPr="00EC6708" w:rsidRDefault="00EC6708" w:rsidP="00EC6708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1. Утвердить </w:t>
      </w:r>
      <w:hyperlink r:id="rId13" w:history="1">
        <w:r w:rsidRPr="00EC6708">
          <w:rPr>
            <w:sz w:val="26"/>
            <w:szCs w:val="26"/>
          </w:rPr>
          <w:t>Положение</w:t>
        </w:r>
      </w:hyperlink>
      <w:r w:rsidRPr="00EC6708">
        <w:rPr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6"/>
          <w:szCs w:val="26"/>
        </w:rPr>
        <w:t xml:space="preserve">в Череповецкой городской Думе </w:t>
      </w:r>
      <w:r w:rsidRPr="00EC6708">
        <w:rPr>
          <w:sz w:val="26"/>
          <w:szCs w:val="26"/>
        </w:rPr>
        <w:t>(прилагается).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2. Утвердить </w:t>
      </w:r>
      <w:hyperlink r:id="rId14" w:history="1">
        <w:r w:rsidRPr="00EC6708">
          <w:rPr>
            <w:sz w:val="26"/>
            <w:szCs w:val="26"/>
          </w:rPr>
          <w:t>состав</w:t>
        </w:r>
      </w:hyperlink>
      <w:r w:rsidRPr="00EC6708">
        <w:rPr>
          <w:sz w:val="26"/>
          <w:szCs w:val="26"/>
        </w:rPr>
        <w:t xml:space="preserve">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sz w:val="26"/>
          <w:szCs w:val="26"/>
        </w:rPr>
        <w:t xml:space="preserve"> в Череповецкой городской Думе</w:t>
      </w:r>
      <w:r w:rsidRPr="00EC6708">
        <w:rPr>
          <w:sz w:val="26"/>
          <w:szCs w:val="26"/>
        </w:rPr>
        <w:t xml:space="preserve"> (прилагается).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C6708">
        <w:rPr>
          <w:sz w:val="26"/>
          <w:szCs w:val="26"/>
        </w:rPr>
        <w:t>. Настоящее</w:t>
      </w:r>
      <w:r>
        <w:rPr>
          <w:sz w:val="26"/>
          <w:szCs w:val="26"/>
        </w:rPr>
        <w:t xml:space="preserve"> решение </w:t>
      </w:r>
      <w:r w:rsidRPr="00EC6708">
        <w:rPr>
          <w:sz w:val="26"/>
          <w:szCs w:val="26"/>
        </w:rPr>
        <w:t>вступает в силу со дня его</w:t>
      </w:r>
      <w:r>
        <w:rPr>
          <w:sz w:val="26"/>
          <w:szCs w:val="26"/>
        </w:rPr>
        <w:t xml:space="preserve"> </w:t>
      </w:r>
      <w:r w:rsidRPr="00EC6708">
        <w:rPr>
          <w:sz w:val="26"/>
          <w:szCs w:val="26"/>
        </w:rPr>
        <w:t>официально</w:t>
      </w:r>
      <w:r>
        <w:rPr>
          <w:sz w:val="26"/>
          <w:szCs w:val="26"/>
        </w:rPr>
        <w:t>го опубликования</w:t>
      </w:r>
      <w:r w:rsidRPr="00EC6708">
        <w:rPr>
          <w:sz w:val="26"/>
          <w:szCs w:val="26"/>
        </w:rPr>
        <w:t>.</w:t>
      </w: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A60F90" w:rsidRDefault="00A60F90" w:rsidP="00EC6708">
      <w:pPr>
        <w:pStyle w:val="ConsPlusNormal"/>
        <w:ind w:left="6521"/>
        <w:jc w:val="both"/>
      </w:pPr>
    </w:p>
    <w:p w:rsidR="00A60F90" w:rsidRDefault="00A60F90" w:rsidP="00EC6708">
      <w:pPr>
        <w:pStyle w:val="ConsPlusNormal"/>
        <w:ind w:left="6521"/>
        <w:jc w:val="both"/>
        <w:sectPr w:rsidR="00A60F90" w:rsidSect="00A60F90">
          <w:headerReference w:type="default" r:id="rId15"/>
          <w:pgSz w:w="11906" w:h="16838"/>
          <w:pgMar w:top="142" w:right="567" w:bottom="1134" w:left="1701" w:header="142" w:footer="709" w:gutter="0"/>
          <w:pgNumType w:start="1"/>
          <w:cols w:space="708"/>
          <w:titlePg/>
          <w:docGrid w:linePitch="360"/>
        </w:sectPr>
      </w:pPr>
    </w:p>
    <w:p w:rsidR="00A60F90" w:rsidRDefault="00A60F90" w:rsidP="00EC6708">
      <w:pPr>
        <w:pStyle w:val="ConsPlusNormal"/>
        <w:ind w:left="6521"/>
        <w:jc w:val="both"/>
      </w:pPr>
    </w:p>
    <w:p w:rsidR="00EC6708" w:rsidRDefault="00EC6708" w:rsidP="00EC6708">
      <w:pPr>
        <w:pStyle w:val="ConsPlusNormal"/>
        <w:ind w:left="6521"/>
        <w:jc w:val="both"/>
      </w:pPr>
    </w:p>
    <w:p w:rsidR="00EC6708" w:rsidRPr="00EC6708" w:rsidRDefault="00EC6708" w:rsidP="00EC6708">
      <w:pPr>
        <w:pStyle w:val="ConsPlusNormal"/>
        <w:ind w:left="6521"/>
        <w:jc w:val="both"/>
      </w:pPr>
      <w:r w:rsidRPr="00EC6708">
        <w:t>УТВЕРЖДЕН</w:t>
      </w:r>
      <w:r>
        <w:t>О</w:t>
      </w:r>
    </w:p>
    <w:p w:rsidR="00EC6708" w:rsidRDefault="00EC6708" w:rsidP="00EC6708">
      <w:pPr>
        <w:widowControl w:val="0"/>
        <w:ind w:left="6521"/>
        <w:jc w:val="both"/>
        <w:rPr>
          <w:sz w:val="26"/>
          <w:szCs w:val="26"/>
        </w:rPr>
      </w:pPr>
      <w:r>
        <w:rPr>
          <w:sz w:val="26"/>
          <w:szCs w:val="26"/>
        </w:rPr>
        <w:t>решением Череповецкой</w:t>
      </w:r>
    </w:p>
    <w:p w:rsidR="00EC6708" w:rsidRPr="00EC6708" w:rsidRDefault="00EC6708" w:rsidP="00EC6708">
      <w:pPr>
        <w:widowControl w:val="0"/>
        <w:ind w:left="65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городской Думы</w:t>
      </w:r>
    </w:p>
    <w:p w:rsidR="00EC6708" w:rsidRPr="00EC6708" w:rsidRDefault="00EC6708" w:rsidP="00EC6708">
      <w:pPr>
        <w:widowControl w:val="0"/>
        <w:jc w:val="both"/>
        <w:rPr>
          <w:sz w:val="26"/>
          <w:szCs w:val="26"/>
        </w:rPr>
      </w:pPr>
    </w:p>
    <w:p w:rsidR="00EC6708" w:rsidRPr="00EC6708" w:rsidRDefault="00EC6708" w:rsidP="00EC6708">
      <w:pPr>
        <w:widowControl w:val="0"/>
        <w:jc w:val="both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Положение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о комиссии по соблюдению требований к служебному поведению</w:t>
      </w:r>
    </w:p>
    <w:p w:rsid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муниципальных служащих и урегулированию конфликта интересов</w:t>
      </w:r>
      <w:r>
        <w:rPr>
          <w:b/>
          <w:bCs/>
          <w:sz w:val="26"/>
          <w:szCs w:val="26"/>
        </w:rPr>
        <w:t xml:space="preserve"> 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Череповецкой городской Думе</w:t>
      </w:r>
    </w:p>
    <w:p w:rsidR="00EC6708" w:rsidRPr="00EC6708" w:rsidRDefault="00EC6708" w:rsidP="00EC6708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1. Общие положения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1.1. Настоящим Положением определяется порядок формирования и деятельности комисси</w:t>
      </w:r>
      <w:r w:rsidR="00AF2391">
        <w:rPr>
          <w:sz w:val="26"/>
          <w:szCs w:val="26"/>
        </w:rPr>
        <w:t>и</w:t>
      </w:r>
      <w:r w:rsidRPr="00EC6708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>
        <w:rPr>
          <w:sz w:val="26"/>
          <w:szCs w:val="26"/>
        </w:rPr>
        <w:t xml:space="preserve">в Череповецкой городской Думе </w:t>
      </w:r>
      <w:r w:rsidRPr="00EC6708">
        <w:rPr>
          <w:sz w:val="26"/>
          <w:szCs w:val="26"/>
        </w:rPr>
        <w:t>(далее – комиссия).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1.2. Комиссия в своей деятельности руководствуется </w:t>
      </w:r>
      <w:hyperlink r:id="rId16" w:history="1">
        <w:r w:rsidRPr="00EC6708">
          <w:rPr>
            <w:sz w:val="26"/>
            <w:szCs w:val="26"/>
          </w:rPr>
          <w:t>Конституцией</w:t>
        </w:r>
      </w:hyperlink>
      <w:r w:rsidRPr="00EC6708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а также актами федеральных органов государственной власти и областным законодательством о муниципальной службе, муниципальными правовыми актами, настоящим Положением.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2. Задачи комиссии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Основными задачами комиссии являются: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2.1. Обеспечение соблюдения муниципальными служащими Череповецкой городской Думы (далее соответственно –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17" w:history="1">
        <w:r w:rsidRPr="00EC6708">
          <w:rPr>
            <w:sz w:val="26"/>
            <w:szCs w:val="26"/>
          </w:rPr>
          <w:t>№ 273-ФЗ</w:t>
        </w:r>
      </w:hyperlink>
      <w:r w:rsidRPr="00EC6708">
        <w:rPr>
          <w:sz w:val="26"/>
          <w:szCs w:val="26"/>
        </w:rPr>
        <w:t xml:space="preserve"> «О противодействии коррупции», 2 марта 2007 года  </w:t>
      </w:r>
      <w:hyperlink r:id="rId18" w:history="1">
        <w:r w:rsidRPr="00EC6708">
          <w:rPr>
            <w:sz w:val="26"/>
            <w:szCs w:val="26"/>
          </w:rPr>
          <w:t>№ 25-ФЗ</w:t>
        </w:r>
      </w:hyperlink>
      <w:r w:rsidRPr="00EC6708">
        <w:rPr>
          <w:sz w:val="26"/>
          <w:szCs w:val="26"/>
        </w:rPr>
        <w:t xml:space="preserve"> «О муниципальной службе в Российской Федерации», другими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3. Порядок работы комиссии</w:t>
      </w:r>
    </w:p>
    <w:p w:rsidR="00EC6708" w:rsidRPr="00EC6708" w:rsidRDefault="00EC6708" w:rsidP="00EC6708">
      <w:pPr>
        <w:autoSpaceDE w:val="0"/>
        <w:autoSpaceDN w:val="0"/>
        <w:adjustRightInd w:val="0"/>
        <w:rPr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19" w:history="1">
        <w:r w:rsidRPr="00EC6708">
          <w:rPr>
            <w:sz w:val="26"/>
            <w:szCs w:val="26"/>
          </w:rPr>
          <w:t>статьей 4.1</w:t>
        </w:r>
      </w:hyperlink>
      <w:r w:rsidRPr="00EC6708">
        <w:rPr>
          <w:sz w:val="26"/>
          <w:szCs w:val="26"/>
        </w:rPr>
        <w:t xml:space="preserve">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3.2. В заседаниях комиссии с правом совещательного голоса участвуют: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23"/>
      <w:bookmarkEnd w:id="0"/>
      <w:r w:rsidRPr="00EC6708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3.5. Основаниями для проведения заседания комиссии являются: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27"/>
      <w:bookmarkEnd w:id="1"/>
      <w:r w:rsidRPr="00EC6708">
        <w:rPr>
          <w:sz w:val="26"/>
          <w:szCs w:val="26"/>
        </w:rPr>
        <w:t xml:space="preserve">3.5.1. Представление председателем городской Думы в соответствии с </w:t>
      </w:r>
      <w:hyperlink r:id="rId20" w:history="1">
        <w:r w:rsidRPr="00EC6708">
          <w:rPr>
            <w:sz w:val="26"/>
            <w:szCs w:val="26"/>
          </w:rPr>
          <w:t>подпунктом «г» пункта 23</w:t>
        </w:r>
      </w:hyperlink>
      <w:r w:rsidRPr="00EC6708">
        <w:rPr>
          <w:sz w:val="26"/>
          <w:szCs w:val="26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28"/>
      <w:bookmarkEnd w:id="2"/>
      <w:r w:rsidRPr="00EC6708">
        <w:rPr>
          <w:sz w:val="26"/>
          <w:szCs w:val="26"/>
        </w:rPr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21" w:history="1">
        <w:r w:rsidRPr="00EC6708">
          <w:rPr>
            <w:sz w:val="26"/>
            <w:szCs w:val="26"/>
          </w:rPr>
          <w:t>подпунктом «а» пункта 1</w:t>
        </w:r>
      </w:hyperlink>
      <w:r w:rsidRPr="00EC6708">
        <w:rPr>
          <w:sz w:val="26"/>
          <w:szCs w:val="26"/>
        </w:rPr>
        <w:t xml:space="preserve"> Положения о порядке проведения проверки;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29"/>
      <w:bookmarkEnd w:id="3"/>
      <w:r w:rsidRPr="00EC6708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30"/>
      <w:bookmarkEnd w:id="4"/>
      <w:r w:rsidRPr="00EC6708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5" w:name="Par31"/>
      <w:bookmarkEnd w:id="5"/>
      <w:r w:rsidRPr="00EC6708">
        <w:rPr>
          <w:sz w:val="26"/>
          <w:szCs w:val="26"/>
        </w:rPr>
        <w:t>обращение гражданина, замещавшего должность муниципальной службы в городской Думе,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6" w:name="Par32"/>
      <w:bookmarkEnd w:id="6"/>
      <w:r w:rsidRPr="00EC6708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7" w:name="Par33"/>
      <w:bookmarkEnd w:id="7"/>
      <w:r w:rsidRPr="00EC6708">
        <w:rPr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8" w:name="Par34"/>
      <w:bookmarkEnd w:id="8"/>
      <w:r w:rsidRPr="00EC6708">
        <w:rPr>
          <w:sz w:val="26"/>
          <w:szCs w:val="26"/>
        </w:rPr>
        <w:t>3.5.3. Представление председателя городской Думы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9" w:name="Par35"/>
      <w:bookmarkEnd w:id="9"/>
      <w:r w:rsidRPr="00EC6708">
        <w:rPr>
          <w:sz w:val="26"/>
          <w:szCs w:val="26"/>
        </w:rPr>
        <w:t xml:space="preserve">3.5.4. Представление председателем городской Думы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2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Par36"/>
      <w:bookmarkEnd w:id="10"/>
      <w:r w:rsidRPr="00EC6708">
        <w:rPr>
          <w:sz w:val="26"/>
          <w:szCs w:val="26"/>
        </w:rPr>
        <w:t xml:space="preserve">3.5.5. Поступившее в соответствии с </w:t>
      </w:r>
      <w:hyperlink r:id="rId23" w:history="1">
        <w:r w:rsidRPr="00EC6708">
          <w:rPr>
            <w:sz w:val="26"/>
            <w:szCs w:val="26"/>
          </w:rPr>
          <w:t>частью 4 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24" w:history="1">
        <w:r w:rsidRPr="00EC6708">
          <w:rPr>
            <w:sz w:val="26"/>
            <w:szCs w:val="26"/>
          </w:rPr>
          <w:t>статьей 64.1</w:t>
        </w:r>
      </w:hyperlink>
      <w:r w:rsidRPr="00EC6708">
        <w:rPr>
          <w:sz w:val="26"/>
          <w:szCs w:val="26"/>
        </w:rP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Par37"/>
      <w:bookmarkEnd w:id="11"/>
      <w:r w:rsidRPr="00EC6708">
        <w:rPr>
          <w:sz w:val="26"/>
          <w:szCs w:val="26"/>
        </w:rPr>
        <w:t>3.5.6.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2" w:name="Par39"/>
      <w:bookmarkEnd w:id="12"/>
      <w:r w:rsidRPr="00EC6708">
        <w:rPr>
          <w:sz w:val="26"/>
          <w:szCs w:val="26"/>
        </w:rPr>
        <w:t xml:space="preserve">3.7. Обращение, указанное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</w:t>
      </w:r>
      <w:r w:rsidR="007455DE">
        <w:rPr>
          <w:sz w:val="26"/>
          <w:szCs w:val="26"/>
        </w:rPr>
        <w:t>готовится</w:t>
      </w:r>
      <w:r w:rsidRPr="00EC6708">
        <w:rPr>
          <w:sz w:val="26"/>
          <w:szCs w:val="26"/>
        </w:rPr>
        <w:t xml:space="preserve"> мотивированное заключение по существу обращения с учетом требований </w:t>
      </w:r>
      <w:hyperlink r:id="rId25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Обращение, указанное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3.8. Сообщение, указанное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26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3" w:name="Par42"/>
      <w:bookmarkEnd w:id="13"/>
      <w:r w:rsidRPr="00EC6708">
        <w:rPr>
          <w:sz w:val="26"/>
          <w:szCs w:val="26"/>
        </w:rPr>
        <w:t xml:space="preserve">3.9. Уведомления, указанные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3.10. При подготовке мотивированного заключения по результатам рассмотрения обращения,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уведомления, указанного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, сообщения, указанного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>,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городской Думы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3.11. Мотивированные заключения, предусмотренные </w:t>
      </w:r>
      <w:hyperlink w:anchor="Par39" w:history="1">
        <w:r w:rsidRPr="00EC6708">
          <w:rPr>
            <w:sz w:val="26"/>
            <w:szCs w:val="26"/>
          </w:rPr>
          <w:t>пунктами 3.7</w:t>
        </w:r>
      </w:hyperlink>
      <w:r w:rsidRPr="00EC6708">
        <w:rPr>
          <w:sz w:val="26"/>
          <w:szCs w:val="26"/>
        </w:rPr>
        <w:t>-</w:t>
      </w:r>
      <w:hyperlink w:anchor="Par42" w:history="1">
        <w:r w:rsidRPr="00EC6708">
          <w:rPr>
            <w:sz w:val="26"/>
            <w:szCs w:val="26"/>
          </w:rPr>
          <w:t>3.9</w:t>
        </w:r>
      </w:hyperlink>
      <w:r w:rsidRPr="00EC6708">
        <w:rPr>
          <w:sz w:val="26"/>
          <w:szCs w:val="26"/>
        </w:rPr>
        <w:t xml:space="preserve"> настоящего Положения, должны содержать: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информацию, изложенную в обращениях, сообщениях или уведомлениях, указанных в </w:t>
      </w:r>
      <w:hyperlink w:anchor="Par31" w:history="1">
        <w:r w:rsidRPr="00EC6708">
          <w:rPr>
            <w:sz w:val="26"/>
            <w:szCs w:val="26"/>
          </w:rPr>
          <w:t>абзацах втором</w:t>
        </w:r>
      </w:hyperlink>
      <w:r w:rsidRPr="00EC6708">
        <w:rPr>
          <w:sz w:val="26"/>
          <w:szCs w:val="26"/>
        </w:rPr>
        <w:t xml:space="preserve"> и </w:t>
      </w:r>
      <w:hyperlink w:anchor="Par33" w:history="1">
        <w:r w:rsidRPr="00EC6708">
          <w:rPr>
            <w:sz w:val="26"/>
            <w:szCs w:val="26"/>
          </w:rPr>
          <w:t>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w:anchor="Par31" w:history="1">
        <w:r w:rsidRPr="00EC6708">
          <w:rPr>
            <w:sz w:val="26"/>
            <w:szCs w:val="26"/>
          </w:rPr>
          <w:t>абзацах втором</w:t>
        </w:r>
      </w:hyperlink>
      <w:r w:rsidRPr="00EC6708">
        <w:rPr>
          <w:sz w:val="26"/>
          <w:szCs w:val="26"/>
        </w:rPr>
        <w:t xml:space="preserve"> и </w:t>
      </w:r>
      <w:hyperlink w:anchor="Par33" w:history="1">
        <w:r w:rsidRPr="00EC6708">
          <w:rPr>
            <w:sz w:val="26"/>
            <w:szCs w:val="26"/>
          </w:rPr>
          <w:t>четвертом подпункта 3.5.2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ar66" w:history="1">
        <w:r w:rsidRPr="00EC6708">
          <w:rPr>
            <w:sz w:val="26"/>
            <w:szCs w:val="26"/>
          </w:rPr>
          <w:t>пунктами 3.21</w:t>
        </w:r>
      </w:hyperlink>
      <w:r w:rsidRPr="00EC6708">
        <w:rPr>
          <w:sz w:val="26"/>
          <w:szCs w:val="26"/>
        </w:rPr>
        <w:t xml:space="preserve">, </w:t>
      </w:r>
      <w:hyperlink w:anchor="Par73" w:history="1">
        <w:r w:rsidRPr="00EC6708">
          <w:rPr>
            <w:sz w:val="26"/>
            <w:szCs w:val="26"/>
          </w:rPr>
          <w:t>3.23</w:t>
        </w:r>
      </w:hyperlink>
      <w:r w:rsidRPr="00EC6708">
        <w:rPr>
          <w:sz w:val="26"/>
          <w:szCs w:val="26"/>
        </w:rPr>
        <w:t xml:space="preserve">, </w:t>
      </w:r>
      <w:hyperlink w:anchor="Par84" w:history="1">
        <w:r w:rsidRPr="00EC6708">
          <w:rPr>
            <w:sz w:val="26"/>
            <w:szCs w:val="26"/>
          </w:rPr>
          <w:t>3.26</w:t>
        </w:r>
      </w:hyperlink>
      <w:r w:rsidRPr="00EC6708">
        <w:rPr>
          <w:sz w:val="26"/>
          <w:szCs w:val="26"/>
        </w:rPr>
        <w:t xml:space="preserve">, </w:t>
      </w:r>
      <w:hyperlink w:anchor="Par77" w:history="1">
        <w:r w:rsidRPr="00EC6708">
          <w:rPr>
            <w:sz w:val="26"/>
            <w:szCs w:val="26"/>
          </w:rPr>
          <w:t>подпунктом 3.23.1</w:t>
        </w:r>
      </w:hyperlink>
      <w:r w:rsidRPr="00EC6708">
        <w:rPr>
          <w:sz w:val="26"/>
          <w:szCs w:val="26"/>
        </w:rPr>
        <w:t xml:space="preserve"> настоящего Положения или иного решения.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2" w:history="1">
        <w:r w:rsidRPr="00EC6708">
          <w:rPr>
            <w:sz w:val="26"/>
            <w:szCs w:val="26"/>
          </w:rPr>
          <w:t>пунктами 3.13</w:t>
        </w:r>
      </w:hyperlink>
      <w:r w:rsidRPr="00EC6708">
        <w:rPr>
          <w:sz w:val="26"/>
          <w:szCs w:val="26"/>
        </w:rPr>
        <w:t xml:space="preserve"> и </w:t>
      </w:r>
      <w:hyperlink w:anchor="Par53" w:history="1">
        <w:r w:rsidRPr="00EC6708">
          <w:rPr>
            <w:sz w:val="26"/>
            <w:szCs w:val="26"/>
          </w:rPr>
          <w:t>3.14</w:t>
        </w:r>
      </w:hyperlink>
      <w:r w:rsidRPr="00EC6708">
        <w:rPr>
          <w:sz w:val="26"/>
          <w:szCs w:val="26"/>
        </w:rPr>
        <w:t xml:space="preserve"> настоящего Положения;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ar23" w:history="1">
        <w:r w:rsidRPr="00EC6708">
          <w:rPr>
            <w:sz w:val="26"/>
            <w:szCs w:val="26"/>
          </w:rPr>
          <w:t>абзаце третьем пункта 3.2</w:t>
        </w:r>
      </w:hyperlink>
      <w:r w:rsidRPr="00EC6708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4" w:name="Par52"/>
      <w:bookmarkEnd w:id="14"/>
      <w:r w:rsidRPr="00EC6708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ar32" w:history="1">
        <w:r w:rsidRPr="00EC6708">
          <w:rPr>
            <w:sz w:val="26"/>
            <w:szCs w:val="26"/>
          </w:rPr>
          <w:t>абзаце третьем подпункта 3.5.2</w:t>
        </w:r>
      </w:hyperlink>
      <w:r w:rsidRPr="00EC6708">
        <w:rPr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5" w:name="Par53"/>
      <w:bookmarkEnd w:id="15"/>
      <w:r w:rsidRPr="00EC6708">
        <w:rPr>
          <w:sz w:val="26"/>
          <w:szCs w:val="26"/>
        </w:rPr>
        <w:t xml:space="preserve">3.14. Сообщения и уведомления, указанные в </w:t>
      </w:r>
      <w:hyperlink w:anchor="Par36" w:history="1">
        <w:r w:rsidRPr="00EC6708">
          <w:rPr>
            <w:sz w:val="26"/>
            <w:szCs w:val="26"/>
          </w:rPr>
          <w:t>подпунктах 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w:anchor="Par30" w:history="1">
        <w:r w:rsidRPr="00EC6708">
          <w:rPr>
            <w:sz w:val="26"/>
            <w:szCs w:val="26"/>
          </w:rPr>
          <w:t>подпунктами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3.16. Заседания комиссии могут проводиться в отсутствие муниципального служащего или гражданина в случае: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если в обращении, заявлении или уведомлении, предусмотренными </w:t>
      </w:r>
      <w:hyperlink w:anchor="Par30" w:history="1">
        <w:r w:rsidRPr="00EC6708">
          <w:rPr>
            <w:sz w:val="26"/>
            <w:szCs w:val="26"/>
          </w:rPr>
          <w:t>подпунктами 3.5.2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если муниципальный служащий или гражданин, нам</w:t>
      </w:r>
      <w:r w:rsidR="007455DE">
        <w:rPr>
          <w:sz w:val="26"/>
          <w:szCs w:val="26"/>
        </w:rPr>
        <w:t>еревающ</w:t>
      </w:r>
      <w:r w:rsidRPr="00EC6708">
        <w:rPr>
          <w:sz w:val="26"/>
          <w:szCs w:val="26"/>
        </w:rPr>
        <w:t>е</w:t>
      </w:r>
      <w:r w:rsidR="007455DE">
        <w:rPr>
          <w:sz w:val="26"/>
          <w:szCs w:val="26"/>
        </w:rPr>
        <w:t>й</w:t>
      </w:r>
      <w:r w:rsidRPr="00EC6708">
        <w:rPr>
          <w:sz w:val="26"/>
          <w:szCs w:val="26"/>
        </w:rPr>
        <w:t>ся лично присутствовать на заседании комиссии и надлежащим образом извещенны</w:t>
      </w:r>
      <w:r w:rsidR="007455DE">
        <w:rPr>
          <w:sz w:val="26"/>
          <w:szCs w:val="26"/>
        </w:rPr>
        <w:t>й</w:t>
      </w:r>
      <w:r w:rsidRPr="00EC6708">
        <w:rPr>
          <w:sz w:val="26"/>
          <w:szCs w:val="26"/>
        </w:rPr>
        <w:t xml:space="preserve"> о времени </w:t>
      </w:r>
      <w:r w:rsidR="007455DE">
        <w:rPr>
          <w:sz w:val="26"/>
          <w:szCs w:val="26"/>
        </w:rPr>
        <w:t>и месте его проведения, не явился</w:t>
      </w:r>
      <w:r w:rsidRPr="00EC6708">
        <w:rPr>
          <w:sz w:val="26"/>
          <w:szCs w:val="26"/>
        </w:rPr>
        <w:t xml:space="preserve"> на заседание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3.17. На заседании комиссии заслушиваются пояснения муниципального служащего или гражданина, замещавшего должность муниципальн</w:t>
      </w:r>
      <w:r w:rsidR="007455DE">
        <w:rPr>
          <w:sz w:val="26"/>
          <w:szCs w:val="26"/>
        </w:rPr>
        <w:t>ой службы в городской Думе (с его</w:t>
      </w:r>
      <w:r w:rsidRPr="00EC6708">
        <w:rPr>
          <w:sz w:val="26"/>
          <w:szCs w:val="26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6" w:name="Par60"/>
      <w:bookmarkEnd w:id="16"/>
      <w:r w:rsidRPr="00EC6708">
        <w:rPr>
          <w:sz w:val="26"/>
          <w:szCs w:val="26"/>
        </w:rPr>
        <w:t xml:space="preserve">3.19. По итогам рассмотрения вопроса, указанного в </w:t>
      </w:r>
      <w:hyperlink w:anchor="Par28" w:history="1">
        <w:r w:rsidRPr="00EC6708">
          <w:rPr>
            <w:sz w:val="26"/>
            <w:szCs w:val="26"/>
          </w:rPr>
          <w:t>абзаце втором подпункта 3.5.1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3.20. По итогам рассмотрения вопроса, указанного в </w:t>
      </w:r>
      <w:hyperlink w:anchor="Par29" w:history="1">
        <w:r w:rsidRPr="00EC6708">
          <w:rPr>
            <w:sz w:val="26"/>
            <w:szCs w:val="26"/>
          </w:rPr>
          <w:t>абзаце третьем подпункта 3.5.1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городской Думы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7" w:name="Par66"/>
      <w:bookmarkEnd w:id="17"/>
      <w:r w:rsidRPr="00EC6708">
        <w:rPr>
          <w:sz w:val="26"/>
          <w:szCs w:val="26"/>
        </w:rPr>
        <w:t xml:space="preserve">3.21.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3.22. По итогам рассмотрения вопроса, указанного в </w:t>
      </w:r>
      <w:hyperlink w:anchor="Par32" w:history="1">
        <w:r w:rsidRPr="00EC6708">
          <w:rPr>
            <w:sz w:val="26"/>
            <w:szCs w:val="26"/>
          </w:rPr>
          <w:t>абзаце третьем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8" w:name="Par73"/>
      <w:bookmarkEnd w:id="18"/>
      <w:r w:rsidRPr="00EC6708">
        <w:rPr>
          <w:sz w:val="26"/>
          <w:szCs w:val="26"/>
        </w:rPr>
        <w:t xml:space="preserve">3.23. По итогам рассмотрения вопроса, указанного в </w:t>
      </w:r>
      <w:hyperlink w:anchor="Par33" w:history="1">
        <w:r w:rsidRPr="00EC6708">
          <w:rPr>
            <w:sz w:val="26"/>
            <w:szCs w:val="26"/>
          </w:rPr>
          <w:t>абзаце четвертом подпункта 3.5.2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городской Думы принять меры по урегулированию конфликта интересов или по недопущению его возникновения;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9" w:name="Par77"/>
      <w:bookmarkEnd w:id="19"/>
      <w:r w:rsidRPr="00EC6708">
        <w:rPr>
          <w:sz w:val="26"/>
          <w:szCs w:val="26"/>
        </w:rPr>
        <w:t xml:space="preserve">3.23.1. По итогам рассмотрения вопроса, указанного в </w:t>
      </w:r>
      <w:hyperlink w:anchor="Par37" w:history="1">
        <w:r w:rsidRPr="00EC6708">
          <w:rPr>
            <w:sz w:val="26"/>
            <w:szCs w:val="26"/>
          </w:rPr>
          <w:t>подпункте 3.5.6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признать наличие причинно-следственно</w:t>
      </w:r>
      <w:r w:rsidR="007455DE">
        <w:rPr>
          <w:sz w:val="26"/>
          <w:szCs w:val="26"/>
        </w:rPr>
        <w:t>й связи между возникновением не</w:t>
      </w:r>
      <w:r w:rsidRPr="00EC6708">
        <w:rPr>
          <w:sz w:val="26"/>
          <w:szCs w:val="26"/>
        </w:rPr>
        <w:t>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0" w:name="Par80"/>
      <w:bookmarkEnd w:id="20"/>
      <w:r w:rsidRPr="00EC6708">
        <w:rPr>
          <w:sz w:val="26"/>
          <w:szCs w:val="26"/>
        </w:rPr>
        <w:t xml:space="preserve">3.24. По итогам рассмотрения вопроса, указанного в </w:t>
      </w:r>
      <w:hyperlink w:anchor="Par35" w:history="1">
        <w:r w:rsidRPr="00EC6708">
          <w:rPr>
            <w:sz w:val="26"/>
            <w:szCs w:val="26"/>
          </w:rPr>
          <w:t>подпункте 3.5.4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27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28" w:history="1">
        <w:r w:rsidRPr="00EC6708">
          <w:rPr>
            <w:sz w:val="26"/>
            <w:szCs w:val="26"/>
          </w:rPr>
          <w:t>частью 1 статьи 3</w:t>
        </w:r>
      </w:hyperlink>
      <w:r w:rsidRPr="00EC6708">
        <w:rPr>
          <w:sz w:val="26"/>
          <w:szCs w:val="26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3.25. По итогам рассмотрения вопросов, указанных в </w:t>
      </w:r>
      <w:hyperlink w:anchor="Par27" w:history="1">
        <w:r w:rsidRPr="00EC6708">
          <w:rPr>
            <w:sz w:val="26"/>
            <w:szCs w:val="26"/>
          </w:rPr>
          <w:t>подпунктах 3.5.1</w:t>
        </w:r>
      </w:hyperlink>
      <w:r w:rsidRPr="00EC6708">
        <w:rPr>
          <w:sz w:val="26"/>
          <w:szCs w:val="26"/>
        </w:rPr>
        <w:t xml:space="preserve">, </w:t>
      </w:r>
      <w:hyperlink w:anchor="Par30" w:history="1">
        <w:r w:rsidRPr="00EC6708">
          <w:rPr>
            <w:sz w:val="26"/>
            <w:szCs w:val="26"/>
          </w:rPr>
          <w:t>3.5.2</w:t>
        </w:r>
      </w:hyperlink>
      <w:r w:rsidRPr="00EC6708">
        <w:rPr>
          <w:sz w:val="26"/>
          <w:szCs w:val="26"/>
        </w:rPr>
        <w:t xml:space="preserve">, </w:t>
      </w:r>
      <w:hyperlink w:anchor="Par35" w:history="1">
        <w:r w:rsidRPr="00EC6708">
          <w:rPr>
            <w:sz w:val="26"/>
            <w:szCs w:val="26"/>
          </w:rPr>
          <w:t>3.5.4</w:t>
        </w:r>
      </w:hyperlink>
      <w:r w:rsidRPr="00EC6708">
        <w:rPr>
          <w:sz w:val="26"/>
          <w:szCs w:val="26"/>
        </w:rPr>
        <w:t xml:space="preserve">, </w:t>
      </w:r>
      <w:hyperlink w:anchor="Par36" w:history="1">
        <w:r w:rsidRPr="00EC6708">
          <w:rPr>
            <w:sz w:val="26"/>
            <w:szCs w:val="26"/>
          </w:rPr>
          <w:t>3.5.5</w:t>
        </w:r>
      </w:hyperlink>
      <w:r w:rsidRPr="00EC6708">
        <w:rPr>
          <w:sz w:val="26"/>
          <w:szCs w:val="26"/>
        </w:rPr>
        <w:t xml:space="preserve">, </w:t>
      </w:r>
      <w:hyperlink w:anchor="Par37" w:history="1">
        <w:r w:rsidRPr="00EC6708">
          <w:rPr>
            <w:sz w:val="26"/>
            <w:szCs w:val="26"/>
          </w:rPr>
          <w:t>3.5.6</w:t>
        </w:r>
      </w:hyperlink>
      <w:r w:rsidRPr="00EC6708">
        <w:rPr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60" w:history="1">
        <w:r w:rsidRPr="00EC6708">
          <w:rPr>
            <w:sz w:val="26"/>
            <w:szCs w:val="26"/>
          </w:rPr>
          <w:t>пунктами 3.19</w:t>
        </w:r>
      </w:hyperlink>
      <w:r w:rsidRPr="00EC6708">
        <w:rPr>
          <w:sz w:val="26"/>
          <w:szCs w:val="26"/>
        </w:rPr>
        <w:t>-</w:t>
      </w:r>
      <w:hyperlink w:anchor="Par80" w:history="1">
        <w:r w:rsidRPr="00EC6708">
          <w:rPr>
            <w:sz w:val="26"/>
            <w:szCs w:val="26"/>
          </w:rPr>
          <w:t>3.24</w:t>
        </w:r>
      </w:hyperlink>
      <w:r w:rsidRPr="00EC6708">
        <w:rPr>
          <w:sz w:val="26"/>
          <w:szCs w:val="26"/>
        </w:rPr>
        <w:t xml:space="preserve">, </w:t>
      </w:r>
      <w:hyperlink w:anchor="Par84" w:history="1">
        <w:r w:rsidRPr="00EC6708">
          <w:rPr>
            <w:sz w:val="26"/>
            <w:szCs w:val="26"/>
          </w:rPr>
          <w:t>3.26</w:t>
        </w:r>
      </w:hyperlink>
      <w:r w:rsidRPr="00EC6708">
        <w:rPr>
          <w:sz w:val="26"/>
          <w:szCs w:val="26"/>
        </w:rPr>
        <w:t xml:space="preserve">, </w:t>
      </w:r>
      <w:hyperlink w:anchor="Par77" w:history="1">
        <w:r w:rsidRPr="00EC6708">
          <w:rPr>
            <w:sz w:val="26"/>
            <w:szCs w:val="26"/>
          </w:rPr>
          <w:t>подпунктом 3.23.1</w:t>
        </w:r>
      </w:hyperlink>
      <w:r w:rsidRPr="00EC6708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1" w:name="Par84"/>
      <w:bookmarkEnd w:id="21"/>
      <w:r w:rsidRPr="00EC6708">
        <w:rPr>
          <w:sz w:val="26"/>
          <w:szCs w:val="26"/>
        </w:rPr>
        <w:t xml:space="preserve">3.26. По итогам рассмотрения вопроса, указанного в </w:t>
      </w:r>
      <w:hyperlink w:anchor="Par36" w:history="1">
        <w:r w:rsidRPr="00EC6708">
          <w:rPr>
            <w:sz w:val="26"/>
            <w:szCs w:val="26"/>
          </w:rPr>
          <w:t>подпункте 3.5.5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history="1">
        <w:r w:rsidRPr="00EC6708">
          <w:rPr>
            <w:sz w:val="26"/>
            <w:szCs w:val="26"/>
          </w:rPr>
          <w:t>статьи 12</w:t>
        </w:r>
      </w:hyperlink>
      <w:r w:rsidRPr="00EC6708">
        <w:rPr>
          <w:sz w:val="26"/>
          <w:szCs w:val="26"/>
        </w:rPr>
        <w:t xml:space="preserve"> Федерального закона от 25 декабря 2008 г. № 273-ФЗ «О противодействии коррупции». В этом случае комиссия рекомендует председателю городской Думы проинформировать об указанных обстоятельствах органы прокуратуры и уведомившую организацию.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3.27. По итогам рассмотрения вопроса, предусмотренного </w:t>
      </w:r>
      <w:hyperlink w:anchor="Par34" w:history="1">
        <w:r w:rsidRPr="00EC6708">
          <w:rPr>
            <w:sz w:val="26"/>
            <w:szCs w:val="26"/>
          </w:rPr>
          <w:t>подпунктом 3.5.3</w:t>
        </w:r>
      </w:hyperlink>
      <w:r w:rsidRPr="00EC6708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3.28. Решения комиссии по вопросам, указанным в </w:t>
      </w:r>
      <w:hyperlink w:anchor="Par27" w:history="1">
        <w:r w:rsidRPr="00EC6708">
          <w:rPr>
            <w:sz w:val="26"/>
            <w:szCs w:val="26"/>
          </w:rPr>
          <w:t>подпунктах 3.5.1</w:t>
        </w:r>
      </w:hyperlink>
      <w:r w:rsidRPr="00EC6708">
        <w:rPr>
          <w:sz w:val="26"/>
          <w:szCs w:val="26"/>
        </w:rPr>
        <w:t xml:space="preserve"> - </w:t>
      </w:r>
      <w:hyperlink w:anchor="Par36" w:history="1">
        <w:r w:rsidRPr="00EC6708">
          <w:rPr>
            <w:sz w:val="26"/>
            <w:szCs w:val="26"/>
          </w:rPr>
          <w:t>3.5.5</w:t>
        </w:r>
      </w:hyperlink>
      <w:r w:rsidRPr="00EC6708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для председателя городской Думы носят рекомендательный характер. Решение, принимаемое по итогам рассмотрения вопроса, указанного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носит обязательный характер.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3.30. В протоколе заседания комиссии указываются: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ж) другие сведения;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з) результаты голосования;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и) решение и обоснование его принятия.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3.32. Копии протокола заседания комиссии в 7-дневный срок со дня заседания направляются председателю городской Думы,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3.33. Председатель городской Думы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городской Думы в письменной форме уведомляет комиссию в месячный срок со дня поступления к нему протокола заседания комиссии. Решение председателя городской Думы оглашается на ближайшем заседании комиссии и принимается к сведению без обсуждения.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городской Думы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w:anchor="Par31" w:history="1">
        <w:r w:rsidRPr="00EC6708">
          <w:rPr>
            <w:sz w:val="26"/>
            <w:szCs w:val="26"/>
          </w:rPr>
          <w:t>абзаце втором подпункта 3.5.2</w:t>
        </w:r>
      </w:hyperlink>
      <w:r w:rsidRPr="00EC6708">
        <w:rPr>
          <w:sz w:val="26"/>
          <w:szCs w:val="26"/>
        </w:rPr>
        <w:t xml:space="preserve"> настоящего Положения, под </w:t>
      </w:r>
      <w:r w:rsidR="006958F9">
        <w:rPr>
          <w:sz w:val="26"/>
          <w:szCs w:val="26"/>
        </w:rPr>
        <w:t>подпись</w:t>
      </w:r>
      <w:r w:rsidRPr="00EC6708">
        <w:rPr>
          <w:sz w:val="26"/>
          <w:szCs w:val="26"/>
        </w:rPr>
        <w:t xml:space="preserve">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EC6708" w:rsidRPr="00EC6708" w:rsidRDefault="00EC6708" w:rsidP="00EC67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6708"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председателя городской Думы.</w:t>
      </w:r>
    </w:p>
    <w:p w:rsidR="00EC6708" w:rsidRPr="00EC6708" w:rsidRDefault="00EC6708" w:rsidP="00EC6708">
      <w:pPr>
        <w:pStyle w:val="ConsPlusNormal"/>
        <w:ind w:left="7088"/>
        <w:jc w:val="both"/>
        <w:sectPr w:rsidR="00EC6708" w:rsidRPr="00EC6708" w:rsidSect="00A60F90">
          <w:pgSz w:w="11906" w:h="16838"/>
          <w:pgMar w:top="142" w:right="567" w:bottom="1134" w:left="1701" w:header="142" w:footer="709" w:gutter="0"/>
          <w:pgNumType w:start="1"/>
          <w:cols w:space="708"/>
          <w:titlePg/>
          <w:docGrid w:linePitch="360"/>
        </w:sectPr>
      </w:pPr>
    </w:p>
    <w:p w:rsidR="00EC6708" w:rsidRPr="00A60F90" w:rsidRDefault="00EC6708" w:rsidP="00A60F90">
      <w:pPr>
        <w:pStyle w:val="ConsPlusNormal"/>
        <w:ind w:left="6804"/>
      </w:pPr>
      <w:r w:rsidRPr="00A60F90">
        <w:t>УТВЕРЖДЕН</w:t>
      </w:r>
    </w:p>
    <w:p w:rsidR="00EC6708" w:rsidRPr="00A60F90" w:rsidRDefault="00A60F90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A60F90">
        <w:rPr>
          <w:bCs/>
          <w:sz w:val="26"/>
          <w:szCs w:val="26"/>
        </w:rPr>
        <w:t xml:space="preserve">ешением Череповецкой </w:t>
      </w:r>
    </w:p>
    <w:p w:rsidR="00A60F90" w:rsidRPr="00A60F90" w:rsidRDefault="00A60F90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Pr="00A60F90">
        <w:rPr>
          <w:bCs/>
          <w:sz w:val="26"/>
          <w:szCs w:val="26"/>
        </w:rPr>
        <w:t>ородской Думы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СОСТАВ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КОМИССИИ ПО СОБЛЮДЕНИЮ ТРЕБОВАНИЙ К СЛУЖЕБНОМУ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ПОВЕДЕНИЮ МУНИЦИПАЛЬНЫХ СЛУЖАЩИХ И УРЕГУЛИРОВАНИЮ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6708">
        <w:rPr>
          <w:b/>
          <w:bCs/>
          <w:sz w:val="26"/>
          <w:szCs w:val="26"/>
        </w:rPr>
        <w:t>КОНФЛИКТА ИНТЕРЕСОВ</w:t>
      </w:r>
    </w:p>
    <w:p w:rsidR="00EC6708" w:rsidRPr="00EC6708" w:rsidRDefault="00EC6708" w:rsidP="00EC6708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0" w:type="auto"/>
        <w:tblInd w:w="8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240"/>
      </w:tblGrid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депутат Череповецкой городской Думы, председатель комиссии;</w:t>
            </w:r>
          </w:p>
        </w:tc>
      </w:tr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депутат Череповецкой городской Думы, заместитель председателя комиссии;</w:t>
            </w:r>
          </w:p>
        </w:tc>
      </w:tr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начальник экспертно-правового управления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Череповецкой городской Думы;</w:t>
            </w:r>
          </w:p>
        </w:tc>
      </w:tr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член Городского общественного совета Череповца;</w:t>
            </w:r>
          </w:p>
        </w:tc>
      </w:tr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председатель Череповецкого городского Отделения Всероссийской Общественной Организации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Ветеранов (Пенсионеров) Войны, Труда,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Вооруженных Сил и Правоохранительных Органов, депутат Череповецкой городской Думы;</w:t>
            </w:r>
          </w:p>
        </w:tc>
      </w:tr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A93402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</w:t>
            </w:r>
            <w:r w:rsidR="00EC6708" w:rsidRPr="00EC6708">
              <w:rPr>
                <w:sz w:val="26"/>
                <w:szCs w:val="26"/>
              </w:rPr>
              <w:t>ФГБОУ ВО «Череповецкий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государственный университет»;</w:t>
            </w:r>
          </w:p>
        </w:tc>
      </w:tr>
      <w:tr w:rsidR="00EC6708" w:rsidRPr="00EC6708" w:rsidTr="001D40C5">
        <w:tc>
          <w:tcPr>
            <w:tcW w:w="3114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органом по профилактике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коррупционных и иных правонарушений.</w:t>
            </w:r>
          </w:p>
        </w:tc>
      </w:tr>
    </w:tbl>
    <w:p w:rsidR="00EC6708" w:rsidRPr="00EC6708" w:rsidRDefault="00EC6708" w:rsidP="00EC6708">
      <w:pPr>
        <w:pStyle w:val="1"/>
        <w:spacing w:line="0" w:lineRule="atLeast"/>
        <w:ind w:left="6118"/>
        <w:jc w:val="both"/>
        <w:rPr>
          <w:sz w:val="26"/>
          <w:szCs w:val="26"/>
        </w:rPr>
      </w:pPr>
    </w:p>
    <w:sectPr w:rsidR="00EC6708" w:rsidRPr="00EC6708" w:rsidSect="00EC6708">
      <w:headerReference w:type="default" r:id="rId30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E1" w:rsidRDefault="00E219E1" w:rsidP="00EB095B">
      <w:r>
        <w:separator/>
      </w:r>
    </w:p>
  </w:endnote>
  <w:endnote w:type="continuationSeparator" w:id="0">
    <w:p w:rsidR="00E219E1" w:rsidRDefault="00E219E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E1" w:rsidRDefault="00E219E1" w:rsidP="00EB095B">
      <w:r>
        <w:separator/>
      </w:r>
    </w:p>
  </w:footnote>
  <w:footnote w:type="continuationSeparator" w:id="0">
    <w:p w:rsidR="00E219E1" w:rsidRDefault="00E219E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09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1521C" w:rsidRDefault="00F1521C">
        <w:pPr>
          <w:pStyle w:val="a9"/>
          <w:jc w:val="center"/>
        </w:pPr>
      </w:p>
      <w:p w:rsidR="00EC6708" w:rsidRPr="005A5F6B" w:rsidRDefault="00EC6708">
        <w:pPr>
          <w:pStyle w:val="a9"/>
          <w:jc w:val="center"/>
          <w:rPr>
            <w:sz w:val="26"/>
            <w:szCs w:val="26"/>
          </w:rPr>
        </w:pPr>
        <w:r w:rsidRPr="005A5F6B">
          <w:rPr>
            <w:sz w:val="26"/>
            <w:szCs w:val="26"/>
          </w:rPr>
          <w:fldChar w:fldCharType="begin"/>
        </w:r>
        <w:r w:rsidRPr="005A5F6B">
          <w:rPr>
            <w:sz w:val="26"/>
            <w:szCs w:val="26"/>
          </w:rPr>
          <w:instrText>PAGE   \* MERGEFORMAT</w:instrText>
        </w:r>
        <w:r w:rsidRPr="005A5F6B">
          <w:rPr>
            <w:sz w:val="26"/>
            <w:szCs w:val="26"/>
          </w:rPr>
          <w:fldChar w:fldCharType="separate"/>
        </w:r>
        <w:r w:rsidR="005B12A9">
          <w:rPr>
            <w:noProof/>
            <w:sz w:val="26"/>
            <w:szCs w:val="26"/>
          </w:rPr>
          <w:t>9</w:t>
        </w:r>
        <w:r w:rsidRPr="005A5F6B">
          <w:rPr>
            <w:sz w:val="26"/>
            <w:szCs w:val="26"/>
          </w:rPr>
          <w:fldChar w:fldCharType="end"/>
        </w:r>
      </w:p>
    </w:sdtContent>
  </w:sdt>
  <w:p w:rsidR="00EC6708" w:rsidRDefault="00EC670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2A4D71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67AE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651B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12A9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578B4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8F9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455DE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1CB0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0F90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402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2391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9E1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1659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1B14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6708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521C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543718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1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rsid w:val="00EC6708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51874&amp;dst=100011" TargetMode="External"/><Relationship Id="rId18" Type="http://schemas.openxmlformats.org/officeDocument/2006/relationships/hyperlink" Target="https://login.consultant.ru/link/?req=doc&amp;base=LAW&amp;n=487004" TargetMode="External"/><Relationship Id="rId26" Type="http://schemas.openxmlformats.org/officeDocument/2006/relationships/hyperlink" Target="https://login.consultant.ru/link/?req=doc&amp;base=LAW&amp;n=495137&amp;dst=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95&amp;n=248590&amp;dst=1000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7160&amp;dst=52" TargetMode="External"/><Relationship Id="rId17" Type="http://schemas.openxmlformats.org/officeDocument/2006/relationships/hyperlink" Target="https://login.consultant.ru/link/?req=doc&amp;base=LAW&amp;n=495137" TargetMode="External"/><Relationship Id="rId25" Type="http://schemas.openxmlformats.org/officeDocument/2006/relationships/hyperlink" Target="https://login.consultant.ru/link/?req=doc&amp;base=LAW&amp;n=495137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RLAW095&amp;n=248590&amp;dst=100083" TargetMode="External"/><Relationship Id="rId29" Type="http://schemas.openxmlformats.org/officeDocument/2006/relationships/hyperlink" Target="https://login.consultant.ru/link/?req=doc&amp;base=LAW&amp;n=495137&amp;dst=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8056&amp;dst=100046" TargetMode="External"/><Relationship Id="rId24" Type="http://schemas.openxmlformats.org/officeDocument/2006/relationships/hyperlink" Target="https://login.consultant.ru/link/?req=doc&amp;base=LAW&amp;n=502632&amp;dst=171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LAW&amp;n=495137&amp;dst=33" TargetMode="External"/><Relationship Id="rId28" Type="http://schemas.openxmlformats.org/officeDocument/2006/relationships/hyperlink" Target="https://login.consultant.ru/link/?req=doc&amp;base=LAW&amp;n=442435&amp;dst=60" TargetMode="External"/><Relationship Id="rId10" Type="http://schemas.openxmlformats.org/officeDocument/2006/relationships/hyperlink" Target="https://login.consultant.ru/link/?req=doc&amp;base=LAW&amp;n=487004&amp;dst=153" TargetMode="External"/><Relationship Id="rId19" Type="http://schemas.openxmlformats.org/officeDocument/2006/relationships/hyperlink" Target="https://login.consultant.ru/link/?req=doc&amp;base=RLAW095&amp;n=237160&amp;dst=10075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&amp;dst=125" TargetMode="External"/><Relationship Id="rId14" Type="http://schemas.openxmlformats.org/officeDocument/2006/relationships/hyperlink" Target="https://login.consultant.ru/link/?req=doc&amp;base=RLAW095&amp;n=251874&amp;dst=100113" TargetMode="External"/><Relationship Id="rId22" Type="http://schemas.openxmlformats.org/officeDocument/2006/relationships/hyperlink" Target="https://login.consultant.ru/link/?req=doc&amp;base=LAW&amp;n=442435&amp;dst=60" TargetMode="External"/><Relationship Id="rId27" Type="http://schemas.openxmlformats.org/officeDocument/2006/relationships/hyperlink" Target="https://login.consultant.ru/link/?req=doc&amp;base=LAW&amp;n=442435&amp;dst=60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EFEC-C1B2-41C0-BAEC-65BD87F1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4969</Words>
  <Characters>28325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10</cp:revision>
  <cp:lastPrinted>2025-12-12T10:01:00Z</cp:lastPrinted>
  <dcterms:created xsi:type="dcterms:W3CDTF">2025-12-12T08:03:00Z</dcterms:created>
  <dcterms:modified xsi:type="dcterms:W3CDTF">2025-12-12T10:01:00Z</dcterms:modified>
</cp:coreProperties>
</file>