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69" w:rsidRPr="006E71E7" w:rsidRDefault="00936969" w:rsidP="00936969">
      <w:pPr>
        <w:jc w:val="center"/>
      </w:pPr>
      <w:r w:rsidRPr="006E71E7">
        <w:object w:dxaOrig="733" w:dyaOrig="910" w14:anchorId="7B889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50.25pt" o:ole="">
            <v:imagedata r:id="rId8" o:title=""/>
          </v:shape>
          <o:OLEObject Type="Embed" ProgID="CorelDRAW.Graphic.14" ShapeID="_x0000_i1025" DrawAspect="Content" ObjectID="_1805715368" r:id="rId9"/>
        </w:object>
      </w:r>
    </w:p>
    <w:p w:rsidR="00936969" w:rsidRPr="006E71E7" w:rsidRDefault="00936969" w:rsidP="00936969">
      <w:pPr>
        <w:jc w:val="center"/>
        <w:rPr>
          <w:sz w:val="4"/>
          <w:szCs w:val="4"/>
        </w:rPr>
      </w:pPr>
    </w:p>
    <w:p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rsidR="00936969" w:rsidRPr="006E71E7" w:rsidRDefault="00936969" w:rsidP="00936969">
      <w:pPr>
        <w:jc w:val="center"/>
        <w:rPr>
          <w:sz w:val="8"/>
          <w:szCs w:val="8"/>
        </w:rPr>
      </w:pPr>
    </w:p>
    <w:p w:rsidR="00936969" w:rsidRPr="006E71E7" w:rsidRDefault="00936969" w:rsidP="00936969">
      <w:pPr>
        <w:jc w:val="center"/>
        <w:rPr>
          <w:b/>
          <w:spacing w:val="60"/>
          <w:sz w:val="14"/>
          <w:szCs w:val="14"/>
        </w:rPr>
      </w:pPr>
      <w:r w:rsidRPr="006E71E7">
        <w:rPr>
          <w:b/>
          <w:spacing w:val="60"/>
          <w:sz w:val="28"/>
          <w:szCs w:val="28"/>
        </w:rPr>
        <w:t>МЭРИЯ</w:t>
      </w:r>
    </w:p>
    <w:p w:rsidR="00936969" w:rsidRPr="006E71E7" w:rsidRDefault="00936969" w:rsidP="00936969">
      <w:pPr>
        <w:jc w:val="center"/>
        <w:rPr>
          <w:b/>
          <w:spacing w:val="60"/>
          <w:sz w:val="36"/>
          <w:szCs w:val="36"/>
        </w:rPr>
      </w:pPr>
      <w:r w:rsidRPr="006E71E7">
        <w:rPr>
          <w:b/>
          <w:spacing w:val="60"/>
          <w:sz w:val="36"/>
          <w:szCs w:val="36"/>
        </w:rPr>
        <w:t>ПОСТАНОВЛЕНИЕ</w:t>
      </w:r>
    </w:p>
    <w:p w:rsidR="00134620" w:rsidRPr="006E71E7" w:rsidRDefault="00134620" w:rsidP="00134620">
      <w:pPr>
        <w:pStyle w:val="ConsPlusNormal"/>
        <w:widowControl/>
        <w:ind w:firstLine="0"/>
        <w:jc w:val="both"/>
        <w:rPr>
          <w:rFonts w:ascii="Times New Roman" w:hAnsi="Times New Roman" w:cs="Times New Roman"/>
          <w:sz w:val="26"/>
          <w:szCs w:val="26"/>
        </w:rPr>
      </w:pPr>
    </w:p>
    <w:p w:rsidR="00591EF0" w:rsidRPr="006E71E7" w:rsidRDefault="00591EF0" w:rsidP="00134620">
      <w:pPr>
        <w:pStyle w:val="ConsPlusNormal"/>
        <w:widowControl/>
        <w:ind w:firstLine="0"/>
        <w:jc w:val="both"/>
        <w:rPr>
          <w:rFonts w:ascii="Times New Roman" w:hAnsi="Times New Roman" w:cs="Times New Roman"/>
          <w:sz w:val="26"/>
          <w:szCs w:val="26"/>
        </w:rPr>
      </w:pPr>
    </w:p>
    <w:p w:rsidR="00EC7FA7" w:rsidRPr="006E71E7" w:rsidRDefault="00EC7FA7" w:rsidP="00134620">
      <w:pPr>
        <w:pStyle w:val="ConsPlusNormal"/>
        <w:widowControl/>
        <w:ind w:firstLine="0"/>
        <w:jc w:val="both"/>
        <w:rPr>
          <w:rFonts w:ascii="Times New Roman" w:hAnsi="Times New Roman" w:cs="Times New Roman"/>
          <w:sz w:val="26"/>
          <w:szCs w:val="26"/>
        </w:rPr>
      </w:pPr>
    </w:p>
    <w:p w:rsidR="005E4EAC" w:rsidRPr="006E71E7" w:rsidRDefault="00A06221" w:rsidP="00134620">
      <w:pPr>
        <w:pStyle w:val="ConsPlusNormal"/>
        <w:widowControl/>
        <w:ind w:firstLine="0"/>
        <w:jc w:val="both"/>
        <w:rPr>
          <w:rFonts w:ascii="Times New Roman" w:hAnsi="Times New Roman" w:cs="Times New Roman"/>
          <w:sz w:val="26"/>
          <w:szCs w:val="26"/>
        </w:rPr>
      </w:pPr>
      <w:r w:rsidRPr="00A06221">
        <w:rPr>
          <w:rFonts w:ascii="Times New Roman" w:hAnsi="Times New Roman" w:cs="Times New Roman"/>
          <w:sz w:val="26"/>
          <w:szCs w:val="26"/>
        </w:rPr>
        <w:t>09.04.2025 № 854</w:t>
      </w:r>
    </w:p>
    <w:p w:rsidR="002D7CEF" w:rsidRDefault="002D7CEF" w:rsidP="00134620">
      <w:pPr>
        <w:pStyle w:val="ConsPlusNormal"/>
        <w:widowControl/>
        <w:ind w:firstLine="0"/>
        <w:jc w:val="both"/>
        <w:rPr>
          <w:rFonts w:ascii="Times New Roman" w:hAnsi="Times New Roman" w:cs="Times New Roman"/>
          <w:sz w:val="26"/>
          <w:szCs w:val="26"/>
        </w:rPr>
      </w:pPr>
    </w:p>
    <w:p w:rsidR="002F27E9" w:rsidRPr="006E71E7" w:rsidRDefault="002F27E9" w:rsidP="00134620">
      <w:pPr>
        <w:pStyle w:val="ConsPlusNormal"/>
        <w:widowControl/>
        <w:ind w:firstLine="0"/>
        <w:jc w:val="both"/>
        <w:rPr>
          <w:rFonts w:ascii="Times New Roman" w:hAnsi="Times New Roman" w:cs="Times New Roman"/>
          <w:sz w:val="26"/>
          <w:szCs w:val="26"/>
        </w:rPr>
      </w:pPr>
    </w:p>
    <w:p w:rsidR="002E549B" w:rsidRPr="00432849" w:rsidRDefault="002E549B" w:rsidP="002E549B">
      <w:pPr>
        <w:rPr>
          <w:sz w:val="26"/>
          <w:szCs w:val="26"/>
        </w:rPr>
      </w:pPr>
      <w:r w:rsidRPr="00432849">
        <w:rPr>
          <w:sz w:val="26"/>
          <w:szCs w:val="26"/>
        </w:rPr>
        <w:t>О внесении изменений</w:t>
      </w:r>
    </w:p>
    <w:p w:rsidR="002E549B" w:rsidRPr="00432849" w:rsidRDefault="002E549B" w:rsidP="002E549B">
      <w:pPr>
        <w:tabs>
          <w:tab w:val="left" w:pos="5288"/>
        </w:tabs>
        <w:rPr>
          <w:sz w:val="26"/>
          <w:szCs w:val="26"/>
        </w:rPr>
      </w:pPr>
      <w:r w:rsidRPr="00432849">
        <w:rPr>
          <w:sz w:val="26"/>
          <w:szCs w:val="26"/>
        </w:rPr>
        <w:t>в постановление мэрии города</w:t>
      </w:r>
    </w:p>
    <w:p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rsidR="004A5C83" w:rsidRPr="0004587A" w:rsidRDefault="004A5C83" w:rsidP="00A33E4E">
      <w:pPr>
        <w:jc w:val="both"/>
        <w:rPr>
          <w:spacing w:val="-4"/>
          <w:sz w:val="26"/>
          <w:szCs w:val="26"/>
        </w:rPr>
      </w:pPr>
    </w:p>
    <w:p w:rsidR="000F114A" w:rsidRPr="00F64DE5" w:rsidRDefault="000F114A" w:rsidP="000F114A">
      <w:pPr>
        <w:ind w:firstLine="720"/>
        <w:jc w:val="both"/>
        <w:rPr>
          <w:spacing w:val="2"/>
          <w:sz w:val="26"/>
          <w:szCs w:val="26"/>
        </w:rPr>
      </w:pPr>
      <w:r w:rsidRPr="00870F45">
        <w:rPr>
          <w:spacing w:val="2"/>
          <w:sz w:val="26"/>
          <w:szCs w:val="26"/>
        </w:rPr>
        <w:t>В соответствии с Федеральным законом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F40B92" w:rsidRPr="00A15129">
        <w:rPr>
          <w:spacing w:val="2"/>
          <w:sz w:val="26"/>
          <w:szCs w:val="26"/>
        </w:rPr>
        <w:t xml:space="preserve"> </w:t>
      </w:r>
      <w:r w:rsidR="0055332F" w:rsidRPr="00A15129">
        <w:rPr>
          <w:sz w:val="26"/>
          <w:szCs w:val="26"/>
        </w:rPr>
        <w:t>решениями Череповецкой городской Думы от 28.01.2025 № 1 и от 06.02.2025 № 14 «О внесении изменений в</w:t>
      </w:r>
      <w:r w:rsidR="0055332F" w:rsidRPr="00A15129">
        <w:rPr>
          <w:spacing w:val="2"/>
          <w:sz w:val="26"/>
          <w:szCs w:val="26"/>
        </w:rPr>
        <w:t xml:space="preserve"> решение</w:t>
      </w:r>
      <w:r w:rsidR="00BB332F" w:rsidRPr="00A15129">
        <w:rPr>
          <w:spacing w:val="2"/>
          <w:sz w:val="26"/>
          <w:szCs w:val="26"/>
        </w:rPr>
        <w:t xml:space="preserve"> Череповецкой городской Думы от 03.12.2024 № 152 «О</w:t>
      </w:r>
      <w:r w:rsidR="00BB332F" w:rsidRPr="00F64DE5">
        <w:rPr>
          <w:spacing w:val="2"/>
          <w:sz w:val="26"/>
          <w:szCs w:val="26"/>
        </w:rPr>
        <w:t xml:space="preserve"> городском бюджете на 2025 год и плановый период 2026 и 2027 годов»,</w:t>
      </w:r>
      <w:r w:rsidRPr="00F64DE5">
        <w:rPr>
          <w:spacing w:val="2"/>
          <w:sz w:val="26"/>
          <w:szCs w:val="26"/>
        </w:rPr>
        <w:t xml:space="preserve"> 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rsidR="000F114A" w:rsidRPr="00F64DE5" w:rsidRDefault="000F114A" w:rsidP="00A80D08">
      <w:pPr>
        <w:jc w:val="both"/>
        <w:rPr>
          <w:spacing w:val="-4"/>
          <w:sz w:val="26"/>
          <w:szCs w:val="26"/>
        </w:rPr>
      </w:pPr>
      <w:r w:rsidRPr="00F64DE5">
        <w:rPr>
          <w:spacing w:val="-4"/>
          <w:sz w:val="26"/>
          <w:szCs w:val="26"/>
        </w:rPr>
        <w:t>ПОСТАНОВЛЯЮ:</w:t>
      </w:r>
    </w:p>
    <w:p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от 06.02.2025 № 223)</w:t>
      </w:r>
      <w:r w:rsidR="002E549B" w:rsidRPr="00F64DE5">
        <w:rPr>
          <w:sz w:val="26"/>
          <w:szCs w:val="26"/>
        </w:rPr>
        <w:t xml:space="preserve">, следующие изменения: </w:t>
      </w:r>
    </w:p>
    <w:p w:rsidR="00C86FB6" w:rsidRPr="00C86FB6" w:rsidRDefault="0085124C" w:rsidP="00C86FB6">
      <w:pPr>
        <w:ind w:firstLine="720"/>
        <w:jc w:val="both"/>
        <w:rPr>
          <w:spacing w:val="2"/>
          <w:sz w:val="26"/>
          <w:szCs w:val="26"/>
        </w:rPr>
      </w:pPr>
      <w:r w:rsidRPr="00C86FB6">
        <w:rPr>
          <w:spacing w:val="2"/>
          <w:sz w:val="26"/>
          <w:szCs w:val="26"/>
        </w:rPr>
        <w:t xml:space="preserve">1.1. </w:t>
      </w:r>
      <w:r w:rsidR="009459B9" w:rsidRPr="00C86FB6">
        <w:rPr>
          <w:spacing w:val="2"/>
          <w:sz w:val="26"/>
          <w:szCs w:val="26"/>
        </w:rPr>
        <w:t>В разделе 4</w:t>
      </w:r>
      <w:r w:rsidR="009653CC" w:rsidRPr="00C86FB6">
        <w:rPr>
          <w:spacing w:val="2"/>
          <w:sz w:val="26"/>
          <w:szCs w:val="26"/>
        </w:rPr>
        <w:t xml:space="preserve"> муниципальной программы «</w:t>
      </w:r>
      <w:r w:rsidR="009459B9" w:rsidRPr="00C86FB6">
        <w:rPr>
          <w:spacing w:val="2"/>
          <w:sz w:val="26"/>
          <w:szCs w:val="26"/>
        </w:rPr>
        <w:t>Задачи муниципального управления, способы их эффективного решения в соответствующей отрасли экономики и сфере муниципального управления</w:t>
      </w:r>
      <w:r w:rsidR="009653CC" w:rsidRPr="00C86FB6">
        <w:rPr>
          <w:spacing w:val="2"/>
          <w:sz w:val="26"/>
          <w:szCs w:val="26"/>
        </w:rPr>
        <w:t>»</w:t>
      </w:r>
      <w:r w:rsidR="00C86FB6" w:rsidRPr="00C86FB6">
        <w:rPr>
          <w:spacing w:val="2"/>
          <w:sz w:val="26"/>
          <w:szCs w:val="26"/>
        </w:rPr>
        <w:t xml:space="preserve"> слова «, - приобретение объектов недвижимого иму</w:t>
      </w:r>
      <w:r w:rsidR="00C86FB6">
        <w:rPr>
          <w:spacing w:val="2"/>
          <w:sz w:val="26"/>
          <w:szCs w:val="26"/>
        </w:rPr>
        <w:t>щ</w:t>
      </w:r>
      <w:r w:rsidR="00C86FB6" w:rsidRPr="00C86FB6">
        <w:rPr>
          <w:spacing w:val="2"/>
          <w:sz w:val="26"/>
          <w:szCs w:val="26"/>
        </w:rPr>
        <w:t>ества в муниципальную собственность» исключить.</w:t>
      </w:r>
    </w:p>
    <w:p w:rsidR="002E549B" w:rsidRDefault="00691A7F" w:rsidP="0027049D">
      <w:pPr>
        <w:ind w:firstLine="720"/>
        <w:jc w:val="both"/>
        <w:rPr>
          <w:sz w:val="26"/>
          <w:szCs w:val="26"/>
        </w:rPr>
      </w:pPr>
      <w:r>
        <w:rPr>
          <w:kern w:val="32"/>
          <w:sz w:val="26"/>
          <w:szCs w:val="26"/>
        </w:rPr>
        <w:t>1.</w:t>
      </w:r>
      <w:r w:rsidR="00736921">
        <w:rPr>
          <w:kern w:val="32"/>
          <w:sz w:val="26"/>
          <w:szCs w:val="26"/>
        </w:rPr>
        <w:t>2</w:t>
      </w:r>
      <w:r w:rsidR="0085124C">
        <w:rPr>
          <w:kern w:val="32"/>
          <w:sz w:val="26"/>
          <w:szCs w:val="26"/>
        </w:rPr>
        <w:t xml:space="preserve">. </w:t>
      </w:r>
      <w:r w:rsidR="007706E2">
        <w:rPr>
          <w:kern w:val="32"/>
          <w:sz w:val="26"/>
          <w:szCs w:val="26"/>
        </w:rPr>
        <w:t>В разделе 5</w:t>
      </w:r>
      <w:r w:rsidR="007706E2" w:rsidRPr="007706E2">
        <w:rPr>
          <w:sz w:val="26"/>
          <w:szCs w:val="26"/>
        </w:rPr>
        <w:t xml:space="preserve"> </w:t>
      </w:r>
      <w:r w:rsidR="007706E2">
        <w:rPr>
          <w:sz w:val="26"/>
          <w:szCs w:val="26"/>
        </w:rPr>
        <w:t>муниципальной программы</w:t>
      </w:r>
      <w:r w:rsidR="007706E2" w:rsidRPr="007706E2">
        <w:rPr>
          <w:kern w:val="32"/>
          <w:sz w:val="26"/>
          <w:szCs w:val="26"/>
        </w:rPr>
        <w:t xml:space="preserve"> </w:t>
      </w:r>
      <w:r w:rsidR="007706E2">
        <w:rPr>
          <w:kern w:val="32"/>
          <w:sz w:val="26"/>
          <w:szCs w:val="26"/>
        </w:rPr>
        <w:t>«</w:t>
      </w:r>
      <w:r w:rsidR="007706E2" w:rsidRPr="007706E2">
        <w:rPr>
          <w:kern w:val="32"/>
          <w:sz w:val="26"/>
          <w:szCs w:val="26"/>
        </w:rPr>
        <w:t xml:space="preserve">Паспорт муниципальной программы </w:t>
      </w:r>
      <w:r w:rsidR="007706E2">
        <w:rPr>
          <w:kern w:val="32"/>
          <w:sz w:val="26"/>
          <w:szCs w:val="26"/>
        </w:rPr>
        <w:t>«</w:t>
      </w:r>
      <w:r w:rsidR="007706E2" w:rsidRPr="007706E2">
        <w:rPr>
          <w:kern w:val="32"/>
          <w:sz w:val="26"/>
          <w:szCs w:val="26"/>
        </w:rPr>
        <w:t>Развитие земельно-имущественного комплекса города Череповца</w:t>
      </w:r>
      <w:r w:rsidR="007706E2">
        <w:rPr>
          <w:kern w:val="32"/>
          <w:sz w:val="26"/>
          <w:szCs w:val="26"/>
        </w:rPr>
        <w:t>»</w:t>
      </w:r>
      <w:r w:rsidR="002E549B">
        <w:rPr>
          <w:sz w:val="26"/>
          <w:szCs w:val="26"/>
        </w:rPr>
        <w:t>:</w:t>
      </w:r>
    </w:p>
    <w:p w:rsidR="00BE388B" w:rsidRDefault="00691A7F" w:rsidP="0027049D">
      <w:pPr>
        <w:ind w:firstLine="720"/>
        <w:jc w:val="both"/>
        <w:rPr>
          <w:sz w:val="26"/>
          <w:szCs w:val="26"/>
        </w:rPr>
      </w:pPr>
      <w:r>
        <w:rPr>
          <w:sz w:val="26"/>
          <w:szCs w:val="26"/>
        </w:rPr>
        <w:t>1.</w:t>
      </w:r>
      <w:r w:rsidR="00736921">
        <w:rPr>
          <w:sz w:val="26"/>
          <w:szCs w:val="26"/>
        </w:rPr>
        <w:t>2</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паспорта муниципальной программы</w:t>
      </w:r>
      <w:r w:rsidR="002E549B">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rsidR="009A4C4F" w:rsidRDefault="00AB0EA2" w:rsidP="00007CD2">
      <w:pPr>
        <w:ind w:firstLine="720"/>
        <w:jc w:val="both"/>
        <w:rPr>
          <w:sz w:val="26"/>
          <w:szCs w:val="26"/>
        </w:rPr>
      </w:pPr>
      <w:r w:rsidRPr="00AB0EA2">
        <w:rPr>
          <w:sz w:val="26"/>
          <w:szCs w:val="26"/>
        </w:rPr>
        <w:t>1</w:t>
      </w:r>
      <w:r>
        <w:rPr>
          <w:sz w:val="26"/>
          <w:szCs w:val="26"/>
        </w:rPr>
        <w:t>.</w:t>
      </w:r>
      <w:r w:rsidR="00736921">
        <w:rPr>
          <w:sz w:val="26"/>
          <w:szCs w:val="26"/>
        </w:rPr>
        <w:t>2</w:t>
      </w:r>
      <w:r>
        <w:rPr>
          <w:sz w:val="26"/>
          <w:szCs w:val="26"/>
        </w:rPr>
        <w:t>.2.</w:t>
      </w:r>
      <w:r w:rsidR="00B61BC6">
        <w:rPr>
          <w:sz w:val="26"/>
          <w:szCs w:val="26"/>
        </w:rPr>
        <w:t xml:space="preserve"> В р</w:t>
      </w:r>
      <w:r>
        <w:rPr>
          <w:sz w:val="26"/>
          <w:szCs w:val="26"/>
        </w:rPr>
        <w:t>аздел</w:t>
      </w:r>
      <w:r w:rsidR="00B61BC6">
        <w:rPr>
          <w:sz w:val="26"/>
          <w:szCs w:val="26"/>
        </w:rPr>
        <w:t>е</w:t>
      </w:r>
      <w:r>
        <w:rPr>
          <w:sz w:val="26"/>
          <w:szCs w:val="26"/>
        </w:rPr>
        <w:t xml:space="preserve"> 2 </w:t>
      </w:r>
      <w:r w:rsidR="00B61BC6" w:rsidRPr="00B61BC6">
        <w:rPr>
          <w:sz w:val="26"/>
          <w:szCs w:val="26"/>
        </w:rPr>
        <w:t xml:space="preserve">паспорта муниципальной программы </w:t>
      </w:r>
      <w:r>
        <w:rPr>
          <w:sz w:val="26"/>
          <w:szCs w:val="26"/>
        </w:rPr>
        <w:t>«Показатели муниципальной программы»</w:t>
      </w:r>
      <w:r w:rsidR="009A4C4F">
        <w:rPr>
          <w:sz w:val="26"/>
          <w:szCs w:val="26"/>
        </w:rPr>
        <w:t>:</w:t>
      </w:r>
    </w:p>
    <w:p w:rsidR="009A4C4F" w:rsidRDefault="009A4C4F" w:rsidP="00007CD2">
      <w:pPr>
        <w:ind w:firstLine="720"/>
        <w:jc w:val="both"/>
        <w:rPr>
          <w:sz w:val="26"/>
          <w:szCs w:val="26"/>
        </w:rPr>
      </w:pPr>
      <w:r>
        <w:rPr>
          <w:sz w:val="26"/>
          <w:szCs w:val="26"/>
        </w:rPr>
        <w:t>1.2.2.</w:t>
      </w:r>
      <w:r w:rsidRPr="0047176E">
        <w:rPr>
          <w:sz w:val="26"/>
          <w:szCs w:val="26"/>
        </w:rPr>
        <w:t>1.</w:t>
      </w:r>
      <w:r w:rsidR="00BE07A5" w:rsidRPr="0047176E">
        <w:rPr>
          <w:sz w:val="26"/>
          <w:szCs w:val="26"/>
        </w:rPr>
        <w:t xml:space="preserve"> </w:t>
      </w:r>
      <w:r w:rsidR="00C86FB6">
        <w:rPr>
          <w:sz w:val="26"/>
          <w:szCs w:val="26"/>
        </w:rPr>
        <w:t>П</w:t>
      </w:r>
      <w:r w:rsidR="00BE07A5" w:rsidRPr="0047176E">
        <w:rPr>
          <w:sz w:val="26"/>
          <w:szCs w:val="26"/>
        </w:rPr>
        <w:t>ункт 1 изложить в новой редакции:</w:t>
      </w:r>
    </w:p>
    <w:p w:rsidR="008D5DCB" w:rsidRPr="00AB0EA2" w:rsidRDefault="00BE07A5" w:rsidP="00BE07A5">
      <w:pPr>
        <w:jc w:val="both"/>
        <w:rPr>
          <w:sz w:val="26"/>
          <w:szCs w:val="26"/>
        </w:rPr>
      </w:pPr>
      <w:r>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5"/>
        <w:gridCol w:w="1699"/>
        <w:gridCol w:w="572"/>
        <w:gridCol w:w="850"/>
        <w:gridCol w:w="709"/>
        <w:gridCol w:w="761"/>
        <w:gridCol w:w="624"/>
        <w:gridCol w:w="624"/>
        <w:gridCol w:w="624"/>
        <w:gridCol w:w="624"/>
        <w:gridCol w:w="712"/>
        <w:gridCol w:w="709"/>
        <w:gridCol w:w="708"/>
      </w:tblGrid>
      <w:tr w:rsidR="00DF0EE8" w:rsidRPr="008F4435" w:rsidTr="001B75EF">
        <w:tc>
          <w:tcPr>
            <w:tcW w:w="415" w:type="dxa"/>
            <w:vMerge w:val="restart"/>
            <w:tcBorders>
              <w:top w:val="single" w:sz="6" w:space="0" w:color="000000"/>
              <w:left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r>
              <w:rPr>
                <w:color w:val="000000"/>
              </w:rPr>
              <w:t>№</w:t>
            </w:r>
          </w:p>
          <w:p w:rsidR="00DF0EE8" w:rsidRPr="008F4435" w:rsidRDefault="00DF0EE8" w:rsidP="00EC6DFC">
            <w:pPr>
              <w:jc w:val="both"/>
              <w:rPr>
                <w:sz w:val="26"/>
                <w:szCs w:val="26"/>
              </w:rPr>
            </w:pPr>
            <w:r w:rsidRPr="00303DA3">
              <w:rPr>
                <w:color w:val="000000"/>
              </w:rPr>
              <w:t>п/п</w:t>
            </w:r>
          </w:p>
        </w:tc>
        <w:tc>
          <w:tcPr>
            <w:tcW w:w="169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Наименование задачи, показателя</w:t>
            </w:r>
          </w:p>
        </w:tc>
        <w:tc>
          <w:tcPr>
            <w:tcW w:w="572"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both"/>
              <w:rPr>
                <w:sz w:val="26"/>
                <w:szCs w:val="26"/>
              </w:rPr>
            </w:pPr>
            <w:r w:rsidRPr="00303DA3">
              <w:rPr>
                <w:color w:val="000000"/>
              </w:rPr>
              <w:t>Единица измерения (по ОКЕИ)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Базовое</w:t>
            </w:r>
          </w:p>
          <w:p w:rsidR="00DF0EE8" w:rsidRPr="001974F9" w:rsidRDefault="00DF0EE8" w:rsidP="00EC6DFC">
            <w:pPr>
              <w:jc w:val="center"/>
              <w:rPr>
                <w:sz w:val="26"/>
                <w:szCs w:val="26"/>
                <w:highlight w:val="yellow"/>
              </w:rPr>
            </w:pPr>
            <w:r w:rsidRPr="00303DA3">
              <w:rPr>
                <w:color w:val="000000"/>
              </w:rPr>
              <w:t>значение</w:t>
            </w:r>
          </w:p>
        </w:tc>
        <w:tc>
          <w:tcPr>
            <w:tcW w:w="396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1974F9" w:rsidRDefault="00DF0EE8" w:rsidP="00EC6DFC">
            <w:pPr>
              <w:jc w:val="center"/>
              <w:rPr>
                <w:sz w:val="26"/>
                <w:szCs w:val="26"/>
                <w:highlight w:val="yellow"/>
              </w:rPr>
            </w:pPr>
            <w:r w:rsidRPr="00303DA3">
              <w:rPr>
                <w:color w:val="000000"/>
              </w:rPr>
              <w:t>Значение показателя по годам</w:t>
            </w:r>
          </w:p>
        </w:tc>
        <w:tc>
          <w:tcPr>
            <w:tcW w:w="70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jc w:val="center"/>
              <w:rPr>
                <w:sz w:val="26"/>
                <w:szCs w:val="26"/>
              </w:rPr>
            </w:pPr>
            <w:r w:rsidRPr="00303DA3">
              <w:rPr>
                <w:color w:val="000000"/>
              </w:rPr>
              <w:t xml:space="preserve"> Ответственный за достижение показателя</w:t>
            </w:r>
          </w:p>
        </w:tc>
        <w:tc>
          <w:tcPr>
            <w:tcW w:w="708"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C6DFC">
            <w:pPr>
              <w:ind w:hanging="9"/>
              <w:jc w:val="center"/>
              <w:rPr>
                <w:sz w:val="26"/>
                <w:szCs w:val="26"/>
              </w:rPr>
            </w:pPr>
            <w:r>
              <w:t>Связь с показателями национальных целей</w:t>
            </w:r>
          </w:p>
        </w:tc>
      </w:tr>
      <w:tr w:rsidR="00DF0EE8" w:rsidRPr="008F4435" w:rsidTr="001B75EF">
        <w:tc>
          <w:tcPr>
            <w:tcW w:w="415"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p>
        </w:tc>
        <w:tc>
          <w:tcPr>
            <w:tcW w:w="169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572"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both"/>
              <w:rPr>
                <w:color w:val="00000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значение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год</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2025</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120" w:right="-169"/>
              <w:jc w:val="center"/>
              <w:rPr>
                <w:color w:val="000000"/>
              </w:rPr>
            </w:pPr>
            <w:r>
              <w:rPr>
                <w:color w:val="000000"/>
              </w:rPr>
              <w:t>2026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2028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C6DFC">
            <w:pPr>
              <w:ind w:left="-50" w:right="-44"/>
              <w:jc w:val="center"/>
              <w:rPr>
                <w:color w:val="000000"/>
              </w:rPr>
            </w:pPr>
            <w:r>
              <w:rPr>
                <w:color w:val="000000"/>
              </w:rPr>
              <w:t>2029</w:t>
            </w:r>
          </w:p>
        </w:tc>
        <w:tc>
          <w:tcPr>
            <w:tcW w:w="7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r>
              <w:rPr>
                <w:color w:val="000000"/>
              </w:rPr>
              <w:t>2030</w:t>
            </w:r>
          </w:p>
        </w:tc>
        <w:tc>
          <w:tcPr>
            <w:tcW w:w="70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C6DFC">
            <w:pPr>
              <w:jc w:val="center"/>
              <w:rPr>
                <w:color w:val="000000"/>
              </w:rPr>
            </w:pPr>
          </w:p>
        </w:tc>
        <w:tc>
          <w:tcPr>
            <w:tcW w:w="708"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C6DFC">
            <w:pPr>
              <w:ind w:hanging="9"/>
              <w:jc w:val="center"/>
            </w:pPr>
          </w:p>
        </w:tc>
      </w:tr>
      <w:tr w:rsidR="00EC6DFC" w:rsidRPr="008F4435" w:rsidTr="00AB34BD">
        <w:tc>
          <w:tcPr>
            <w:tcW w:w="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w:t>
            </w:r>
          </w:p>
        </w:tc>
        <w:tc>
          <w:tcPr>
            <w:tcW w:w="16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2</w:t>
            </w:r>
          </w:p>
        </w:tc>
        <w:tc>
          <w:tcPr>
            <w:tcW w:w="5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9</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50" w:right="-44"/>
              <w:jc w:val="center"/>
              <w:rPr>
                <w:color w:val="000000"/>
              </w:rPr>
            </w:pPr>
            <w:r>
              <w:rPr>
                <w:color w:val="000000"/>
              </w:rPr>
              <w:t>10</w:t>
            </w:r>
          </w:p>
        </w:tc>
        <w:tc>
          <w:tcPr>
            <w:tcW w:w="7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Pr="00303DA3" w:rsidRDefault="00EC6DFC" w:rsidP="00EC6DFC">
            <w:pPr>
              <w:jc w:val="center"/>
              <w:rPr>
                <w:color w:val="000000"/>
              </w:rPr>
            </w:pPr>
            <w:r>
              <w:rPr>
                <w:color w:val="000000"/>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C6DFC" w:rsidRDefault="00EC6DFC" w:rsidP="00EC6DFC">
            <w:pPr>
              <w:ind w:left="-120" w:right="-169"/>
              <w:jc w:val="center"/>
              <w:rPr>
                <w:color w:val="000000"/>
              </w:rPr>
            </w:pPr>
            <w:r>
              <w:rPr>
                <w:color w:val="000000"/>
              </w:rPr>
              <w:t>13</w:t>
            </w:r>
          </w:p>
        </w:tc>
      </w:tr>
      <w:tr w:rsidR="00EC6DFC" w:rsidRPr="008F4435" w:rsidTr="00AB34BD">
        <w:tc>
          <w:tcPr>
            <w:tcW w:w="415"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jc w:val="both"/>
            </w:pPr>
            <w:r w:rsidRPr="00183760">
              <w:lastRenderedPageBreak/>
              <w:t>1</w:t>
            </w:r>
          </w:p>
        </w:tc>
        <w:tc>
          <w:tcPr>
            <w:tcW w:w="1699"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jc w:val="both"/>
            </w:pPr>
            <w:r w:rsidRPr="00183760">
              <w:t>Поступления в бюджет по доходам, администрируемым комитетом</w:t>
            </w:r>
          </w:p>
        </w:tc>
        <w:tc>
          <w:tcPr>
            <w:tcW w:w="572"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both"/>
            </w:pPr>
            <w:r w:rsidRPr="0047176E">
              <w:t>тыс. руб.</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549906,95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2023</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481054,4</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47176E" w:rsidRDefault="00EC6DFC" w:rsidP="00EC6DFC">
            <w:pPr>
              <w:jc w:val="center"/>
            </w:pPr>
            <w:r w:rsidRPr="0047176E">
              <w:t>486067,1</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574162">
            <w:pPr>
              <w:jc w:val="center"/>
            </w:pPr>
            <w:r w:rsidRPr="009E4F61">
              <w:t>466196,8</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440618,0</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399008,5</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EC6DFC" w:rsidRPr="009E4F61" w:rsidRDefault="00EC6DFC" w:rsidP="00EC6DFC">
            <w:pPr>
              <w:jc w:val="center"/>
            </w:pPr>
            <w:r w:rsidRPr="009E4F61">
              <w:t>367411,4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jc w:val="center"/>
            </w:pPr>
            <w:r w:rsidRPr="00183760">
              <w:t>КУИ</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EC6DFC" w:rsidRPr="00183760" w:rsidRDefault="00EC6DFC" w:rsidP="00EC6DFC">
            <w:pPr>
              <w:ind w:hanging="9"/>
              <w:jc w:val="center"/>
            </w:pPr>
            <w:r w:rsidRPr="00183760">
              <w:t>-</w:t>
            </w:r>
          </w:p>
        </w:tc>
      </w:tr>
    </w:tbl>
    <w:p w:rsidR="00BE07A5" w:rsidRDefault="00BE07A5" w:rsidP="00EC6DFC">
      <w:pPr>
        <w:ind w:firstLine="720"/>
        <w:jc w:val="right"/>
        <w:rPr>
          <w:sz w:val="26"/>
          <w:szCs w:val="26"/>
        </w:rPr>
      </w:pPr>
      <w:r>
        <w:rPr>
          <w:sz w:val="26"/>
          <w:szCs w:val="26"/>
        </w:rPr>
        <w:t xml:space="preserve">             </w:t>
      </w:r>
      <w:r w:rsidR="001977AB">
        <w:rPr>
          <w:sz w:val="26"/>
          <w:szCs w:val="26"/>
        </w:rPr>
        <w:t xml:space="preserve">    </w:t>
      </w:r>
      <w:r>
        <w:rPr>
          <w:sz w:val="26"/>
          <w:szCs w:val="26"/>
        </w:rPr>
        <w:t xml:space="preserve">                                                                                                               </w:t>
      </w:r>
      <w:r w:rsidR="00EC6DFC">
        <w:rPr>
          <w:sz w:val="26"/>
          <w:szCs w:val="26"/>
        </w:rPr>
        <w:t xml:space="preserve"> </w:t>
      </w:r>
      <w:r>
        <w:rPr>
          <w:sz w:val="26"/>
          <w:szCs w:val="26"/>
        </w:rPr>
        <w:t xml:space="preserve"> ».</w:t>
      </w:r>
    </w:p>
    <w:p w:rsidR="001977AB" w:rsidRDefault="009A4C4F" w:rsidP="00007CD2">
      <w:pPr>
        <w:ind w:firstLine="720"/>
        <w:jc w:val="both"/>
        <w:rPr>
          <w:sz w:val="26"/>
          <w:szCs w:val="26"/>
        </w:rPr>
      </w:pPr>
      <w:r>
        <w:rPr>
          <w:sz w:val="26"/>
          <w:szCs w:val="26"/>
        </w:rPr>
        <w:t>1.2.2.2.</w:t>
      </w:r>
      <w:r w:rsidR="008F4435">
        <w:rPr>
          <w:sz w:val="26"/>
          <w:szCs w:val="26"/>
        </w:rPr>
        <w:t xml:space="preserve"> </w:t>
      </w:r>
      <w:r w:rsidR="0047176E">
        <w:rPr>
          <w:sz w:val="26"/>
          <w:szCs w:val="26"/>
        </w:rPr>
        <w:t>П</w:t>
      </w:r>
      <w:r w:rsidR="001977AB" w:rsidRPr="001977AB">
        <w:rPr>
          <w:sz w:val="26"/>
          <w:szCs w:val="26"/>
        </w:rPr>
        <w:t xml:space="preserve">ункт </w:t>
      </w:r>
      <w:r w:rsidR="001977AB">
        <w:rPr>
          <w:sz w:val="26"/>
          <w:szCs w:val="26"/>
        </w:rPr>
        <w:t>5</w:t>
      </w:r>
      <w:r w:rsidR="001977AB" w:rsidRPr="001977AB">
        <w:rPr>
          <w:sz w:val="26"/>
          <w:szCs w:val="26"/>
        </w:rPr>
        <w:t xml:space="preserve"> изложить в новой редакции:</w:t>
      </w:r>
    </w:p>
    <w:p w:rsidR="001977AB" w:rsidRDefault="001977AB" w:rsidP="001977AB">
      <w:pPr>
        <w:jc w:val="both"/>
        <w:rPr>
          <w:sz w:val="26"/>
          <w:szCs w:val="26"/>
        </w:rPr>
      </w:pPr>
      <w:r>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5"/>
        <w:gridCol w:w="1699"/>
        <w:gridCol w:w="572"/>
        <w:gridCol w:w="850"/>
        <w:gridCol w:w="709"/>
        <w:gridCol w:w="761"/>
        <w:gridCol w:w="624"/>
        <w:gridCol w:w="624"/>
        <w:gridCol w:w="624"/>
        <w:gridCol w:w="624"/>
        <w:gridCol w:w="712"/>
        <w:gridCol w:w="709"/>
        <w:gridCol w:w="708"/>
      </w:tblGrid>
      <w:tr w:rsidR="00DF0EE8" w:rsidRPr="008F4435" w:rsidTr="00E61B63">
        <w:tc>
          <w:tcPr>
            <w:tcW w:w="415" w:type="dxa"/>
            <w:vMerge w:val="restart"/>
            <w:tcBorders>
              <w:top w:val="single" w:sz="6" w:space="0" w:color="000000"/>
              <w:left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r>
              <w:rPr>
                <w:color w:val="000000"/>
              </w:rPr>
              <w:t>№</w:t>
            </w:r>
          </w:p>
          <w:p w:rsidR="00DF0EE8" w:rsidRPr="008F4435" w:rsidRDefault="00DF0EE8" w:rsidP="00E61B63">
            <w:pPr>
              <w:jc w:val="both"/>
              <w:rPr>
                <w:sz w:val="26"/>
                <w:szCs w:val="26"/>
              </w:rPr>
            </w:pPr>
            <w:r w:rsidRPr="00303DA3">
              <w:rPr>
                <w:color w:val="000000"/>
              </w:rPr>
              <w:t>п/п</w:t>
            </w:r>
          </w:p>
        </w:tc>
        <w:tc>
          <w:tcPr>
            <w:tcW w:w="169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61B63">
            <w:pPr>
              <w:jc w:val="both"/>
              <w:rPr>
                <w:sz w:val="26"/>
                <w:szCs w:val="26"/>
              </w:rPr>
            </w:pPr>
            <w:r w:rsidRPr="00303DA3">
              <w:rPr>
                <w:color w:val="000000"/>
              </w:rPr>
              <w:t>Наименование задачи, показателя</w:t>
            </w:r>
          </w:p>
        </w:tc>
        <w:tc>
          <w:tcPr>
            <w:tcW w:w="572"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61B63">
            <w:pPr>
              <w:jc w:val="both"/>
              <w:rPr>
                <w:sz w:val="26"/>
                <w:szCs w:val="26"/>
              </w:rPr>
            </w:pPr>
            <w:r w:rsidRPr="00303DA3">
              <w:rPr>
                <w:color w:val="000000"/>
              </w:rPr>
              <w:t>Единица измерения (по ОКЕИ)</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50" w:right="-44"/>
              <w:jc w:val="center"/>
              <w:rPr>
                <w:color w:val="000000"/>
              </w:rPr>
            </w:pPr>
            <w:r>
              <w:rPr>
                <w:color w:val="000000"/>
              </w:rPr>
              <w:t>Базовое</w:t>
            </w:r>
          </w:p>
          <w:p w:rsidR="00DF0EE8" w:rsidRPr="001974F9" w:rsidRDefault="00DF0EE8" w:rsidP="00E61B63">
            <w:pPr>
              <w:jc w:val="center"/>
              <w:rPr>
                <w:sz w:val="26"/>
                <w:szCs w:val="26"/>
                <w:highlight w:val="yellow"/>
              </w:rPr>
            </w:pPr>
            <w:r w:rsidRPr="00303DA3">
              <w:rPr>
                <w:color w:val="000000"/>
              </w:rPr>
              <w:t>значение</w:t>
            </w:r>
          </w:p>
        </w:tc>
        <w:tc>
          <w:tcPr>
            <w:tcW w:w="396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1974F9" w:rsidRDefault="00DF0EE8" w:rsidP="00E61B63">
            <w:pPr>
              <w:jc w:val="center"/>
              <w:rPr>
                <w:sz w:val="26"/>
                <w:szCs w:val="26"/>
                <w:highlight w:val="yellow"/>
              </w:rPr>
            </w:pPr>
            <w:r w:rsidRPr="00303DA3">
              <w:rPr>
                <w:color w:val="000000"/>
              </w:rPr>
              <w:t>Значение показателя по годам</w:t>
            </w:r>
          </w:p>
        </w:tc>
        <w:tc>
          <w:tcPr>
            <w:tcW w:w="709"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61B63">
            <w:pPr>
              <w:jc w:val="center"/>
              <w:rPr>
                <w:sz w:val="26"/>
                <w:szCs w:val="26"/>
              </w:rPr>
            </w:pPr>
            <w:r w:rsidRPr="00303DA3">
              <w:rPr>
                <w:color w:val="000000"/>
              </w:rPr>
              <w:t xml:space="preserve"> Ответственный за достижение показателя</w:t>
            </w:r>
          </w:p>
        </w:tc>
        <w:tc>
          <w:tcPr>
            <w:tcW w:w="708" w:type="dxa"/>
            <w:vMerge w:val="restart"/>
            <w:tcBorders>
              <w:top w:val="single" w:sz="6" w:space="0" w:color="000000"/>
              <w:left w:val="single" w:sz="6" w:space="0" w:color="000000"/>
              <w:right w:val="single" w:sz="6" w:space="0" w:color="000000"/>
            </w:tcBorders>
            <w:shd w:val="clear" w:color="auto" w:fill="FFFFFF"/>
            <w:vAlign w:val="center"/>
          </w:tcPr>
          <w:p w:rsidR="00DF0EE8" w:rsidRPr="008F4435" w:rsidRDefault="00DF0EE8" w:rsidP="00E61B63">
            <w:pPr>
              <w:ind w:hanging="9"/>
              <w:jc w:val="center"/>
              <w:rPr>
                <w:sz w:val="26"/>
                <w:szCs w:val="26"/>
              </w:rPr>
            </w:pPr>
            <w:r>
              <w:t>Связь с показателями национальных целей</w:t>
            </w:r>
          </w:p>
        </w:tc>
      </w:tr>
      <w:tr w:rsidR="00DF0EE8" w:rsidRPr="008F4435" w:rsidTr="00E61B63">
        <w:tc>
          <w:tcPr>
            <w:tcW w:w="415"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p>
        </w:tc>
        <w:tc>
          <w:tcPr>
            <w:tcW w:w="169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both"/>
              <w:rPr>
                <w:color w:val="000000"/>
              </w:rPr>
            </w:pPr>
          </w:p>
        </w:tc>
        <w:tc>
          <w:tcPr>
            <w:tcW w:w="572"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both"/>
              <w:rPr>
                <w:color w:val="000000"/>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50" w:right="-44"/>
              <w:jc w:val="center"/>
              <w:rPr>
                <w:color w:val="000000"/>
              </w:rPr>
            </w:pPr>
            <w:r>
              <w:rPr>
                <w:color w:val="000000"/>
              </w:rPr>
              <w:t>значение</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год</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2025</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r>
              <w:rPr>
                <w:color w:val="000000"/>
              </w:rPr>
              <w:t>2026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2027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2028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50" w:right="-44"/>
              <w:jc w:val="center"/>
              <w:rPr>
                <w:color w:val="000000"/>
              </w:rPr>
            </w:pPr>
            <w:r>
              <w:rPr>
                <w:color w:val="000000"/>
              </w:rPr>
              <w:t>2029</w:t>
            </w:r>
          </w:p>
        </w:tc>
        <w:tc>
          <w:tcPr>
            <w:tcW w:w="7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2030</w:t>
            </w:r>
          </w:p>
        </w:tc>
        <w:tc>
          <w:tcPr>
            <w:tcW w:w="709" w:type="dxa"/>
            <w:vMerge/>
            <w:tcBorders>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p>
        </w:tc>
        <w:tc>
          <w:tcPr>
            <w:tcW w:w="708" w:type="dxa"/>
            <w:vMerge/>
            <w:tcBorders>
              <w:left w:val="single" w:sz="6" w:space="0" w:color="000000"/>
              <w:bottom w:val="single" w:sz="6" w:space="0" w:color="000000"/>
              <w:right w:val="single" w:sz="6" w:space="0" w:color="000000"/>
            </w:tcBorders>
            <w:shd w:val="clear" w:color="auto" w:fill="FFFFFF"/>
            <w:vAlign w:val="center"/>
          </w:tcPr>
          <w:p w:rsidR="00DF0EE8" w:rsidRDefault="00DF0EE8" w:rsidP="00E61B63">
            <w:pPr>
              <w:ind w:hanging="9"/>
              <w:jc w:val="center"/>
            </w:pPr>
          </w:p>
        </w:tc>
      </w:tr>
      <w:tr w:rsidR="00DF0EE8" w:rsidRPr="008F4435" w:rsidTr="00E61B63">
        <w:tc>
          <w:tcPr>
            <w:tcW w:w="4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r>
              <w:rPr>
                <w:color w:val="000000"/>
              </w:rPr>
              <w:t>1</w:t>
            </w:r>
          </w:p>
        </w:tc>
        <w:tc>
          <w:tcPr>
            <w:tcW w:w="16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2</w:t>
            </w:r>
          </w:p>
        </w:tc>
        <w:tc>
          <w:tcPr>
            <w:tcW w:w="5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3</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50" w:right="-44"/>
              <w:jc w:val="center"/>
              <w:rPr>
                <w:color w:val="000000"/>
              </w:rPr>
            </w:pPr>
            <w:r>
              <w:rPr>
                <w:color w:val="000000"/>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6</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r>
              <w:rPr>
                <w:color w:val="000000"/>
              </w:rPr>
              <w:t>7</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8</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9</w:t>
            </w:r>
          </w:p>
        </w:tc>
        <w:tc>
          <w:tcPr>
            <w:tcW w:w="6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50" w:right="-44"/>
              <w:jc w:val="center"/>
              <w:rPr>
                <w:color w:val="000000"/>
              </w:rPr>
            </w:pPr>
            <w:r>
              <w:rPr>
                <w:color w:val="000000"/>
              </w:rPr>
              <w:t>10</w:t>
            </w:r>
          </w:p>
        </w:tc>
        <w:tc>
          <w:tcPr>
            <w:tcW w:w="7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Pr="00303DA3" w:rsidRDefault="00DF0EE8" w:rsidP="00E61B63">
            <w:pPr>
              <w:jc w:val="center"/>
              <w:rPr>
                <w:color w:val="000000"/>
              </w:rPr>
            </w:pPr>
            <w:r>
              <w:rPr>
                <w:color w:val="000000"/>
              </w:rPr>
              <w:t>12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F0EE8" w:rsidRDefault="00DF0EE8" w:rsidP="00E61B63">
            <w:pPr>
              <w:ind w:left="-120" w:right="-169"/>
              <w:jc w:val="center"/>
              <w:rPr>
                <w:color w:val="000000"/>
              </w:rPr>
            </w:pPr>
            <w:r>
              <w:rPr>
                <w:color w:val="000000"/>
              </w:rPr>
              <w:t>13</w:t>
            </w:r>
          </w:p>
        </w:tc>
      </w:tr>
      <w:tr w:rsidR="00DF0EE8" w:rsidRPr="008F4435" w:rsidTr="00E61B63">
        <w:tc>
          <w:tcPr>
            <w:tcW w:w="415" w:type="dxa"/>
            <w:tcBorders>
              <w:top w:val="single" w:sz="6" w:space="0" w:color="000000"/>
              <w:left w:val="single" w:sz="6" w:space="0" w:color="000000"/>
              <w:bottom w:val="single" w:sz="6" w:space="0" w:color="000000"/>
              <w:right w:val="single" w:sz="6" w:space="0" w:color="000000"/>
            </w:tcBorders>
            <w:shd w:val="clear" w:color="auto" w:fill="FFFFFF"/>
          </w:tcPr>
          <w:p w:rsidR="00DF0EE8" w:rsidRPr="00183760" w:rsidRDefault="00DF0EE8" w:rsidP="00DF0EE8">
            <w:pPr>
              <w:jc w:val="both"/>
            </w:pPr>
            <w:r>
              <w:t>5</w:t>
            </w:r>
          </w:p>
        </w:tc>
        <w:tc>
          <w:tcPr>
            <w:tcW w:w="1699" w:type="dxa"/>
            <w:tcBorders>
              <w:top w:val="single" w:sz="6" w:space="0" w:color="000000"/>
              <w:left w:val="single" w:sz="6" w:space="0" w:color="000000"/>
              <w:bottom w:val="single" w:sz="6" w:space="0" w:color="000000"/>
              <w:right w:val="single" w:sz="6" w:space="0" w:color="000000"/>
            </w:tcBorders>
            <w:shd w:val="clear" w:color="auto" w:fill="FFFFFF"/>
          </w:tcPr>
          <w:p w:rsidR="00DF0EE8" w:rsidRPr="00183760" w:rsidRDefault="00DF0EE8" w:rsidP="00DF0EE8">
            <w:pPr>
              <w:jc w:val="both"/>
            </w:pPr>
            <w:r w:rsidRPr="001977AB">
              <w:t>Количество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572" w:type="dxa"/>
            <w:tcBorders>
              <w:top w:val="single" w:sz="6" w:space="0" w:color="000000"/>
              <w:left w:val="single" w:sz="6" w:space="0" w:color="000000"/>
              <w:bottom w:val="single" w:sz="6" w:space="0" w:color="000000"/>
              <w:right w:val="single" w:sz="6" w:space="0" w:color="000000"/>
            </w:tcBorders>
            <w:shd w:val="clear" w:color="auto" w:fill="FFFFFF"/>
          </w:tcPr>
          <w:p w:rsidR="00DF0EE8" w:rsidRPr="0047176E" w:rsidRDefault="00DF0EE8" w:rsidP="00DF0EE8">
            <w:pPr>
              <w:jc w:val="both"/>
            </w:pPr>
            <w:r w:rsidRPr="001977AB">
              <w:t>единица</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DF0EE8" w:rsidRPr="0047176E" w:rsidRDefault="00DF0EE8" w:rsidP="00DF0EE8">
            <w:pPr>
              <w:jc w:val="center"/>
            </w:pPr>
            <w:r w:rsidRPr="001977AB">
              <w:t>6260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F0EE8" w:rsidRPr="0047176E" w:rsidRDefault="00DF0EE8" w:rsidP="00DF0EE8">
            <w:pPr>
              <w:jc w:val="center"/>
            </w:pPr>
            <w:r w:rsidRPr="001977AB">
              <w:t>2023</w:t>
            </w:r>
          </w:p>
        </w:tc>
        <w:tc>
          <w:tcPr>
            <w:tcW w:w="761" w:type="dxa"/>
            <w:tcBorders>
              <w:top w:val="single" w:sz="6" w:space="0" w:color="000000"/>
              <w:left w:val="single" w:sz="6" w:space="0" w:color="000000"/>
              <w:bottom w:val="single" w:sz="6" w:space="0" w:color="000000"/>
              <w:right w:val="single" w:sz="6" w:space="0" w:color="000000"/>
            </w:tcBorders>
            <w:shd w:val="clear" w:color="auto" w:fill="FFFFFF"/>
          </w:tcPr>
          <w:p w:rsidR="00DF0EE8" w:rsidRPr="0047176E" w:rsidRDefault="00DF0EE8" w:rsidP="00DF0EE8">
            <w:pPr>
              <w:jc w:val="center"/>
            </w:pPr>
            <w:r>
              <w:t>7021</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DF0EE8" w:rsidRPr="0047176E" w:rsidRDefault="00DF0EE8" w:rsidP="00DF0EE8">
            <w:pPr>
              <w:jc w:val="center"/>
            </w:pPr>
            <w:r w:rsidRPr="001977AB">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DF0EE8" w:rsidRPr="009E4F61" w:rsidRDefault="00DF0EE8" w:rsidP="00DF0EE8">
            <w:pPr>
              <w:jc w:val="center"/>
            </w:pPr>
            <w:r w:rsidRPr="001977AB">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DF0EE8" w:rsidRPr="009E4F61" w:rsidRDefault="00DF0EE8" w:rsidP="00DF0EE8">
            <w:pPr>
              <w:jc w:val="center"/>
            </w:pPr>
            <w:r w:rsidRPr="001977AB">
              <w:t>-</w:t>
            </w:r>
          </w:p>
        </w:tc>
        <w:tc>
          <w:tcPr>
            <w:tcW w:w="624" w:type="dxa"/>
            <w:tcBorders>
              <w:top w:val="single" w:sz="6" w:space="0" w:color="000000"/>
              <w:left w:val="single" w:sz="6" w:space="0" w:color="000000"/>
              <w:bottom w:val="single" w:sz="6" w:space="0" w:color="000000"/>
              <w:right w:val="single" w:sz="6" w:space="0" w:color="000000"/>
            </w:tcBorders>
            <w:shd w:val="clear" w:color="auto" w:fill="FFFFFF"/>
          </w:tcPr>
          <w:p w:rsidR="00DF0EE8" w:rsidRPr="009E4F61" w:rsidRDefault="00DF0EE8" w:rsidP="00DF0EE8">
            <w:pPr>
              <w:jc w:val="center"/>
            </w:pPr>
            <w:r w:rsidRPr="001977AB">
              <w:t>-</w:t>
            </w:r>
          </w:p>
        </w:tc>
        <w:tc>
          <w:tcPr>
            <w:tcW w:w="712" w:type="dxa"/>
            <w:tcBorders>
              <w:top w:val="single" w:sz="6" w:space="0" w:color="000000"/>
              <w:left w:val="single" w:sz="6" w:space="0" w:color="000000"/>
              <w:bottom w:val="single" w:sz="6" w:space="0" w:color="000000"/>
              <w:right w:val="single" w:sz="6" w:space="0" w:color="000000"/>
            </w:tcBorders>
            <w:shd w:val="clear" w:color="auto" w:fill="FFFFFF"/>
          </w:tcPr>
          <w:p w:rsidR="00DF0EE8" w:rsidRPr="009E4F61" w:rsidRDefault="00DF0EE8" w:rsidP="00DF0EE8">
            <w:pPr>
              <w:jc w:val="center"/>
            </w:pPr>
            <w:r w:rsidRPr="001977AB">
              <w:t>-</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DF0EE8" w:rsidRPr="00183760" w:rsidRDefault="00DF0EE8" w:rsidP="00DF0EE8">
            <w:pPr>
              <w:jc w:val="center"/>
            </w:pPr>
            <w:r w:rsidRPr="001977AB">
              <w:t>КУИ</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DF0EE8" w:rsidRPr="00183760" w:rsidRDefault="00DF0EE8" w:rsidP="00DF0EE8">
            <w:pPr>
              <w:ind w:hanging="9"/>
              <w:jc w:val="center"/>
            </w:pPr>
            <w:r w:rsidRPr="00017D45">
              <w:t>-</w:t>
            </w:r>
          </w:p>
        </w:tc>
      </w:tr>
    </w:tbl>
    <w:p w:rsidR="001977AB" w:rsidRDefault="001977AB" w:rsidP="00EC6DFC">
      <w:pPr>
        <w:ind w:firstLine="720"/>
        <w:jc w:val="right"/>
        <w:rPr>
          <w:sz w:val="26"/>
          <w:szCs w:val="26"/>
        </w:rPr>
      </w:pPr>
      <w:r>
        <w:rPr>
          <w:sz w:val="26"/>
          <w:szCs w:val="26"/>
        </w:rPr>
        <w:t xml:space="preserve">                                                                                                                                    ».</w:t>
      </w:r>
    </w:p>
    <w:p w:rsidR="008F4435" w:rsidRDefault="001977AB" w:rsidP="00007CD2">
      <w:pPr>
        <w:ind w:firstLine="720"/>
        <w:jc w:val="both"/>
        <w:rPr>
          <w:sz w:val="26"/>
          <w:szCs w:val="26"/>
        </w:rPr>
      </w:pPr>
      <w:r>
        <w:rPr>
          <w:sz w:val="26"/>
          <w:szCs w:val="26"/>
        </w:rPr>
        <w:t xml:space="preserve">1.2.2.3. </w:t>
      </w:r>
      <w:r w:rsidR="0047176E">
        <w:rPr>
          <w:sz w:val="26"/>
          <w:szCs w:val="26"/>
        </w:rPr>
        <w:t>П</w:t>
      </w:r>
      <w:r w:rsidR="008F4435">
        <w:rPr>
          <w:sz w:val="26"/>
          <w:szCs w:val="26"/>
        </w:rPr>
        <w:t>ункт 11</w:t>
      </w:r>
      <w:r w:rsidR="008F4435" w:rsidRPr="008F4435">
        <w:t xml:space="preserve"> </w:t>
      </w:r>
      <w:r w:rsidR="00736921">
        <w:rPr>
          <w:sz w:val="26"/>
          <w:szCs w:val="26"/>
        </w:rPr>
        <w:t>исключить.</w:t>
      </w:r>
    </w:p>
    <w:p w:rsidR="00FB101F" w:rsidRDefault="00691A7F" w:rsidP="0027049D">
      <w:pPr>
        <w:ind w:firstLine="720"/>
        <w:jc w:val="both"/>
        <w:rPr>
          <w:sz w:val="26"/>
          <w:szCs w:val="26"/>
        </w:rPr>
      </w:pPr>
      <w:r>
        <w:rPr>
          <w:sz w:val="26"/>
          <w:szCs w:val="26"/>
        </w:rPr>
        <w:t>1.</w:t>
      </w:r>
      <w:r w:rsidR="00736921">
        <w:rPr>
          <w:sz w:val="26"/>
          <w:szCs w:val="26"/>
        </w:rPr>
        <w:t>2</w:t>
      </w:r>
      <w:r w:rsidR="0027049D">
        <w:rPr>
          <w:sz w:val="26"/>
          <w:szCs w:val="26"/>
        </w:rPr>
        <w:t>.</w:t>
      </w:r>
      <w:r w:rsidR="00F6162F">
        <w:rPr>
          <w:sz w:val="26"/>
          <w:szCs w:val="26"/>
        </w:rPr>
        <w:t>3</w:t>
      </w:r>
      <w:r w:rsidR="0027049D">
        <w:rPr>
          <w:sz w:val="26"/>
          <w:szCs w:val="26"/>
        </w:rPr>
        <w:t xml:space="preserve">. </w:t>
      </w:r>
      <w:bookmarkStart w:id="1" w:name="_Hlk181891715"/>
      <w:r w:rsidR="0027049D">
        <w:rPr>
          <w:sz w:val="26"/>
          <w:szCs w:val="26"/>
        </w:rPr>
        <w:t>Р</w:t>
      </w:r>
      <w:r w:rsidR="00996D91">
        <w:rPr>
          <w:sz w:val="26"/>
          <w:szCs w:val="26"/>
        </w:rPr>
        <w:t xml:space="preserve">аздел </w:t>
      </w:r>
      <w:r w:rsidR="00FB101F">
        <w:rPr>
          <w:sz w:val="26"/>
          <w:szCs w:val="26"/>
        </w:rPr>
        <w:t>3</w:t>
      </w:r>
      <w:r w:rsidR="00FB101F" w:rsidRPr="00EC2C6C">
        <w:rPr>
          <w:sz w:val="26"/>
          <w:szCs w:val="26"/>
        </w:rPr>
        <w:t xml:space="preserve"> </w:t>
      </w:r>
      <w:r w:rsidR="00B61BC6" w:rsidRPr="00B61BC6">
        <w:rPr>
          <w:sz w:val="26"/>
          <w:szCs w:val="26"/>
        </w:rPr>
        <w:t xml:space="preserve">паспорта муниципальной программы </w:t>
      </w:r>
      <w:r w:rsidR="00FB101F">
        <w:rPr>
          <w:sz w:val="26"/>
          <w:szCs w:val="26"/>
        </w:rPr>
        <w:t>«</w:t>
      </w:r>
      <w:r w:rsidR="00FB101F" w:rsidRPr="00EC2C6C">
        <w:rPr>
          <w:sz w:val="26"/>
          <w:szCs w:val="26"/>
        </w:rPr>
        <w:t xml:space="preserve">Структура муниципальной </w:t>
      </w:r>
      <w:r w:rsidR="00FB101F" w:rsidRPr="00D617A9">
        <w:rPr>
          <w:sz w:val="26"/>
          <w:szCs w:val="26"/>
        </w:rPr>
        <w:t>программы</w:t>
      </w:r>
      <w:r w:rsidR="00FB101F">
        <w:rPr>
          <w:sz w:val="26"/>
          <w:szCs w:val="26"/>
        </w:rPr>
        <w:t>»</w:t>
      </w:r>
      <w:bookmarkEnd w:id="1"/>
      <w:r w:rsidR="00FB101F">
        <w:rPr>
          <w:sz w:val="26"/>
          <w:szCs w:val="26"/>
        </w:rPr>
        <w:t xml:space="preserve"> изложить в новой редакции</w:t>
      </w:r>
      <w:r w:rsidR="00FB101F" w:rsidRPr="00FB101F">
        <w:rPr>
          <w:sz w:val="26"/>
          <w:szCs w:val="26"/>
        </w:rPr>
        <w:t xml:space="preserve"> </w:t>
      </w:r>
      <w:r w:rsidR="00FB101F">
        <w:rPr>
          <w:sz w:val="26"/>
          <w:szCs w:val="26"/>
        </w:rPr>
        <w:t>согласно приложению</w:t>
      </w:r>
      <w:r w:rsidR="000B60D9">
        <w:rPr>
          <w:sz w:val="26"/>
          <w:szCs w:val="26"/>
        </w:rPr>
        <w:t xml:space="preserve"> </w:t>
      </w:r>
      <w:r w:rsidR="00656693">
        <w:rPr>
          <w:sz w:val="26"/>
          <w:szCs w:val="26"/>
        </w:rPr>
        <w:t>2</w:t>
      </w:r>
      <w:r w:rsidR="00B61BC6">
        <w:rPr>
          <w:sz w:val="26"/>
          <w:szCs w:val="26"/>
        </w:rPr>
        <w:t xml:space="preserve"> к постановлению.</w:t>
      </w:r>
    </w:p>
    <w:p w:rsidR="002E549B" w:rsidRPr="00A80D08" w:rsidRDefault="00691A7F" w:rsidP="0027049D">
      <w:pPr>
        <w:ind w:firstLine="720"/>
        <w:jc w:val="both"/>
        <w:rPr>
          <w:spacing w:val="2"/>
          <w:sz w:val="26"/>
          <w:szCs w:val="26"/>
        </w:rPr>
      </w:pPr>
      <w:r>
        <w:rPr>
          <w:sz w:val="26"/>
          <w:szCs w:val="26"/>
        </w:rPr>
        <w:t>1.</w:t>
      </w:r>
      <w:r w:rsidR="00736921">
        <w:rPr>
          <w:sz w:val="26"/>
          <w:szCs w:val="26"/>
        </w:rPr>
        <w:t>2</w:t>
      </w:r>
      <w:r w:rsidR="0027049D">
        <w:rPr>
          <w:sz w:val="26"/>
          <w:szCs w:val="26"/>
        </w:rPr>
        <w:t>.</w:t>
      </w:r>
      <w:r w:rsidR="00F6162F">
        <w:rPr>
          <w:sz w:val="26"/>
          <w:szCs w:val="26"/>
        </w:rPr>
        <w:t>4</w:t>
      </w:r>
      <w:r w:rsidR="0027049D">
        <w:rPr>
          <w:sz w:val="26"/>
          <w:szCs w:val="26"/>
        </w:rPr>
        <w:t>. Р</w:t>
      </w:r>
      <w:r w:rsidR="00E03A0C">
        <w:rPr>
          <w:sz w:val="26"/>
          <w:szCs w:val="26"/>
        </w:rPr>
        <w:t>аздел</w:t>
      </w:r>
      <w:r w:rsidR="002E549B">
        <w:rPr>
          <w:sz w:val="26"/>
          <w:szCs w:val="26"/>
        </w:rPr>
        <w:t xml:space="preserve"> 4 </w:t>
      </w:r>
      <w:r w:rsidR="00B61BC6" w:rsidRPr="00B61BC6">
        <w:rPr>
          <w:sz w:val="26"/>
          <w:szCs w:val="26"/>
        </w:rPr>
        <w:t xml:space="preserve">паспорта муниципальной программы </w:t>
      </w:r>
      <w:r w:rsidR="002E549B">
        <w:rPr>
          <w:sz w:val="26"/>
          <w:szCs w:val="26"/>
        </w:rPr>
        <w:t>«Финансовое обеспечение муниципальной программы» изложить в новой редакции согласно приложению</w:t>
      </w:r>
      <w:r w:rsidR="000B60D9">
        <w:rPr>
          <w:sz w:val="26"/>
          <w:szCs w:val="26"/>
        </w:rPr>
        <w:t xml:space="preserve"> </w:t>
      </w:r>
      <w:r w:rsidR="00656693">
        <w:rPr>
          <w:sz w:val="26"/>
          <w:szCs w:val="26"/>
        </w:rPr>
        <w:t>3</w:t>
      </w:r>
      <w:r w:rsidR="000B60D9">
        <w:rPr>
          <w:sz w:val="26"/>
          <w:szCs w:val="26"/>
        </w:rPr>
        <w:t xml:space="preserve"> </w:t>
      </w:r>
      <w:r w:rsidR="002E549B">
        <w:rPr>
          <w:sz w:val="26"/>
          <w:szCs w:val="26"/>
        </w:rPr>
        <w:t>к постановлению</w:t>
      </w:r>
      <w:r w:rsidR="00992F00">
        <w:rPr>
          <w:sz w:val="26"/>
          <w:szCs w:val="26"/>
        </w:rPr>
        <w:t>.</w:t>
      </w:r>
    </w:p>
    <w:p w:rsidR="00EF1183" w:rsidRDefault="00C626B3" w:rsidP="00EF1183">
      <w:pPr>
        <w:ind w:firstLine="720"/>
        <w:jc w:val="both"/>
        <w:rPr>
          <w:spacing w:val="-4"/>
          <w:sz w:val="26"/>
          <w:szCs w:val="26"/>
        </w:rPr>
      </w:pPr>
      <w:r>
        <w:rPr>
          <w:spacing w:val="-4"/>
          <w:sz w:val="26"/>
          <w:szCs w:val="26"/>
        </w:rPr>
        <w:t>2</w:t>
      </w:r>
      <w:r w:rsidR="000F114A" w:rsidRPr="000F114A">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EF1183" w:rsidRDefault="00EF1183" w:rsidP="00EF1183">
      <w:pPr>
        <w:ind w:firstLine="720"/>
        <w:jc w:val="both"/>
        <w:rPr>
          <w:spacing w:val="-4"/>
          <w:sz w:val="26"/>
          <w:szCs w:val="26"/>
        </w:rPr>
      </w:pPr>
    </w:p>
    <w:p w:rsidR="00BD6561" w:rsidRDefault="0026152B" w:rsidP="00C86FB6">
      <w:pPr>
        <w:widowControl w:val="0"/>
        <w:tabs>
          <w:tab w:val="right" w:pos="9498"/>
        </w:tabs>
        <w:rPr>
          <w:sz w:val="26"/>
          <w:szCs w:val="26"/>
        </w:rPr>
      </w:pPr>
      <w:r>
        <w:rPr>
          <w:sz w:val="26"/>
        </w:rPr>
        <w:t>М</w:t>
      </w:r>
      <w:r w:rsidR="00B70E28" w:rsidRPr="00B2591A">
        <w:rPr>
          <w:sz w:val="26"/>
        </w:rPr>
        <w:t>эр города</w:t>
      </w:r>
      <w:r w:rsidR="00B70E28" w:rsidRPr="00B2591A">
        <w:rPr>
          <w:sz w:val="26"/>
        </w:rPr>
        <w:tab/>
      </w:r>
      <w:bookmarkStart w:id="2" w:name="sub_1000"/>
      <w:r>
        <w:rPr>
          <w:sz w:val="26"/>
        </w:rPr>
        <w:t>Р.Э. Маслов</w:t>
      </w:r>
    </w:p>
    <w:p w:rsidR="00ED28E8" w:rsidRDefault="00ED28E8" w:rsidP="002A6F91">
      <w:pPr>
        <w:ind w:left="5216"/>
        <w:rPr>
          <w:sz w:val="26"/>
          <w:szCs w:val="26"/>
        </w:rPr>
        <w:sectPr w:rsidR="00ED28E8" w:rsidSect="00BC70B5">
          <w:headerReference w:type="default" r:id="rId10"/>
          <w:pgSz w:w="11906" w:h="16838"/>
          <w:pgMar w:top="567" w:right="567" w:bottom="567" w:left="1701" w:header="709" w:footer="709" w:gutter="0"/>
          <w:pgNumType w:start="1"/>
          <w:cols w:space="708"/>
          <w:titlePg/>
          <w:docGrid w:linePitch="360"/>
        </w:sectPr>
      </w:pPr>
      <w:bookmarkStart w:id="3" w:name="sub_37108"/>
      <w:bookmarkStart w:id="4" w:name="_Hlk117860739"/>
      <w:bookmarkEnd w:id="2"/>
    </w:p>
    <w:p w:rsidR="002A6F91" w:rsidRPr="0028453C" w:rsidRDefault="002A6F91" w:rsidP="00870F45">
      <w:pPr>
        <w:ind w:left="6096"/>
        <w:rPr>
          <w:sz w:val="26"/>
          <w:szCs w:val="26"/>
        </w:rPr>
      </w:pPr>
      <w:r>
        <w:rPr>
          <w:sz w:val="26"/>
          <w:szCs w:val="26"/>
        </w:rPr>
        <w:lastRenderedPageBreak/>
        <w:t>П</w:t>
      </w:r>
      <w:r w:rsidRPr="0028453C">
        <w:rPr>
          <w:sz w:val="26"/>
          <w:szCs w:val="26"/>
        </w:rPr>
        <w:t xml:space="preserve">риложение </w:t>
      </w:r>
      <w:r>
        <w:rPr>
          <w:sz w:val="26"/>
          <w:szCs w:val="26"/>
        </w:rPr>
        <w:t>1</w:t>
      </w:r>
    </w:p>
    <w:p w:rsidR="002A6F91" w:rsidRDefault="002A6F91" w:rsidP="00870F45">
      <w:pPr>
        <w:ind w:left="6096" w:right="-173"/>
        <w:rPr>
          <w:sz w:val="26"/>
          <w:szCs w:val="26"/>
        </w:rPr>
      </w:pPr>
      <w:r w:rsidRPr="0028453C">
        <w:rPr>
          <w:sz w:val="26"/>
          <w:szCs w:val="26"/>
        </w:rPr>
        <w:t>к постановлению мэрии города</w:t>
      </w:r>
    </w:p>
    <w:p w:rsidR="002A6F91" w:rsidRDefault="00A06221" w:rsidP="00870F45">
      <w:pPr>
        <w:ind w:left="6096" w:right="-173"/>
        <w:rPr>
          <w:sz w:val="26"/>
          <w:szCs w:val="26"/>
        </w:rPr>
      </w:pPr>
      <w:r>
        <w:rPr>
          <w:sz w:val="26"/>
          <w:szCs w:val="26"/>
        </w:rPr>
        <w:t>от</w:t>
      </w:r>
      <w:r w:rsidRPr="00A06221">
        <w:rPr>
          <w:sz w:val="26"/>
          <w:szCs w:val="26"/>
        </w:rPr>
        <w:t xml:space="preserve"> 09.04.2025 № 854</w:t>
      </w:r>
    </w:p>
    <w:p w:rsidR="002A6F91" w:rsidRPr="00642540" w:rsidRDefault="002A6F91" w:rsidP="002A6F91">
      <w:pPr>
        <w:jc w:val="center"/>
        <w:rPr>
          <w:sz w:val="26"/>
          <w:szCs w:val="26"/>
        </w:rPr>
      </w:pPr>
    </w:p>
    <w:p w:rsidR="002A6F91" w:rsidRPr="00642540" w:rsidRDefault="002A6F91" w:rsidP="002A6F91">
      <w:pPr>
        <w:jc w:val="center"/>
        <w:rPr>
          <w:sz w:val="26"/>
          <w:szCs w:val="26"/>
        </w:rPr>
      </w:pPr>
      <w:bookmarkStart w:id="5" w:name="sub_37106"/>
      <w:r w:rsidRPr="00642540">
        <w:rPr>
          <w:sz w:val="26"/>
          <w:szCs w:val="26"/>
        </w:rPr>
        <w:t>1. Основные положения</w:t>
      </w:r>
    </w:p>
    <w:bookmarkEnd w:id="5"/>
    <w:p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rsidTr="007244AE">
        <w:trPr>
          <w:trHeight w:val="20"/>
          <w:jc w:val="center"/>
        </w:trPr>
        <w:tc>
          <w:tcPr>
            <w:tcW w:w="4390" w:type="dxa"/>
            <w:tcBorders>
              <w:top w:val="single" w:sz="4" w:space="0" w:color="auto"/>
              <w:bottom w:val="single" w:sz="4" w:space="0" w:color="auto"/>
              <w:right w:val="single" w:sz="4" w:space="0" w:color="auto"/>
            </w:tcBorders>
            <w:shd w:val="clear" w:color="auto" w:fill="auto"/>
          </w:tcPr>
          <w:p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shd w:val="clear" w:color="auto" w:fill="auto"/>
          </w:tcPr>
          <w:p w:rsidR="002A6F91" w:rsidRPr="000948ED" w:rsidRDefault="002C0733" w:rsidP="00736921">
            <w:pPr>
              <w:pStyle w:val="afd"/>
              <w:rPr>
                <w:rFonts w:ascii="Times New Roman" w:hAnsi="Times New Roman" w:cs="Times New Roman"/>
              </w:rPr>
            </w:pPr>
            <w:r w:rsidRPr="002C0733">
              <w:rPr>
                <w:rFonts w:ascii="Times New Roman" w:hAnsi="Times New Roman" w:cs="Times New Roman"/>
              </w:rPr>
              <w:t>405 059,2</w:t>
            </w:r>
          </w:p>
        </w:tc>
      </w:tr>
      <w:tr w:rsidR="00ED28E8" w:rsidRPr="00ED28E8" w:rsidTr="00EE49D6">
        <w:trPr>
          <w:trHeight w:val="20"/>
          <w:jc w:val="center"/>
        </w:trPr>
        <w:tc>
          <w:tcPr>
            <w:tcW w:w="4390" w:type="dxa"/>
            <w:tcBorders>
              <w:top w:val="single" w:sz="4" w:space="0" w:color="auto"/>
              <w:bottom w:val="single" w:sz="4" w:space="0" w:color="auto"/>
              <w:right w:val="single" w:sz="4" w:space="0" w:color="auto"/>
            </w:tcBorders>
          </w:tcPr>
          <w:p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rsidR="002A6F91" w:rsidRPr="00ED28E8" w:rsidRDefault="002A6F91" w:rsidP="00F624D8">
            <w:r w:rsidRPr="00ED28E8">
              <w:t>Государственная программа «Экономическое развитие Вологодской области»</w:t>
            </w:r>
          </w:p>
        </w:tc>
      </w:tr>
    </w:tbl>
    <w:p w:rsidR="002A6F91" w:rsidRDefault="002A6F91" w:rsidP="002A6F91">
      <w:pPr>
        <w:jc w:val="center"/>
        <w:rPr>
          <w:sz w:val="26"/>
          <w:szCs w:val="26"/>
        </w:rPr>
        <w:sectPr w:rsidR="002A6F91" w:rsidSect="00EE49D6">
          <w:pgSz w:w="11906" w:h="16838"/>
          <w:pgMar w:top="1134" w:right="567" w:bottom="1134" w:left="1701" w:header="709" w:footer="709" w:gutter="0"/>
          <w:pgNumType w:start="1"/>
          <w:cols w:space="708"/>
          <w:titlePg/>
          <w:docGrid w:linePitch="360"/>
        </w:sectPr>
      </w:pPr>
    </w:p>
    <w:bookmarkEnd w:id="3"/>
    <w:bookmarkEnd w:id="4"/>
    <w:p w:rsidR="00ED28E8" w:rsidRPr="0028453C" w:rsidRDefault="00ED28E8" w:rsidP="00ED28E8">
      <w:pPr>
        <w:ind w:left="5245" w:firstLine="6095"/>
        <w:rPr>
          <w:sz w:val="26"/>
          <w:szCs w:val="26"/>
        </w:rPr>
      </w:pPr>
      <w:r>
        <w:rPr>
          <w:sz w:val="26"/>
          <w:szCs w:val="26"/>
        </w:rPr>
        <w:lastRenderedPageBreak/>
        <w:t>П</w:t>
      </w:r>
      <w:r w:rsidRPr="0028453C">
        <w:rPr>
          <w:sz w:val="26"/>
          <w:szCs w:val="26"/>
        </w:rPr>
        <w:t xml:space="preserve">риложение </w:t>
      </w:r>
      <w:r>
        <w:rPr>
          <w:sz w:val="26"/>
          <w:szCs w:val="26"/>
        </w:rPr>
        <w:t>2</w:t>
      </w:r>
    </w:p>
    <w:p w:rsidR="00ED28E8" w:rsidRPr="0028453C" w:rsidRDefault="00ED28E8" w:rsidP="00ED28E8">
      <w:pPr>
        <w:ind w:left="5245" w:right="-173" w:firstLine="6095"/>
        <w:rPr>
          <w:sz w:val="26"/>
          <w:szCs w:val="26"/>
        </w:rPr>
      </w:pPr>
      <w:r w:rsidRPr="0028453C">
        <w:rPr>
          <w:sz w:val="26"/>
          <w:szCs w:val="26"/>
        </w:rPr>
        <w:t>к постановлению мэрии города</w:t>
      </w:r>
    </w:p>
    <w:p w:rsidR="00ED28E8" w:rsidRDefault="00ED28E8" w:rsidP="00ED28E8">
      <w:pPr>
        <w:ind w:left="12333" w:hanging="993"/>
        <w:rPr>
          <w:sz w:val="26"/>
          <w:szCs w:val="26"/>
        </w:rPr>
      </w:pPr>
      <w:r w:rsidRPr="0028453C">
        <w:rPr>
          <w:sz w:val="26"/>
          <w:szCs w:val="26"/>
        </w:rPr>
        <w:t xml:space="preserve">от </w:t>
      </w:r>
      <w:r w:rsidR="00A06221" w:rsidRPr="00A06221">
        <w:rPr>
          <w:sz w:val="26"/>
          <w:szCs w:val="26"/>
        </w:rPr>
        <w:t>09.04.2025 № 854</w:t>
      </w:r>
      <w:r w:rsidR="00A06221">
        <w:rPr>
          <w:sz w:val="26"/>
          <w:szCs w:val="26"/>
        </w:rPr>
        <w:t xml:space="preserve"> </w:t>
      </w:r>
      <w:bookmarkStart w:id="6" w:name="_GoBack"/>
      <w:bookmarkEnd w:id="6"/>
    </w:p>
    <w:p w:rsidR="00ED28E8" w:rsidRDefault="00ED28E8" w:rsidP="00ED28E8">
      <w:pPr>
        <w:jc w:val="center"/>
      </w:pPr>
    </w:p>
    <w:p w:rsidR="00ED28E8" w:rsidRDefault="00ED28E8" w:rsidP="00ED28E8">
      <w:pPr>
        <w:jc w:val="center"/>
      </w:pPr>
    </w:p>
    <w:p w:rsidR="00ED28E8" w:rsidRDefault="00ED28E8" w:rsidP="00ED28E8">
      <w:pPr>
        <w:jc w:val="center"/>
        <w:rPr>
          <w:sz w:val="26"/>
          <w:szCs w:val="26"/>
        </w:rPr>
      </w:pPr>
      <w:r w:rsidRPr="00EC2C6C">
        <w:t>3.</w:t>
      </w:r>
      <w:r w:rsidRPr="00EC2C6C">
        <w:rPr>
          <w:sz w:val="26"/>
          <w:szCs w:val="26"/>
        </w:rPr>
        <w:t xml:space="preserve"> Структура муниципальной </w:t>
      </w:r>
      <w:r w:rsidRPr="00D617A9">
        <w:rPr>
          <w:sz w:val="26"/>
          <w:szCs w:val="26"/>
        </w:rPr>
        <w:t>программы</w:t>
      </w:r>
    </w:p>
    <w:p w:rsidR="00ED28E8" w:rsidRPr="00FF7AFB" w:rsidRDefault="00ED28E8" w:rsidP="00ED28E8">
      <w:pPr>
        <w:ind w:left="12333" w:hanging="993"/>
        <w:jc w:val="both"/>
        <w:rPr>
          <w:sz w:val="16"/>
          <w:szCs w:val="26"/>
        </w:rPr>
      </w:pPr>
    </w:p>
    <w:tbl>
      <w:tblPr>
        <w:tblW w:w="15735" w:type="dxa"/>
        <w:tblInd w:w="-5" w:type="dxa"/>
        <w:tblLook w:val="04A0" w:firstRow="1" w:lastRow="0" w:firstColumn="1" w:lastColumn="0" w:noHBand="0" w:noVBand="1"/>
      </w:tblPr>
      <w:tblGrid>
        <w:gridCol w:w="576"/>
        <w:gridCol w:w="5661"/>
        <w:gridCol w:w="7938"/>
        <w:gridCol w:w="1560"/>
      </w:tblGrid>
      <w:tr w:rsidR="00ED28E8" w:rsidRPr="000306B3" w:rsidTr="008F4435">
        <w:trPr>
          <w:trHeight w:val="20"/>
          <w:tblHeader/>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 п/п</w:t>
            </w:r>
          </w:p>
        </w:tc>
        <w:tc>
          <w:tcPr>
            <w:tcW w:w="5661" w:type="dxa"/>
            <w:tcBorders>
              <w:top w:val="single" w:sz="4" w:space="0" w:color="auto"/>
              <w:left w:val="nil"/>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Задачи структурного элемента</w:t>
            </w:r>
          </w:p>
        </w:tc>
        <w:tc>
          <w:tcPr>
            <w:tcW w:w="7938" w:type="dxa"/>
            <w:tcBorders>
              <w:top w:val="single" w:sz="4" w:space="0" w:color="auto"/>
              <w:left w:val="nil"/>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Краткое описание ожидаемых эффектов от реализации задачи</w:t>
            </w:r>
          </w:p>
          <w:p w:rsidR="00ED28E8" w:rsidRPr="000306B3" w:rsidRDefault="00ED28E8" w:rsidP="008F4435">
            <w:pPr>
              <w:jc w:val="center"/>
              <w:rPr>
                <w:color w:val="000000"/>
              </w:rPr>
            </w:pPr>
            <w:r w:rsidRPr="000306B3">
              <w:rPr>
                <w:color w:val="000000"/>
              </w:rPr>
              <w:t>структурного элемента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D28E8" w:rsidRPr="000306B3" w:rsidRDefault="00ED28E8" w:rsidP="008F4435">
            <w:pPr>
              <w:ind w:left="-103" w:right="-103"/>
              <w:jc w:val="center"/>
              <w:rPr>
                <w:color w:val="000000"/>
              </w:rPr>
            </w:pPr>
            <w:r w:rsidRPr="000306B3">
              <w:rPr>
                <w:color w:val="000000"/>
              </w:rPr>
              <w:t>Связь с</w:t>
            </w:r>
          </w:p>
          <w:p w:rsidR="00ED28E8" w:rsidRPr="000306B3" w:rsidRDefault="00ED28E8" w:rsidP="008F4435">
            <w:pPr>
              <w:ind w:left="-103" w:right="-103"/>
              <w:jc w:val="center"/>
              <w:rPr>
                <w:color w:val="000000"/>
              </w:rPr>
            </w:pPr>
            <w:r w:rsidRPr="000306B3">
              <w:rPr>
                <w:color w:val="000000"/>
              </w:rPr>
              <w:t>показателями</w:t>
            </w:r>
          </w:p>
        </w:tc>
      </w:tr>
      <w:tr w:rsidR="00ED28E8" w:rsidRPr="000306B3" w:rsidTr="008F4435">
        <w:trPr>
          <w:trHeight w:val="20"/>
          <w:tblHeader/>
        </w:trPr>
        <w:tc>
          <w:tcPr>
            <w:tcW w:w="576" w:type="dxa"/>
            <w:tcBorders>
              <w:top w:val="nil"/>
              <w:left w:val="single" w:sz="4" w:space="0" w:color="auto"/>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2</w:t>
            </w:r>
          </w:p>
        </w:tc>
        <w:tc>
          <w:tcPr>
            <w:tcW w:w="7938" w:type="dxa"/>
            <w:tcBorders>
              <w:top w:val="nil"/>
              <w:left w:val="nil"/>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3</w:t>
            </w:r>
          </w:p>
        </w:tc>
        <w:tc>
          <w:tcPr>
            <w:tcW w:w="1560" w:type="dxa"/>
            <w:tcBorders>
              <w:top w:val="nil"/>
              <w:left w:val="nil"/>
              <w:bottom w:val="single" w:sz="4" w:space="0" w:color="auto"/>
              <w:right w:val="single" w:sz="4" w:space="0" w:color="auto"/>
            </w:tcBorders>
            <w:shd w:val="clear" w:color="auto" w:fill="auto"/>
            <w:vAlign w:val="center"/>
            <w:hideMark/>
          </w:tcPr>
          <w:p w:rsidR="00ED28E8" w:rsidRPr="000306B3" w:rsidRDefault="00ED28E8" w:rsidP="008F4435">
            <w:pPr>
              <w:jc w:val="center"/>
              <w:rPr>
                <w:color w:val="000000"/>
              </w:rPr>
            </w:pPr>
            <w:r w:rsidRPr="000306B3">
              <w:rPr>
                <w:color w:val="000000"/>
              </w:rPr>
              <w:t>4</w:t>
            </w:r>
          </w:p>
        </w:tc>
      </w:tr>
      <w:tr w:rsidR="00ED28E8" w:rsidRPr="000306B3"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D28E8" w:rsidRPr="000306B3" w:rsidRDefault="00ED28E8" w:rsidP="008F4435">
            <w:pPr>
              <w:pStyle w:val="af7"/>
              <w:spacing w:after="0" w:line="240" w:lineRule="auto"/>
              <w:ind w:left="-105"/>
              <w:jc w:val="center"/>
              <w:rPr>
                <w:rFonts w:ascii="Times New Roman" w:hAnsi="Times New Roman"/>
                <w:color w:val="000000"/>
                <w:sz w:val="24"/>
                <w:szCs w:val="24"/>
              </w:rPr>
            </w:pPr>
            <w:r>
              <w:rPr>
                <w:rFonts w:ascii="Times New Roman" w:hAnsi="Times New Roman"/>
                <w:color w:val="000000"/>
                <w:sz w:val="24"/>
                <w:szCs w:val="24"/>
              </w:rPr>
              <w:t xml:space="preserve">1. </w:t>
            </w:r>
            <w:r w:rsidRPr="000306B3">
              <w:rPr>
                <w:rFonts w:ascii="Times New Roman" w:hAnsi="Times New Roman"/>
                <w:color w:val="000000"/>
                <w:sz w:val="24"/>
                <w:szCs w:val="24"/>
              </w:rPr>
              <w:t>Ведомственный проект, связанный с реал</w:t>
            </w:r>
            <w:r w:rsidR="00CA173A">
              <w:rPr>
                <w:rFonts w:ascii="Times New Roman" w:hAnsi="Times New Roman"/>
                <w:color w:val="000000"/>
                <w:sz w:val="24"/>
                <w:szCs w:val="24"/>
              </w:rPr>
              <w:t>изацией стратегического проекта</w:t>
            </w:r>
            <w:r w:rsidRPr="000306B3">
              <w:rPr>
                <w:rFonts w:ascii="Times New Roman" w:hAnsi="Times New Roman"/>
                <w:color w:val="000000"/>
                <w:sz w:val="24"/>
                <w:szCs w:val="24"/>
              </w:rPr>
              <w:t xml:space="preserve"> «Управление объектами жилищного фонда»</w:t>
            </w:r>
          </w:p>
          <w:p w:rsidR="00ED28E8" w:rsidRPr="000306B3" w:rsidRDefault="00ED28E8" w:rsidP="008F4435">
            <w:pPr>
              <w:pStyle w:val="af7"/>
              <w:spacing w:after="0" w:line="240" w:lineRule="auto"/>
              <w:ind w:left="-105"/>
              <w:jc w:val="center"/>
              <w:rPr>
                <w:rFonts w:ascii="Times New Roman" w:hAnsi="Times New Roman"/>
                <w:color w:val="000000"/>
                <w:sz w:val="24"/>
                <w:szCs w:val="24"/>
              </w:rPr>
            </w:pPr>
            <w:r w:rsidRPr="000306B3">
              <w:rPr>
                <w:rFonts w:ascii="Times New Roman" w:hAnsi="Times New Roman"/>
                <w:color w:val="000000"/>
                <w:sz w:val="24"/>
                <w:szCs w:val="24"/>
              </w:rPr>
              <w:t>(руководитель - Жаркова Ольга Сергеевна)</w:t>
            </w:r>
          </w:p>
        </w:tc>
      </w:tr>
      <w:tr w:rsidR="00ED28E8" w:rsidRPr="000306B3" w:rsidTr="008F4435">
        <w:trPr>
          <w:trHeight w:val="295"/>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ED28E8" w:rsidRPr="000306B3" w:rsidRDefault="00ED28E8" w:rsidP="008F4435">
            <w:pPr>
              <w:jc w:val="center"/>
              <w:rPr>
                <w:color w:val="000000"/>
              </w:rPr>
            </w:pPr>
            <w:r w:rsidRPr="00356AE9">
              <w:rPr>
                <w:bCs/>
              </w:rPr>
              <w:t>Ответственный за реализацию проекта: ЖУ</w:t>
            </w:r>
          </w:p>
        </w:tc>
        <w:tc>
          <w:tcPr>
            <w:tcW w:w="9498" w:type="dxa"/>
            <w:gridSpan w:val="2"/>
            <w:tcBorders>
              <w:top w:val="single" w:sz="4" w:space="0" w:color="auto"/>
              <w:left w:val="nil"/>
              <w:bottom w:val="single" w:sz="4" w:space="0" w:color="auto"/>
              <w:right w:val="single" w:sz="4" w:space="0" w:color="auto"/>
            </w:tcBorders>
            <w:shd w:val="clear" w:color="auto" w:fill="auto"/>
          </w:tcPr>
          <w:p w:rsidR="00ED28E8" w:rsidRPr="000306B3" w:rsidRDefault="00ED28E8" w:rsidP="008F4435">
            <w:pPr>
              <w:jc w:val="center"/>
              <w:rPr>
                <w:color w:val="000000"/>
              </w:rPr>
            </w:pPr>
            <w:r w:rsidRPr="00356AE9">
              <w:rPr>
                <w:bCs/>
              </w:rPr>
              <w:t>2025 год</w:t>
            </w:r>
          </w:p>
        </w:tc>
      </w:tr>
      <w:tr w:rsidR="00ED28E8" w:rsidRPr="000306B3"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rsidR="00ED28E8" w:rsidRPr="00171EDE" w:rsidRDefault="00ED28E8" w:rsidP="008F4435">
            <w:pPr>
              <w:jc w:val="center"/>
              <w:rPr>
                <w:color w:val="000000"/>
              </w:rPr>
            </w:pPr>
            <w:r w:rsidRPr="00171EDE">
              <w:rPr>
                <w:bCs/>
              </w:rPr>
              <w:t>1.1.</w:t>
            </w:r>
          </w:p>
        </w:tc>
        <w:tc>
          <w:tcPr>
            <w:tcW w:w="5661" w:type="dxa"/>
            <w:tcBorders>
              <w:top w:val="nil"/>
              <w:left w:val="nil"/>
              <w:bottom w:val="single" w:sz="4" w:space="0" w:color="auto"/>
              <w:right w:val="single" w:sz="4" w:space="0" w:color="auto"/>
            </w:tcBorders>
            <w:shd w:val="clear" w:color="auto" w:fill="auto"/>
          </w:tcPr>
          <w:p w:rsidR="00ED28E8" w:rsidRPr="00171EDE" w:rsidRDefault="00ED28E8" w:rsidP="008F4435">
            <w:r w:rsidRPr="00171EDE">
              <w:rPr>
                <w:bCs/>
              </w:rPr>
              <w:t>Усовершенствование управления объектами жилищного фонда</w:t>
            </w:r>
          </w:p>
        </w:tc>
        <w:tc>
          <w:tcPr>
            <w:tcW w:w="7938" w:type="dxa"/>
            <w:tcBorders>
              <w:top w:val="nil"/>
              <w:left w:val="nil"/>
              <w:bottom w:val="single" w:sz="4" w:space="0" w:color="auto"/>
              <w:right w:val="single" w:sz="4" w:space="0" w:color="auto"/>
            </w:tcBorders>
            <w:shd w:val="clear" w:color="auto" w:fill="auto"/>
          </w:tcPr>
          <w:p w:rsidR="00ED28E8" w:rsidRPr="00171EDE" w:rsidRDefault="00ED28E8" w:rsidP="008F4435">
            <w:pPr>
              <w:rPr>
                <w:color w:val="000000"/>
              </w:rPr>
            </w:pPr>
            <w:r w:rsidRPr="00171EDE">
              <w:rPr>
                <w:bCs/>
              </w:rPr>
              <w:t xml:space="preserve">Проведены кадастровые работы и техническая инвентаризация, определена стоимость объектов недвижимости. </w:t>
            </w:r>
          </w:p>
        </w:tc>
        <w:tc>
          <w:tcPr>
            <w:tcW w:w="1560" w:type="dxa"/>
            <w:tcBorders>
              <w:top w:val="nil"/>
              <w:left w:val="nil"/>
              <w:bottom w:val="single" w:sz="4" w:space="0" w:color="auto"/>
              <w:right w:val="single" w:sz="4" w:space="0" w:color="auto"/>
            </w:tcBorders>
            <w:shd w:val="clear" w:color="auto" w:fill="auto"/>
          </w:tcPr>
          <w:p w:rsidR="00ED28E8" w:rsidRPr="00171EDE" w:rsidRDefault="00ED28E8" w:rsidP="008F4435">
            <w:pPr>
              <w:jc w:val="center"/>
              <w:rPr>
                <w:color w:val="000000"/>
              </w:rPr>
            </w:pPr>
            <w:r w:rsidRPr="00171EDE">
              <w:rPr>
                <w:bCs/>
              </w:rPr>
              <w:t>10</w:t>
            </w:r>
          </w:p>
        </w:tc>
      </w:tr>
      <w:tr w:rsidR="00ED28E8" w:rsidRPr="000306B3"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rsidR="000948ED" w:rsidRDefault="00ED28E8" w:rsidP="000948ED">
            <w:pPr>
              <w:ind w:left="-105" w:right="-104"/>
              <w:jc w:val="center"/>
              <w:rPr>
                <w:bCs/>
              </w:rPr>
            </w:pPr>
            <w:r>
              <w:rPr>
                <w:bCs/>
              </w:rPr>
              <w:t xml:space="preserve">2. </w:t>
            </w:r>
            <w:r w:rsidR="000948ED" w:rsidRPr="000306B3">
              <w:rPr>
                <w:bCs/>
              </w:rPr>
              <w:t>Ведомственный проект, не связанный с реализацией стратегического проекта</w:t>
            </w:r>
          </w:p>
          <w:p w:rsidR="000948ED" w:rsidRPr="00CA173A" w:rsidRDefault="000948ED" w:rsidP="000948ED">
            <w:pPr>
              <w:ind w:left="-105" w:right="-104"/>
              <w:jc w:val="center"/>
              <w:rPr>
                <w:color w:val="000000"/>
              </w:rPr>
            </w:pPr>
            <w:r w:rsidRPr="00356AE9">
              <w:rPr>
                <w:bCs/>
              </w:rPr>
              <w:t>«</w:t>
            </w:r>
            <w:r w:rsidRPr="00CA173A">
              <w:rPr>
                <w:color w:val="000000"/>
              </w:rPr>
              <w:t>Организация проведения комплексных кадастровых работ в городе Череповце»</w:t>
            </w:r>
          </w:p>
          <w:p w:rsidR="00ED28E8" w:rsidRPr="000306B3" w:rsidRDefault="000948ED" w:rsidP="000948ED">
            <w:pPr>
              <w:ind w:left="-105"/>
              <w:jc w:val="center"/>
              <w:rPr>
                <w:color w:val="000000"/>
              </w:rPr>
            </w:pPr>
            <w:r w:rsidRPr="00CA173A">
              <w:rPr>
                <w:color w:val="000000"/>
              </w:rPr>
              <w:t>(руководитель – Дмитриев Владимир Сергеевич)</w:t>
            </w:r>
          </w:p>
        </w:tc>
      </w:tr>
      <w:tr w:rsidR="00ED28E8" w:rsidRPr="000306B3"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ED28E8" w:rsidRPr="000306B3" w:rsidRDefault="00ED28E8" w:rsidP="008F4435">
            <w:pPr>
              <w:jc w:val="center"/>
              <w:rPr>
                <w:color w:val="000000"/>
              </w:rPr>
            </w:pPr>
            <w:r w:rsidRPr="00356AE9">
              <w:rPr>
                <w:bCs/>
              </w:rPr>
              <w:t xml:space="preserve">Ответственный за реализацию проекта: </w:t>
            </w:r>
            <w:r>
              <w:rPr>
                <w:bCs/>
              </w:rPr>
              <w:t>КУИ</w:t>
            </w:r>
          </w:p>
        </w:tc>
        <w:tc>
          <w:tcPr>
            <w:tcW w:w="9498" w:type="dxa"/>
            <w:gridSpan w:val="2"/>
            <w:tcBorders>
              <w:top w:val="single" w:sz="4" w:space="0" w:color="auto"/>
              <w:left w:val="nil"/>
              <w:bottom w:val="single" w:sz="4" w:space="0" w:color="auto"/>
              <w:right w:val="single" w:sz="4" w:space="0" w:color="auto"/>
            </w:tcBorders>
            <w:shd w:val="clear" w:color="auto" w:fill="auto"/>
          </w:tcPr>
          <w:p w:rsidR="00ED28E8" w:rsidRPr="000306B3" w:rsidRDefault="00ED28E8" w:rsidP="008F4435">
            <w:pPr>
              <w:jc w:val="center"/>
              <w:rPr>
                <w:color w:val="000000"/>
              </w:rPr>
            </w:pPr>
            <w:r w:rsidRPr="00356AE9">
              <w:rPr>
                <w:bCs/>
              </w:rPr>
              <w:t>2025</w:t>
            </w:r>
            <w:r w:rsidR="00BB6EA7">
              <w:rPr>
                <w:bCs/>
              </w:rPr>
              <w:t xml:space="preserve"> </w:t>
            </w:r>
            <w:r w:rsidRPr="00356AE9">
              <w:rPr>
                <w:bCs/>
              </w:rPr>
              <w:t>год</w:t>
            </w:r>
          </w:p>
        </w:tc>
      </w:tr>
      <w:tr w:rsidR="00ED28E8" w:rsidRPr="000306B3"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rsidR="00ED28E8" w:rsidRPr="000306B3" w:rsidRDefault="00ED28E8" w:rsidP="008F4435">
            <w:pPr>
              <w:jc w:val="center"/>
              <w:rPr>
                <w:color w:val="000000"/>
              </w:rPr>
            </w:pPr>
            <w:r>
              <w:rPr>
                <w:bCs/>
              </w:rPr>
              <w:t>2</w:t>
            </w:r>
            <w:r w:rsidRPr="00356AE9">
              <w:rPr>
                <w:bCs/>
              </w:rPr>
              <w:t>.1</w:t>
            </w:r>
            <w:r>
              <w:rPr>
                <w:bCs/>
              </w:rPr>
              <w:t>.</w:t>
            </w:r>
          </w:p>
        </w:tc>
        <w:tc>
          <w:tcPr>
            <w:tcW w:w="5661" w:type="dxa"/>
            <w:tcBorders>
              <w:top w:val="nil"/>
              <w:left w:val="nil"/>
              <w:bottom w:val="single" w:sz="4" w:space="0" w:color="auto"/>
              <w:right w:val="single" w:sz="4" w:space="0" w:color="auto"/>
            </w:tcBorders>
            <w:shd w:val="clear" w:color="auto" w:fill="auto"/>
          </w:tcPr>
          <w:p w:rsidR="00ED28E8" w:rsidRPr="000306B3" w:rsidRDefault="000948ED" w:rsidP="008F4435">
            <w:pPr>
              <w:rPr>
                <w:color w:val="000000"/>
              </w:rPr>
            </w:pPr>
            <w:r w:rsidRPr="00356AE9">
              <w:t>Увеличение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7938" w:type="dxa"/>
            <w:tcBorders>
              <w:top w:val="nil"/>
              <w:left w:val="nil"/>
              <w:bottom w:val="single" w:sz="4" w:space="0" w:color="auto"/>
              <w:right w:val="single" w:sz="4" w:space="0" w:color="auto"/>
            </w:tcBorders>
            <w:shd w:val="clear" w:color="auto" w:fill="auto"/>
          </w:tcPr>
          <w:p w:rsidR="00ED28E8" w:rsidRPr="000306B3" w:rsidRDefault="000948ED" w:rsidP="008F4435">
            <w:pPr>
              <w:rPr>
                <w:color w:val="000000"/>
              </w:rPr>
            </w:pPr>
            <w:r w:rsidRPr="00356AE9">
              <w:t>Уточнено местоположение границ земельных участков, образованы земельные участки, на которых расположены здания, в том числе многоквартирные дома, сооружения, за исключением сооружений, являющихся линейными объектами, образованы земельные участки общего пользования, занятые площадями, улицами, проездами, набережными, скверами, бульварами, водными объектами, пляжами и другими объектами</w:t>
            </w:r>
          </w:p>
        </w:tc>
        <w:tc>
          <w:tcPr>
            <w:tcW w:w="1560" w:type="dxa"/>
            <w:tcBorders>
              <w:top w:val="nil"/>
              <w:left w:val="nil"/>
              <w:bottom w:val="single" w:sz="4" w:space="0" w:color="auto"/>
              <w:right w:val="single" w:sz="4" w:space="0" w:color="auto"/>
            </w:tcBorders>
            <w:shd w:val="clear" w:color="auto" w:fill="auto"/>
          </w:tcPr>
          <w:p w:rsidR="00ED28E8" w:rsidRPr="000306B3" w:rsidRDefault="000948ED" w:rsidP="008F4435">
            <w:pPr>
              <w:jc w:val="center"/>
              <w:rPr>
                <w:color w:val="000000"/>
              </w:rPr>
            </w:pPr>
            <w:r>
              <w:rPr>
                <w:bCs/>
              </w:rPr>
              <w:t>5</w:t>
            </w:r>
          </w:p>
        </w:tc>
      </w:tr>
      <w:tr w:rsidR="000948ED" w:rsidRPr="000306B3"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48ED" w:rsidRDefault="00CD75BD" w:rsidP="000948ED">
            <w:pPr>
              <w:jc w:val="center"/>
            </w:pPr>
            <w:r>
              <w:t>3</w:t>
            </w:r>
            <w:r w:rsidR="000948ED" w:rsidRPr="00356AE9">
              <w:t>. Комплекс процессных мероприятий «</w:t>
            </w:r>
            <w:r w:rsidR="000948ED">
              <w:t>Обеспечение в</w:t>
            </w:r>
            <w:r w:rsidR="000948ED" w:rsidRPr="00356AE9">
              <w:t>ыполнени</w:t>
            </w:r>
            <w:r w:rsidR="000948ED">
              <w:t>я функций</w:t>
            </w:r>
            <w:r w:rsidR="000948ED" w:rsidRPr="00356AE9">
              <w:t xml:space="preserve"> комитета по управлению имуществом города»</w:t>
            </w:r>
          </w:p>
          <w:p w:rsidR="00B128A6" w:rsidRDefault="00B128A6" w:rsidP="000948ED">
            <w:pPr>
              <w:jc w:val="center"/>
              <w:rPr>
                <w:color w:val="000000"/>
              </w:rPr>
            </w:pPr>
            <w:r w:rsidRPr="00B128A6">
              <w:rPr>
                <w:color w:val="000000"/>
              </w:rPr>
              <w:t>(руководитель - Дмитриев Владимир Сергеевич)</w:t>
            </w:r>
          </w:p>
          <w:p w:rsidR="00B128A6" w:rsidRPr="000306B3" w:rsidRDefault="00B128A6" w:rsidP="000948ED">
            <w:pPr>
              <w:jc w:val="center"/>
              <w:rPr>
                <w:color w:val="000000"/>
              </w:rPr>
            </w:pPr>
          </w:p>
        </w:tc>
      </w:tr>
      <w:tr w:rsidR="000948ED" w:rsidRPr="000306B3"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rPr>
                <w:bCs/>
              </w:rPr>
              <w:t xml:space="preserve">Ответственный за реализацию КПМ: </w:t>
            </w:r>
            <w:r w:rsidRPr="00356AE9">
              <w:t>КУИ</w:t>
            </w:r>
          </w:p>
        </w:tc>
        <w:tc>
          <w:tcPr>
            <w:tcW w:w="9498" w:type="dxa"/>
            <w:gridSpan w:val="2"/>
            <w:tcBorders>
              <w:top w:val="single" w:sz="4" w:space="0" w:color="auto"/>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t>2025-2030 годы</w:t>
            </w:r>
          </w:p>
        </w:tc>
      </w:tr>
      <w:tr w:rsidR="000948ED" w:rsidRPr="000306B3"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rsidR="000948ED" w:rsidRPr="000306B3" w:rsidRDefault="00CD75BD" w:rsidP="000948ED">
            <w:pPr>
              <w:jc w:val="center"/>
              <w:rPr>
                <w:color w:val="000000"/>
              </w:rPr>
            </w:pPr>
            <w:r>
              <w:t>3</w:t>
            </w:r>
            <w:r w:rsidR="000948ED" w:rsidRPr="00356AE9">
              <w:t>.1</w:t>
            </w:r>
            <w:r w:rsidR="000948ED">
              <w:t>.</w:t>
            </w:r>
          </w:p>
        </w:tc>
        <w:tc>
          <w:tcPr>
            <w:tcW w:w="5661"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rsidRPr="002A0FFC">
              <w:t>Повышение эффективности управления и распоряжения земельно-имущественным комплексом города Череповца</w:t>
            </w:r>
          </w:p>
        </w:tc>
        <w:tc>
          <w:tcPr>
            <w:tcW w:w="7938"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rsidRPr="00356AE9">
              <w:t>Усовершенствование управления земельно-имущественным комплексом</w:t>
            </w:r>
          </w:p>
        </w:tc>
        <w:tc>
          <w:tcPr>
            <w:tcW w:w="1560" w:type="dxa"/>
            <w:tcBorders>
              <w:top w:val="nil"/>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t>1-4, 6-7</w:t>
            </w:r>
          </w:p>
        </w:tc>
      </w:tr>
      <w:tr w:rsidR="000948ED" w:rsidRPr="000306B3"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rsidR="00B128A6" w:rsidRPr="000306B3" w:rsidRDefault="00CD75BD" w:rsidP="00B128A6">
            <w:pPr>
              <w:jc w:val="center"/>
              <w:rPr>
                <w:color w:val="000000"/>
              </w:rPr>
            </w:pPr>
            <w:r>
              <w:lastRenderedPageBreak/>
              <w:t>4</w:t>
            </w:r>
            <w:r w:rsidR="000948ED" w:rsidRPr="00356AE9">
              <w:t>. Комплекс процессных мероприятий «</w:t>
            </w:r>
            <w:r w:rsidR="000948ED" w:rsidRPr="00356AE9">
              <w:rPr>
                <w:color w:val="000000"/>
              </w:rPr>
              <w:t xml:space="preserve">Обеспечение деятельности </w:t>
            </w:r>
            <w:r w:rsidR="000948ED">
              <w:rPr>
                <w:color w:val="000000"/>
              </w:rPr>
              <w:t>МАУ «</w:t>
            </w:r>
            <w:r w:rsidR="000948ED" w:rsidRPr="00356AE9">
              <w:rPr>
                <w:color w:val="000000"/>
              </w:rPr>
              <w:t>Ц</w:t>
            </w:r>
            <w:r w:rsidR="000948ED">
              <w:rPr>
                <w:color w:val="000000"/>
              </w:rPr>
              <w:t>ентр комплексного обслуживания»</w:t>
            </w:r>
            <w:r w:rsidR="000948ED" w:rsidRPr="00356AE9">
              <w:rPr>
                <w:color w:val="000000"/>
              </w:rPr>
              <w:t xml:space="preserve"> по содержанию имущества казны</w:t>
            </w:r>
            <w:r w:rsidR="000948ED" w:rsidRPr="00356AE9">
              <w:t>»</w:t>
            </w:r>
          </w:p>
        </w:tc>
      </w:tr>
      <w:tr w:rsidR="000948ED" w:rsidRPr="000306B3"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rPr>
                <w:bCs/>
              </w:rPr>
              <w:t xml:space="preserve">Ответственный за реализацию КПМ: </w:t>
            </w:r>
            <w:r>
              <w:rPr>
                <w:bCs/>
              </w:rPr>
              <w:t>МАУ «</w:t>
            </w:r>
            <w:r w:rsidRPr="00356AE9">
              <w:t>ЦКО</w:t>
            </w:r>
            <w:r>
              <w:t>»</w:t>
            </w:r>
          </w:p>
        </w:tc>
        <w:tc>
          <w:tcPr>
            <w:tcW w:w="9498" w:type="dxa"/>
            <w:gridSpan w:val="2"/>
            <w:tcBorders>
              <w:top w:val="single" w:sz="4" w:space="0" w:color="auto"/>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t xml:space="preserve">2025-2030 годы </w:t>
            </w:r>
          </w:p>
        </w:tc>
      </w:tr>
      <w:tr w:rsidR="000948ED" w:rsidRPr="000306B3"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rsidR="000948ED" w:rsidRPr="000306B3" w:rsidRDefault="00CD75BD" w:rsidP="000948ED">
            <w:pPr>
              <w:jc w:val="center"/>
              <w:rPr>
                <w:color w:val="000000"/>
              </w:rPr>
            </w:pPr>
            <w:r>
              <w:t>4</w:t>
            </w:r>
            <w:r w:rsidR="000948ED" w:rsidRPr="00356AE9">
              <w:t>.1.</w:t>
            </w:r>
          </w:p>
        </w:tc>
        <w:tc>
          <w:tcPr>
            <w:tcW w:w="5661"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t>С</w:t>
            </w:r>
            <w:r w:rsidRPr="00356AE9">
              <w:t>одержани</w:t>
            </w:r>
            <w:r>
              <w:t>е</w:t>
            </w:r>
            <w:r w:rsidRPr="00356AE9">
              <w:t xml:space="preserve"> имущества</w:t>
            </w:r>
            <w:r>
              <w:t xml:space="preserve">, входящего в состав муниципальной </w:t>
            </w:r>
            <w:r w:rsidRPr="00356AE9">
              <w:t>казны</w:t>
            </w:r>
          </w:p>
        </w:tc>
        <w:tc>
          <w:tcPr>
            <w:tcW w:w="7938"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rsidRPr="00356AE9">
              <w:t xml:space="preserve">Обеспечено выполнение содержания, текущего ремонта, охраны пустующих зданий, хранения имущества муниципальной казны, утилизации списанных объектов </w:t>
            </w:r>
          </w:p>
        </w:tc>
        <w:tc>
          <w:tcPr>
            <w:tcW w:w="1560" w:type="dxa"/>
            <w:tcBorders>
              <w:top w:val="nil"/>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9A6662">
              <w:t>8</w:t>
            </w:r>
          </w:p>
        </w:tc>
      </w:tr>
      <w:tr w:rsidR="000948ED" w:rsidRPr="000306B3" w:rsidTr="008F4435">
        <w:trPr>
          <w:trHeight w:val="20"/>
        </w:trPr>
        <w:tc>
          <w:tcPr>
            <w:tcW w:w="15735" w:type="dxa"/>
            <w:gridSpan w:val="4"/>
            <w:tcBorders>
              <w:top w:val="single" w:sz="4" w:space="0" w:color="auto"/>
              <w:left w:val="single" w:sz="4" w:space="0" w:color="auto"/>
              <w:bottom w:val="single" w:sz="4" w:space="0" w:color="auto"/>
              <w:right w:val="single" w:sz="4" w:space="0" w:color="auto"/>
            </w:tcBorders>
            <w:shd w:val="clear" w:color="auto" w:fill="auto"/>
          </w:tcPr>
          <w:p w:rsidR="000948ED" w:rsidRDefault="00CD75BD" w:rsidP="000948ED">
            <w:pPr>
              <w:jc w:val="center"/>
              <w:rPr>
                <w:color w:val="000000"/>
              </w:rPr>
            </w:pPr>
            <w:r>
              <w:t>5</w:t>
            </w:r>
            <w:r w:rsidR="000948ED" w:rsidRPr="00356AE9">
              <w:t xml:space="preserve">. Комплекс процессных мероприятий «Обеспечение деятельности </w:t>
            </w:r>
            <w:r w:rsidR="000948ED">
              <w:t>МАУ</w:t>
            </w:r>
            <w:r w:rsidR="000948ED">
              <w:rPr>
                <w:color w:val="000000"/>
              </w:rPr>
              <w:t xml:space="preserve"> </w:t>
            </w:r>
            <w:r w:rsidR="000948ED" w:rsidRPr="00621816">
              <w:rPr>
                <w:color w:val="000000"/>
              </w:rPr>
              <w:t>«Центр муниципальных информационных ресурсов и технологий»</w:t>
            </w:r>
          </w:p>
          <w:p w:rsidR="00B128A6" w:rsidRPr="000306B3" w:rsidRDefault="000948ED" w:rsidP="00B128A6">
            <w:pPr>
              <w:jc w:val="center"/>
              <w:rPr>
                <w:color w:val="000000"/>
              </w:rPr>
            </w:pPr>
            <w:r w:rsidRPr="00356AE9">
              <w:t>по выполнению заявок на кадастровые, топографо-геодезические работы»</w:t>
            </w:r>
          </w:p>
        </w:tc>
      </w:tr>
      <w:tr w:rsidR="000948ED" w:rsidRPr="000306B3" w:rsidTr="008F4435">
        <w:trPr>
          <w:trHeight w:val="2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rPr>
                <w:bCs/>
              </w:rPr>
              <w:t xml:space="preserve">Ответственный за реализацию КПМ: </w:t>
            </w:r>
            <w:r>
              <w:rPr>
                <w:bCs/>
              </w:rPr>
              <w:t>МАУ «</w:t>
            </w:r>
            <w:r w:rsidRPr="00356AE9">
              <w:t>ЦМИРиТ</w:t>
            </w:r>
            <w:r>
              <w:t>»</w:t>
            </w:r>
          </w:p>
        </w:tc>
        <w:tc>
          <w:tcPr>
            <w:tcW w:w="9498" w:type="dxa"/>
            <w:gridSpan w:val="2"/>
            <w:tcBorders>
              <w:top w:val="single" w:sz="4" w:space="0" w:color="auto"/>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t>2025-2030 годы</w:t>
            </w:r>
          </w:p>
        </w:tc>
      </w:tr>
      <w:tr w:rsidR="000948ED" w:rsidRPr="000306B3" w:rsidTr="008F4435">
        <w:trPr>
          <w:trHeight w:val="20"/>
        </w:trPr>
        <w:tc>
          <w:tcPr>
            <w:tcW w:w="576" w:type="dxa"/>
            <w:tcBorders>
              <w:top w:val="nil"/>
              <w:left w:val="single" w:sz="4" w:space="0" w:color="auto"/>
              <w:bottom w:val="single" w:sz="4" w:space="0" w:color="auto"/>
              <w:right w:val="single" w:sz="4" w:space="0" w:color="auto"/>
            </w:tcBorders>
            <w:shd w:val="clear" w:color="auto" w:fill="auto"/>
          </w:tcPr>
          <w:p w:rsidR="000948ED" w:rsidRPr="000306B3" w:rsidRDefault="00CD75BD" w:rsidP="000948ED">
            <w:pPr>
              <w:jc w:val="center"/>
              <w:rPr>
                <w:color w:val="000000"/>
              </w:rPr>
            </w:pPr>
            <w:r>
              <w:t>5</w:t>
            </w:r>
            <w:r w:rsidR="000948ED" w:rsidRPr="00356AE9">
              <w:t>.1.</w:t>
            </w:r>
          </w:p>
        </w:tc>
        <w:tc>
          <w:tcPr>
            <w:tcW w:w="5661"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rsidRPr="00356AE9">
              <w:t>Выполнение кадастровых, топографо-геодезических работ</w:t>
            </w:r>
          </w:p>
        </w:tc>
        <w:tc>
          <w:tcPr>
            <w:tcW w:w="7938" w:type="dxa"/>
            <w:tcBorders>
              <w:top w:val="nil"/>
              <w:left w:val="nil"/>
              <w:bottom w:val="single" w:sz="4" w:space="0" w:color="auto"/>
              <w:right w:val="single" w:sz="4" w:space="0" w:color="auto"/>
            </w:tcBorders>
            <w:shd w:val="clear" w:color="auto" w:fill="auto"/>
          </w:tcPr>
          <w:p w:rsidR="000948ED" w:rsidRPr="000306B3" w:rsidRDefault="000948ED" w:rsidP="000948ED">
            <w:pPr>
              <w:rPr>
                <w:color w:val="000000"/>
              </w:rPr>
            </w:pPr>
            <w:r w:rsidRPr="00356AE9">
              <w:t>Достоверность учета недвижимого имущества с целью определения его стоимости для исчисления налогов, аренды, стоимости для аукционов, торгов и предоставления земельных участков, а также выявления правонарушения</w:t>
            </w:r>
          </w:p>
        </w:tc>
        <w:tc>
          <w:tcPr>
            <w:tcW w:w="1560" w:type="dxa"/>
            <w:tcBorders>
              <w:top w:val="nil"/>
              <w:left w:val="nil"/>
              <w:bottom w:val="single" w:sz="4" w:space="0" w:color="auto"/>
              <w:right w:val="single" w:sz="4" w:space="0" w:color="auto"/>
            </w:tcBorders>
            <w:shd w:val="clear" w:color="auto" w:fill="auto"/>
          </w:tcPr>
          <w:p w:rsidR="000948ED" w:rsidRPr="000306B3" w:rsidRDefault="000948ED" w:rsidP="000948ED">
            <w:pPr>
              <w:jc w:val="center"/>
              <w:rPr>
                <w:color w:val="000000"/>
              </w:rPr>
            </w:pPr>
            <w:r w:rsidRPr="00356AE9">
              <w:t>9</w:t>
            </w:r>
          </w:p>
        </w:tc>
      </w:tr>
    </w:tbl>
    <w:p w:rsidR="00ED28E8" w:rsidRDefault="00ED28E8" w:rsidP="00ED28E8">
      <w:pPr>
        <w:ind w:left="142"/>
        <w:jc w:val="both"/>
        <w:rPr>
          <w:sz w:val="26"/>
          <w:szCs w:val="26"/>
        </w:rPr>
      </w:pPr>
    </w:p>
    <w:p w:rsidR="00ED28E8" w:rsidRDefault="00ED28E8" w:rsidP="00ED28E8">
      <w:pPr>
        <w:rPr>
          <w:sz w:val="26"/>
          <w:szCs w:val="26"/>
        </w:rPr>
        <w:sectPr w:rsidR="00ED28E8" w:rsidSect="008F4435">
          <w:pgSz w:w="16838" w:h="11906" w:orient="landscape"/>
          <w:pgMar w:top="1701" w:right="567" w:bottom="992" w:left="567" w:header="709" w:footer="709" w:gutter="0"/>
          <w:pgNumType w:start="1"/>
          <w:cols w:space="708"/>
          <w:titlePg/>
          <w:docGrid w:linePitch="360"/>
        </w:sectPr>
      </w:pPr>
    </w:p>
    <w:p w:rsidR="00ED28E8" w:rsidRPr="0028453C" w:rsidRDefault="00ED28E8" w:rsidP="00ED28E8">
      <w:pPr>
        <w:ind w:left="5245" w:firstLine="6095"/>
        <w:rPr>
          <w:sz w:val="26"/>
          <w:szCs w:val="26"/>
        </w:rPr>
      </w:pPr>
      <w:r w:rsidRPr="0028453C">
        <w:rPr>
          <w:sz w:val="26"/>
          <w:szCs w:val="26"/>
        </w:rPr>
        <w:lastRenderedPageBreak/>
        <w:t>Приложение</w:t>
      </w:r>
      <w:r>
        <w:rPr>
          <w:sz w:val="26"/>
          <w:szCs w:val="26"/>
        </w:rPr>
        <w:t xml:space="preserve"> 3</w:t>
      </w:r>
    </w:p>
    <w:p w:rsidR="00ED28E8" w:rsidRPr="0028453C" w:rsidRDefault="00ED28E8" w:rsidP="00ED28E8">
      <w:pPr>
        <w:ind w:left="5245" w:right="-173" w:firstLine="6095"/>
        <w:rPr>
          <w:sz w:val="26"/>
          <w:szCs w:val="26"/>
        </w:rPr>
      </w:pPr>
      <w:r w:rsidRPr="0028453C">
        <w:rPr>
          <w:sz w:val="26"/>
          <w:szCs w:val="26"/>
        </w:rPr>
        <w:t>к постановлению мэрии города</w:t>
      </w:r>
    </w:p>
    <w:p w:rsidR="00ED28E8" w:rsidRDefault="00ED28E8" w:rsidP="00ED28E8">
      <w:pPr>
        <w:ind w:left="12333" w:hanging="993"/>
        <w:rPr>
          <w:sz w:val="26"/>
          <w:szCs w:val="26"/>
        </w:rPr>
      </w:pPr>
      <w:r w:rsidRPr="0028453C">
        <w:rPr>
          <w:sz w:val="26"/>
          <w:szCs w:val="26"/>
        </w:rPr>
        <w:t xml:space="preserve">от </w:t>
      </w:r>
      <w:r w:rsidR="00A06221" w:rsidRPr="00A06221">
        <w:rPr>
          <w:sz w:val="26"/>
          <w:szCs w:val="26"/>
        </w:rPr>
        <w:t>09.04.2025 № 854</w:t>
      </w:r>
    </w:p>
    <w:p w:rsidR="00ED28E8" w:rsidRPr="0028453C" w:rsidRDefault="00ED28E8" w:rsidP="00ED28E8">
      <w:pPr>
        <w:ind w:left="12333" w:hanging="993"/>
        <w:jc w:val="both"/>
        <w:rPr>
          <w:sz w:val="26"/>
          <w:szCs w:val="26"/>
        </w:rPr>
      </w:pPr>
    </w:p>
    <w:p w:rsidR="00ED28E8" w:rsidRPr="002F27E9" w:rsidRDefault="00ED28E8" w:rsidP="00ED28E8">
      <w:pPr>
        <w:jc w:val="center"/>
        <w:rPr>
          <w:sz w:val="14"/>
          <w:szCs w:val="26"/>
        </w:rPr>
      </w:pPr>
    </w:p>
    <w:p w:rsidR="00ED28E8" w:rsidRDefault="00ED28E8" w:rsidP="00ED28E8">
      <w:pPr>
        <w:jc w:val="center"/>
        <w:rPr>
          <w:sz w:val="26"/>
          <w:szCs w:val="26"/>
        </w:rPr>
      </w:pPr>
      <w:bookmarkStart w:id="7" w:name="sub_37109"/>
      <w:r w:rsidRPr="00712410">
        <w:rPr>
          <w:sz w:val="26"/>
          <w:szCs w:val="26"/>
        </w:rPr>
        <w:t xml:space="preserve">4. </w:t>
      </w:r>
      <w:bookmarkStart w:id="8" w:name="_Hlk181891772"/>
      <w:r w:rsidRPr="00712410">
        <w:rPr>
          <w:sz w:val="26"/>
          <w:szCs w:val="26"/>
        </w:rPr>
        <w:t>Финансовое обеспечение муниципальной программы</w:t>
      </w:r>
    </w:p>
    <w:p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rsidTr="009653CC">
        <w:trPr>
          <w:trHeight w:val="1390"/>
        </w:trPr>
        <w:tc>
          <w:tcPr>
            <w:tcW w:w="1900" w:type="pct"/>
            <w:vMerge w:val="restart"/>
            <w:tcBorders>
              <w:bottom w:val="single" w:sz="4" w:space="0" w:color="auto"/>
            </w:tcBorders>
            <w:hideMark/>
          </w:tcPr>
          <w:p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rsidR="007B021F" w:rsidRPr="0036071E" w:rsidRDefault="007B021F" w:rsidP="007B021F">
            <w:pPr>
              <w:jc w:val="center"/>
              <w:rPr>
                <w:color w:val="000000"/>
              </w:rPr>
            </w:pPr>
          </w:p>
        </w:tc>
        <w:tc>
          <w:tcPr>
            <w:tcW w:w="3100" w:type="pct"/>
            <w:gridSpan w:val="7"/>
            <w:tcBorders>
              <w:bottom w:val="single" w:sz="4" w:space="0" w:color="auto"/>
            </w:tcBorders>
            <w:hideMark/>
          </w:tcPr>
          <w:p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rsidTr="007B021F">
        <w:trPr>
          <w:trHeight w:val="20"/>
        </w:trPr>
        <w:tc>
          <w:tcPr>
            <w:tcW w:w="1900" w:type="pct"/>
            <w:vMerge/>
            <w:hideMark/>
          </w:tcPr>
          <w:p w:rsidR="007B021F" w:rsidRPr="0036071E" w:rsidRDefault="007B021F" w:rsidP="007B021F">
            <w:pPr>
              <w:jc w:val="center"/>
              <w:rPr>
                <w:color w:val="000000"/>
              </w:rPr>
            </w:pPr>
          </w:p>
        </w:tc>
        <w:tc>
          <w:tcPr>
            <w:tcW w:w="607" w:type="pct"/>
            <w:hideMark/>
          </w:tcPr>
          <w:p w:rsidR="007B021F" w:rsidRPr="0036071E" w:rsidRDefault="007B021F">
            <w:pPr>
              <w:jc w:val="center"/>
              <w:rPr>
                <w:color w:val="000000"/>
              </w:rPr>
            </w:pPr>
            <w:r w:rsidRPr="0036071E">
              <w:rPr>
                <w:color w:val="000000"/>
              </w:rPr>
              <w:t>2025</w:t>
            </w:r>
          </w:p>
        </w:tc>
        <w:tc>
          <w:tcPr>
            <w:tcW w:w="464" w:type="pct"/>
            <w:hideMark/>
          </w:tcPr>
          <w:p w:rsidR="007B021F" w:rsidRPr="0036071E" w:rsidRDefault="007B021F">
            <w:pPr>
              <w:jc w:val="center"/>
              <w:rPr>
                <w:color w:val="000000"/>
              </w:rPr>
            </w:pPr>
            <w:r w:rsidRPr="0036071E">
              <w:rPr>
                <w:color w:val="000000"/>
              </w:rPr>
              <w:t>2026</w:t>
            </w:r>
          </w:p>
        </w:tc>
        <w:tc>
          <w:tcPr>
            <w:tcW w:w="418" w:type="pct"/>
            <w:hideMark/>
          </w:tcPr>
          <w:p w:rsidR="007B021F" w:rsidRPr="0036071E" w:rsidRDefault="007B021F">
            <w:pPr>
              <w:jc w:val="center"/>
              <w:rPr>
                <w:color w:val="000000"/>
              </w:rPr>
            </w:pPr>
            <w:r w:rsidRPr="0036071E">
              <w:rPr>
                <w:color w:val="000000"/>
              </w:rPr>
              <w:t>2027</w:t>
            </w:r>
          </w:p>
        </w:tc>
        <w:tc>
          <w:tcPr>
            <w:tcW w:w="392" w:type="pct"/>
            <w:hideMark/>
          </w:tcPr>
          <w:p w:rsidR="007B021F" w:rsidRPr="0036071E" w:rsidRDefault="007B021F">
            <w:pPr>
              <w:jc w:val="center"/>
              <w:rPr>
                <w:color w:val="000000"/>
              </w:rPr>
            </w:pPr>
            <w:r w:rsidRPr="0036071E">
              <w:rPr>
                <w:color w:val="000000"/>
              </w:rPr>
              <w:t>2028</w:t>
            </w:r>
          </w:p>
        </w:tc>
        <w:tc>
          <w:tcPr>
            <w:tcW w:w="418" w:type="pct"/>
            <w:noWrap/>
            <w:hideMark/>
          </w:tcPr>
          <w:p w:rsidR="007B021F" w:rsidRPr="0036071E" w:rsidRDefault="007B021F">
            <w:pPr>
              <w:jc w:val="center"/>
              <w:rPr>
                <w:color w:val="000000"/>
              </w:rPr>
            </w:pPr>
            <w:r w:rsidRPr="0036071E">
              <w:rPr>
                <w:color w:val="000000"/>
              </w:rPr>
              <w:t>2029</w:t>
            </w:r>
          </w:p>
        </w:tc>
        <w:tc>
          <w:tcPr>
            <w:tcW w:w="376" w:type="pct"/>
            <w:noWrap/>
            <w:hideMark/>
          </w:tcPr>
          <w:p w:rsidR="007B021F" w:rsidRPr="0036071E" w:rsidRDefault="007B021F">
            <w:pPr>
              <w:jc w:val="center"/>
              <w:rPr>
                <w:color w:val="000000"/>
              </w:rPr>
            </w:pPr>
            <w:r w:rsidRPr="0036071E">
              <w:rPr>
                <w:color w:val="000000"/>
              </w:rPr>
              <w:t>2030</w:t>
            </w:r>
          </w:p>
        </w:tc>
        <w:tc>
          <w:tcPr>
            <w:tcW w:w="425" w:type="pct"/>
            <w:noWrap/>
            <w:hideMark/>
          </w:tcPr>
          <w:p w:rsidR="007B021F" w:rsidRPr="0036071E" w:rsidRDefault="007B021F">
            <w:pPr>
              <w:jc w:val="center"/>
              <w:rPr>
                <w:color w:val="000000"/>
              </w:rPr>
            </w:pPr>
            <w:r w:rsidRPr="0036071E">
              <w:rPr>
                <w:color w:val="000000"/>
              </w:rPr>
              <w:t>Всего:</w:t>
            </w:r>
          </w:p>
        </w:tc>
      </w:tr>
      <w:tr w:rsidR="007B021F" w:rsidRPr="0036071E" w:rsidTr="007B021F">
        <w:trPr>
          <w:trHeight w:val="20"/>
        </w:trPr>
        <w:tc>
          <w:tcPr>
            <w:tcW w:w="1900" w:type="pct"/>
            <w:hideMark/>
          </w:tcPr>
          <w:p w:rsidR="007B021F" w:rsidRPr="0036071E" w:rsidRDefault="007B021F" w:rsidP="007B021F">
            <w:pPr>
              <w:jc w:val="center"/>
              <w:rPr>
                <w:color w:val="000000"/>
              </w:rPr>
            </w:pPr>
            <w:r w:rsidRPr="0036071E">
              <w:rPr>
                <w:color w:val="000000"/>
              </w:rPr>
              <w:t>1</w:t>
            </w:r>
          </w:p>
        </w:tc>
        <w:tc>
          <w:tcPr>
            <w:tcW w:w="607" w:type="pct"/>
            <w:hideMark/>
          </w:tcPr>
          <w:p w:rsidR="007B021F" w:rsidRPr="0036071E" w:rsidRDefault="007B021F" w:rsidP="007B021F">
            <w:pPr>
              <w:jc w:val="center"/>
              <w:rPr>
                <w:color w:val="000000"/>
              </w:rPr>
            </w:pPr>
            <w:r w:rsidRPr="0036071E">
              <w:rPr>
                <w:color w:val="000000"/>
              </w:rPr>
              <w:t>2</w:t>
            </w:r>
          </w:p>
        </w:tc>
        <w:tc>
          <w:tcPr>
            <w:tcW w:w="464" w:type="pct"/>
            <w:hideMark/>
          </w:tcPr>
          <w:p w:rsidR="007B021F" w:rsidRPr="0036071E" w:rsidRDefault="007B021F" w:rsidP="007B021F">
            <w:pPr>
              <w:jc w:val="center"/>
              <w:rPr>
                <w:color w:val="000000"/>
              </w:rPr>
            </w:pPr>
            <w:r w:rsidRPr="0036071E">
              <w:rPr>
                <w:color w:val="000000"/>
              </w:rPr>
              <w:t>3</w:t>
            </w:r>
          </w:p>
        </w:tc>
        <w:tc>
          <w:tcPr>
            <w:tcW w:w="418" w:type="pct"/>
            <w:hideMark/>
          </w:tcPr>
          <w:p w:rsidR="007B021F" w:rsidRPr="0036071E" w:rsidRDefault="007B021F" w:rsidP="007B021F">
            <w:pPr>
              <w:jc w:val="center"/>
              <w:rPr>
                <w:color w:val="000000"/>
              </w:rPr>
            </w:pPr>
            <w:r w:rsidRPr="0036071E">
              <w:rPr>
                <w:color w:val="000000"/>
              </w:rPr>
              <w:t>4</w:t>
            </w:r>
          </w:p>
        </w:tc>
        <w:tc>
          <w:tcPr>
            <w:tcW w:w="392" w:type="pct"/>
            <w:hideMark/>
          </w:tcPr>
          <w:p w:rsidR="007B021F" w:rsidRPr="0036071E" w:rsidRDefault="007B021F" w:rsidP="007B021F">
            <w:pPr>
              <w:jc w:val="center"/>
              <w:rPr>
                <w:color w:val="000000"/>
              </w:rPr>
            </w:pPr>
            <w:r w:rsidRPr="0036071E">
              <w:rPr>
                <w:color w:val="000000"/>
              </w:rPr>
              <w:t>5</w:t>
            </w:r>
          </w:p>
        </w:tc>
        <w:tc>
          <w:tcPr>
            <w:tcW w:w="418" w:type="pct"/>
            <w:hideMark/>
          </w:tcPr>
          <w:p w:rsidR="007B021F" w:rsidRPr="0036071E" w:rsidRDefault="007B021F" w:rsidP="007B021F">
            <w:pPr>
              <w:jc w:val="center"/>
              <w:rPr>
                <w:color w:val="000000"/>
              </w:rPr>
            </w:pPr>
            <w:r w:rsidRPr="0036071E">
              <w:rPr>
                <w:color w:val="000000"/>
              </w:rPr>
              <w:t>6</w:t>
            </w:r>
          </w:p>
        </w:tc>
        <w:tc>
          <w:tcPr>
            <w:tcW w:w="376" w:type="pct"/>
            <w:hideMark/>
          </w:tcPr>
          <w:p w:rsidR="007B021F" w:rsidRPr="0036071E" w:rsidRDefault="007B021F" w:rsidP="007B021F">
            <w:pPr>
              <w:jc w:val="center"/>
              <w:rPr>
                <w:color w:val="000000"/>
              </w:rPr>
            </w:pPr>
            <w:r w:rsidRPr="0036071E">
              <w:rPr>
                <w:color w:val="000000"/>
              </w:rPr>
              <w:t>7</w:t>
            </w:r>
          </w:p>
        </w:tc>
        <w:tc>
          <w:tcPr>
            <w:tcW w:w="425" w:type="pct"/>
            <w:hideMark/>
          </w:tcPr>
          <w:p w:rsidR="007B021F" w:rsidRPr="0036071E" w:rsidRDefault="007B021F" w:rsidP="007B021F">
            <w:pPr>
              <w:jc w:val="center"/>
              <w:rPr>
                <w:color w:val="000000"/>
              </w:rPr>
            </w:pPr>
            <w:r w:rsidRPr="0036071E">
              <w:rPr>
                <w:color w:val="000000"/>
              </w:rPr>
              <w:t>8</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lang w:val="en-US"/>
              </w:rPr>
              <w:t>95 096,7</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405 059,2</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lang w:val="en-US"/>
              </w:rPr>
              <w:t>95 096,7</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405 059,2</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94 550,2</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61 992,5</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lang w:val="en-US"/>
              </w:rPr>
              <w:t>404 512,7</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 областной бюджет</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lang w:val="en-US"/>
              </w:rPr>
              <w:t>546,5</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lang w:val="en-US"/>
              </w:rPr>
              <w:t>0,0</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0,0</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0,0</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0,0</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0,0</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lang w:val="en-US"/>
              </w:rPr>
              <w:t>546,5</w:t>
            </w:r>
          </w:p>
        </w:tc>
      </w:tr>
      <w:tr w:rsidR="0036071E" w:rsidRPr="0036071E" w:rsidTr="007B021F">
        <w:trPr>
          <w:trHeight w:val="20"/>
        </w:trPr>
        <w:tc>
          <w:tcPr>
            <w:tcW w:w="5000" w:type="pct"/>
            <w:gridSpan w:val="8"/>
            <w:hideMark/>
          </w:tcPr>
          <w:p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Всего, в том числе:</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в том числе:</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1.1.</w:t>
            </w:r>
            <w:r w:rsidR="0047176E">
              <w:rPr>
                <w:color w:val="000000"/>
              </w:rPr>
              <w:t xml:space="preserve"> </w:t>
            </w:r>
            <w:r w:rsidRPr="0036071E">
              <w:rPr>
                <w:color w:val="000000"/>
              </w:rPr>
              <w:t>Проведены кадастровые работы и техническая инвентаризация объектов недвижимости.</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(ЖУ), в том числе:</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80,30</w:t>
            </w:r>
          </w:p>
        </w:tc>
        <w:tc>
          <w:tcPr>
            <w:tcW w:w="464"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92" w:type="pct"/>
            <w:hideMark/>
          </w:tcPr>
          <w:p w:rsidR="0036071E" w:rsidRPr="0036071E" w:rsidRDefault="0036071E">
            <w:pPr>
              <w:jc w:val="center"/>
              <w:rPr>
                <w:color w:val="000000"/>
              </w:rPr>
            </w:pPr>
            <w:r w:rsidRPr="0036071E">
              <w:rPr>
                <w:color w:val="000000"/>
              </w:rPr>
              <w:t>80,30</w:t>
            </w:r>
          </w:p>
        </w:tc>
        <w:tc>
          <w:tcPr>
            <w:tcW w:w="418" w:type="pct"/>
            <w:hideMark/>
          </w:tcPr>
          <w:p w:rsidR="0036071E" w:rsidRPr="0036071E" w:rsidRDefault="0036071E">
            <w:pPr>
              <w:jc w:val="center"/>
              <w:rPr>
                <w:color w:val="000000"/>
              </w:rPr>
            </w:pPr>
            <w:r w:rsidRPr="0036071E">
              <w:rPr>
                <w:color w:val="000000"/>
              </w:rPr>
              <w:t>80,30</w:t>
            </w:r>
          </w:p>
        </w:tc>
        <w:tc>
          <w:tcPr>
            <w:tcW w:w="376" w:type="pct"/>
            <w:hideMark/>
          </w:tcPr>
          <w:p w:rsidR="0036071E" w:rsidRPr="0036071E" w:rsidRDefault="0036071E">
            <w:pPr>
              <w:jc w:val="center"/>
              <w:rPr>
                <w:color w:val="000000"/>
              </w:rPr>
            </w:pPr>
            <w:r w:rsidRPr="0036071E">
              <w:rPr>
                <w:color w:val="000000"/>
              </w:rPr>
              <w:t>80,30</w:t>
            </w:r>
          </w:p>
        </w:tc>
        <w:tc>
          <w:tcPr>
            <w:tcW w:w="425" w:type="pct"/>
            <w:hideMark/>
          </w:tcPr>
          <w:p w:rsidR="0036071E" w:rsidRPr="0036071E" w:rsidRDefault="0036071E">
            <w:pPr>
              <w:jc w:val="center"/>
              <w:rPr>
                <w:color w:val="000000"/>
              </w:rPr>
            </w:pPr>
            <w:r w:rsidRPr="0036071E">
              <w:rPr>
                <w:color w:val="000000"/>
              </w:rPr>
              <w:t>481,80</w:t>
            </w:r>
          </w:p>
        </w:tc>
      </w:tr>
      <w:tr w:rsidR="007244AE" w:rsidRPr="0036071E" w:rsidTr="009653CC">
        <w:trPr>
          <w:trHeight w:val="562"/>
        </w:trPr>
        <w:tc>
          <w:tcPr>
            <w:tcW w:w="5000" w:type="pct"/>
            <w:gridSpan w:val="8"/>
            <w:hideMark/>
          </w:tcPr>
          <w:p w:rsidR="007244AE" w:rsidRPr="0036071E" w:rsidRDefault="007244AE">
            <w:pPr>
              <w:jc w:val="center"/>
              <w:rPr>
                <w:color w:val="000000"/>
              </w:rPr>
            </w:pPr>
            <w:r w:rsidRPr="0036071E">
              <w:rPr>
                <w:color w:val="000000"/>
              </w:rPr>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rsidR="007244AE" w:rsidRPr="0036071E" w:rsidRDefault="007244AE" w:rsidP="009653CC">
            <w:pPr>
              <w:jc w:val="center"/>
              <w:rPr>
                <w:color w:val="000000"/>
              </w:rPr>
            </w:pPr>
            <w:r w:rsidRPr="0036071E">
              <w:rPr>
                <w:color w:val="000000"/>
              </w:rPr>
              <w:t>в городе Череповце»</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Всего,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67,1</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67,1</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областной бюджет</w:t>
            </w:r>
          </w:p>
        </w:tc>
        <w:tc>
          <w:tcPr>
            <w:tcW w:w="607" w:type="pct"/>
            <w:hideMark/>
          </w:tcPr>
          <w:p w:rsidR="0036071E" w:rsidRPr="0036071E" w:rsidRDefault="0036071E">
            <w:pPr>
              <w:jc w:val="center"/>
              <w:rPr>
                <w:color w:val="000000"/>
              </w:rPr>
            </w:pPr>
            <w:r w:rsidRPr="0036071E">
              <w:rPr>
                <w:color w:val="000000"/>
              </w:rPr>
              <w:t>546,5</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546,5</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lastRenderedPageBreak/>
              <w:t>2.1.</w:t>
            </w:r>
            <w:r w:rsidR="0047176E">
              <w:rPr>
                <w:color w:val="000000"/>
              </w:rPr>
              <w:t xml:space="preserve"> </w:t>
            </w:r>
            <w:r w:rsidRPr="0036071E">
              <w:rPr>
                <w:color w:val="000000"/>
              </w:rPr>
              <w:t>Проведены комплексные кадастровые работы</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76" w:type="pct"/>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(КУИ), в том числе:</w:t>
            </w:r>
          </w:p>
        </w:tc>
        <w:tc>
          <w:tcPr>
            <w:tcW w:w="607" w:type="pct"/>
            <w:hideMark/>
          </w:tcPr>
          <w:p w:rsidR="0036071E" w:rsidRPr="0036071E" w:rsidRDefault="0036071E">
            <w:pPr>
              <w:jc w:val="center"/>
              <w:rPr>
                <w:color w:val="000000"/>
              </w:rPr>
            </w:pPr>
            <w:r w:rsidRPr="0036071E">
              <w:rPr>
                <w:color w:val="000000"/>
              </w:rPr>
              <w:t>613,6</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613,6</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67,1</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67,1</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областной бюджет</w:t>
            </w:r>
          </w:p>
        </w:tc>
        <w:tc>
          <w:tcPr>
            <w:tcW w:w="607" w:type="pct"/>
            <w:hideMark/>
          </w:tcPr>
          <w:p w:rsidR="0036071E" w:rsidRPr="0036071E" w:rsidRDefault="0036071E">
            <w:pPr>
              <w:jc w:val="center"/>
              <w:rPr>
                <w:color w:val="000000"/>
              </w:rPr>
            </w:pPr>
            <w:r w:rsidRPr="0036071E">
              <w:rPr>
                <w:color w:val="000000"/>
              </w:rPr>
              <w:t>546,5</w:t>
            </w:r>
          </w:p>
        </w:tc>
        <w:tc>
          <w:tcPr>
            <w:tcW w:w="464" w:type="pct"/>
            <w:hideMark/>
          </w:tcPr>
          <w:p w:rsidR="0036071E" w:rsidRPr="0036071E" w:rsidRDefault="0036071E">
            <w:pPr>
              <w:jc w:val="center"/>
              <w:rPr>
                <w:color w:val="000000"/>
              </w:rPr>
            </w:pPr>
            <w:r w:rsidRPr="0036071E">
              <w:rPr>
                <w:color w:val="000000"/>
              </w:rPr>
              <w:t>0</w:t>
            </w:r>
          </w:p>
        </w:tc>
        <w:tc>
          <w:tcPr>
            <w:tcW w:w="418" w:type="pct"/>
            <w:hideMark/>
          </w:tcPr>
          <w:p w:rsidR="0036071E" w:rsidRPr="0036071E" w:rsidRDefault="0036071E">
            <w:pPr>
              <w:jc w:val="center"/>
              <w:rPr>
                <w:color w:val="000000"/>
              </w:rPr>
            </w:pPr>
            <w:r w:rsidRPr="0036071E">
              <w:rPr>
                <w:color w:val="000000"/>
              </w:rPr>
              <w:t>0</w:t>
            </w:r>
          </w:p>
        </w:tc>
        <w:tc>
          <w:tcPr>
            <w:tcW w:w="392" w:type="pct"/>
            <w:hideMark/>
          </w:tcPr>
          <w:p w:rsidR="0036071E" w:rsidRPr="0036071E" w:rsidRDefault="0036071E">
            <w:pPr>
              <w:jc w:val="center"/>
              <w:rPr>
                <w:color w:val="000000"/>
              </w:rPr>
            </w:pPr>
            <w:r w:rsidRPr="0036071E">
              <w:rPr>
                <w:color w:val="000000"/>
              </w:rPr>
              <w:t>0</w:t>
            </w:r>
          </w:p>
        </w:tc>
        <w:tc>
          <w:tcPr>
            <w:tcW w:w="418" w:type="pct"/>
            <w:noWrap/>
            <w:hideMark/>
          </w:tcPr>
          <w:p w:rsidR="0036071E" w:rsidRPr="0036071E" w:rsidRDefault="0036071E">
            <w:pPr>
              <w:jc w:val="center"/>
              <w:rPr>
                <w:color w:val="000000"/>
              </w:rPr>
            </w:pPr>
            <w:r w:rsidRPr="0036071E">
              <w:rPr>
                <w:color w:val="000000"/>
              </w:rPr>
              <w:t>0</w:t>
            </w:r>
          </w:p>
        </w:tc>
        <w:tc>
          <w:tcPr>
            <w:tcW w:w="376" w:type="pct"/>
            <w:noWrap/>
            <w:hideMark/>
          </w:tcPr>
          <w:p w:rsidR="0036071E" w:rsidRPr="0036071E" w:rsidRDefault="0036071E">
            <w:pPr>
              <w:jc w:val="center"/>
              <w:rPr>
                <w:color w:val="000000"/>
              </w:rPr>
            </w:pPr>
            <w:r w:rsidRPr="0036071E">
              <w:rPr>
                <w:color w:val="000000"/>
              </w:rPr>
              <w:t>0</w:t>
            </w:r>
          </w:p>
        </w:tc>
        <w:tc>
          <w:tcPr>
            <w:tcW w:w="425" w:type="pct"/>
            <w:hideMark/>
          </w:tcPr>
          <w:p w:rsidR="0036071E" w:rsidRPr="0036071E" w:rsidRDefault="0036071E">
            <w:pPr>
              <w:jc w:val="center"/>
              <w:rPr>
                <w:color w:val="000000"/>
              </w:rPr>
            </w:pPr>
            <w:r w:rsidRPr="0036071E">
              <w:rPr>
                <w:color w:val="000000"/>
              </w:rPr>
              <w:t>546,5</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single" w:sz="4" w:space="0" w:color="auto"/>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239 873,40</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425"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239 873,40</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425"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239 873,40</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3.1.</w:t>
            </w:r>
            <w:r w:rsidR="0047176E">
              <w:rPr>
                <w:color w:val="000000"/>
              </w:rPr>
              <w:t xml:space="preserve"> </w:t>
            </w:r>
            <w:r w:rsidRPr="0036071E">
              <w:rPr>
                <w:color w:val="000000"/>
              </w:rPr>
              <w:t>Обеспечена деятельность комитета по управлению имуществом города</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38 819,30</w:t>
            </w:r>
          </w:p>
        </w:tc>
        <w:tc>
          <w:tcPr>
            <w:tcW w:w="425"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239 873,40</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Бюджетные источники (КУИ),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25"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239 873,40</w:t>
            </w:r>
          </w:p>
        </w:tc>
      </w:tr>
      <w:tr w:rsidR="00530943" w:rsidRPr="0036071E" w:rsidTr="009653CC">
        <w:trPr>
          <w:trHeight w:val="20"/>
        </w:trPr>
        <w:tc>
          <w:tcPr>
            <w:tcW w:w="1900" w:type="pct"/>
            <w:hideMark/>
          </w:tcPr>
          <w:p w:rsidR="00530943" w:rsidRPr="0036071E" w:rsidRDefault="00530943" w:rsidP="00530943">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45 776,90</w:t>
            </w:r>
          </w:p>
        </w:tc>
        <w:tc>
          <w:tcPr>
            <w:tcW w:w="464"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92"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418"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38 819,30</w:t>
            </w:r>
          </w:p>
        </w:tc>
        <w:tc>
          <w:tcPr>
            <w:tcW w:w="376" w:type="pct"/>
            <w:tcBorders>
              <w:top w:val="nil"/>
              <w:left w:val="nil"/>
              <w:bottom w:val="single" w:sz="4" w:space="0" w:color="auto"/>
              <w:right w:val="single" w:sz="4" w:space="0" w:color="auto"/>
            </w:tcBorders>
            <w:shd w:val="clear" w:color="auto" w:fill="auto"/>
            <w:vAlign w:val="center"/>
            <w:hideMark/>
          </w:tcPr>
          <w:p w:rsidR="00530943" w:rsidRPr="00530943" w:rsidRDefault="00530943" w:rsidP="00530943">
            <w:pPr>
              <w:jc w:val="center"/>
              <w:rPr>
                <w:color w:val="000000"/>
              </w:rPr>
            </w:pPr>
            <w:r w:rsidRPr="00530943">
              <w:rPr>
                <w:color w:val="000000"/>
              </w:rPr>
              <w:t>42 266,40</w:t>
            </w:r>
          </w:p>
        </w:tc>
        <w:tc>
          <w:tcPr>
            <w:tcW w:w="425" w:type="pct"/>
            <w:tcBorders>
              <w:top w:val="nil"/>
              <w:left w:val="nil"/>
              <w:bottom w:val="single" w:sz="4" w:space="0" w:color="auto"/>
              <w:right w:val="single" w:sz="4" w:space="0" w:color="auto"/>
            </w:tcBorders>
            <w:shd w:val="clear" w:color="auto" w:fill="auto"/>
            <w:noWrap/>
            <w:vAlign w:val="center"/>
            <w:hideMark/>
          </w:tcPr>
          <w:p w:rsidR="00530943" w:rsidRPr="00530943" w:rsidRDefault="00530943" w:rsidP="00530943">
            <w:pPr>
              <w:jc w:val="center"/>
              <w:rPr>
                <w:color w:val="000000"/>
              </w:rPr>
            </w:pPr>
            <w:r w:rsidRPr="00530943">
              <w:rPr>
                <w:color w:val="000000"/>
              </w:rPr>
              <w:t>243 320,50</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4.</w:t>
            </w:r>
            <w:r w:rsidR="0047176E">
              <w:rPr>
                <w:color w:val="000000"/>
              </w:rPr>
              <w:t xml:space="preserve"> </w:t>
            </w:r>
            <w:r w:rsidRPr="0036071E">
              <w:rPr>
                <w:color w:val="000000"/>
              </w:rPr>
              <w:t>Комплекс процессных мероприятий «Обеспечение деятельности МАУ «Центр комплексного обслуживания» по содержанию имущества казны»</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single" w:sz="4" w:space="0" w:color="auto"/>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2C0733" w:rsidRPr="0036071E" w:rsidTr="009653CC">
        <w:trPr>
          <w:trHeight w:val="20"/>
        </w:trPr>
        <w:tc>
          <w:tcPr>
            <w:tcW w:w="1900" w:type="pct"/>
            <w:hideMark/>
          </w:tcPr>
          <w:p w:rsidR="002C0733" w:rsidRPr="0036071E" w:rsidRDefault="002C0733" w:rsidP="002C0733">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35 332,4</w:t>
            </w:r>
          </w:p>
        </w:tc>
        <w:tc>
          <w:tcPr>
            <w:tcW w:w="464"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92"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18"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376" w:type="pct"/>
            <w:tcBorders>
              <w:top w:val="nil"/>
              <w:left w:val="nil"/>
              <w:bottom w:val="single" w:sz="4" w:space="0" w:color="auto"/>
              <w:right w:val="single" w:sz="4" w:space="0" w:color="auto"/>
            </w:tcBorders>
            <w:shd w:val="clear" w:color="auto" w:fill="auto"/>
            <w:vAlign w:val="center"/>
            <w:hideMark/>
          </w:tcPr>
          <w:p w:rsidR="002C0733" w:rsidRPr="002C0733" w:rsidRDefault="002C0733" w:rsidP="002C0733">
            <w:pPr>
              <w:jc w:val="center"/>
              <w:rPr>
                <w:color w:val="000000"/>
              </w:rPr>
            </w:pPr>
            <w:r w:rsidRPr="002C0733">
              <w:rPr>
                <w:color w:val="000000"/>
              </w:rPr>
              <w:t>9 799,4</w:t>
            </w:r>
          </w:p>
        </w:tc>
        <w:tc>
          <w:tcPr>
            <w:tcW w:w="425" w:type="pct"/>
            <w:tcBorders>
              <w:top w:val="nil"/>
              <w:left w:val="nil"/>
              <w:bottom w:val="single" w:sz="4" w:space="0" w:color="auto"/>
              <w:right w:val="single" w:sz="4" w:space="0" w:color="auto"/>
            </w:tcBorders>
            <w:shd w:val="clear" w:color="auto" w:fill="auto"/>
            <w:noWrap/>
            <w:vAlign w:val="center"/>
            <w:hideMark/>
          </w:tcPr>
          <w:p w:rsidR="002C0733" w:rsidRPr="002C0733" w:rsidRDefault="002C0733" w:rsidP="002C0733">
            <w:pPr>
              <w:jc w:val="center"/>
              <w:rPr>
                <w:color w:val="000000"/>
              </w:rPr>
            </w:pPr>
            <w:r w:rsidRPr="002C0733">
              <w:rPr>
                <w:color w:val="000000"/>
              </w:rPr>
              <w:t>84 329,4</w:t>
            </w:r>
          </w:p>
        </w:tc>
      </w:tr>
      <w:tr w:rsidR="0036071E" w:rsidRPr="0036071E" w:rsidTr="007B021F">
        <w:trPr>
          <w:trHeight w:val="20"/>
        </w:trPr>
        <w:tc>
          <w:tcPr>
            <w:tcW w:w="5000" w:type="pct"/>
            <w:gridSpan w:val="8"/>
            <w:hideMark/>
          </w:tcPr>
          <w:p w:rsidR="0036071E" w:rsidRPr="0036071E" w:rsidRDefault="0036071E">
            <w:pPr>
              <w:jc w:val="center"/>
              <w:rPr>
                <w:color w:val="000000"/>
              </w:rPr>
            </w:pPr>
            <w:r w:rsidRPr="0036071E">
              <w:rPr>
                <w:color w:val="000000"/>
              </w:rPr>
              <w:t>5.</w:t>
            </w:r>
            <w:r w:rsidR="0047176E">
              <w:rPr>
                <w:color w:val="000000"/>
              </w:rPr>
              <w:t xml:space="preserve"> </w:t>
            </w:r>
            <w:r w:rsidRPr="0036071E">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Всего,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5.1.</w:t>
            </w:r>
            <w:r w:rsidR="0047176E">
              <w:rPr>
                <w:color w:val="000000"/>
              </w:rPr>
              <w:t xml:space="preserve"> </w:t>
            </w:r>
            <w:r w:rsidRPr="0036071E">
              <w:rPr>
                <w:color w:val="000000"/>
              </w:rPr>
              <w:t>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Бюджетные источники (ЦМИРиТ), в том числе:</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tr w:rsidR="007B021F" w:rsidRPr="0036071E" w:rsidTr="007B021F">
        <w:trPr>
          <w:trHeight w:val="20"/>
        </w:trPr>
        <w:tc>
          <w:tcPr>
            <w:tcW w:w="1900" w:type="pct"/>
            <w:hideMark/>
          </w:tcPr>
          <w:p w:rsidR="0036071E" w:rsidRPr="0036071E" w:rsidRDefault="0036071E" w:rsidP="007B021F">
            <w:pPr>
              <w:rPr>
                <w:color w:val="000000"/>
              </w:rPr>
            </w:pPr>
            <w:r w:rsidRPr="0036071E">
              <w:rPr>
                <w:color w:val="000000"/>
              </w:rPr>
              <w:t>- городской бюджет</w:t>
            </w:r>
          </w:p>
        </w:tc>
        <w:tc>
          <w:tcPr>
            <w:tcW w:w="607" w:type="pct"/>
            <w:hideMark/>
          </w:tcPr>
          <w:p w:rsidR="0036071E" w:rsidRPr="0036071E" w:rsidRDefault="0036071E">
            <w:pPr>
              <w:jc w:val="center"/>
              <w:rPr>
                <w:color w:val="000000"/>
              </w:rPr>
            </w:pPr>
            <w:r w:rsidRPr="0036071E">
              <w:rPr>
                <w:color w:val="000000"/>
              </w:rPr>
              <w:t>13 293,5</w:t>
            </w:r>
          </w:p>
        </w:tc>
        <w:tc>
          <w:tcPr>
            <w:tcW w:w="464"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92" w:type="pct"/>
            <w:hideMark/>
          </w:tcPr>
          <w:p w:rsidR="0036071E" w:rsidRPr="0036071E" w:rsidRDefault="0036071E">
            <w:pPr>
              <w:jc w:val="center"/>
              <w:rPr>
                <w:color w:val="000000"/>
              </w:rPr>
            </w:pPr>
            <w:r w:rsidRPr="0036071E">
              <w:rPr>
                <w:color w:val="000000"/>
              </w:rPr>
              <w:t>13 293,5</w:t>
            </w:r>
          </w:p>
        </w:tc>
        <w:tc>
          <w:tcPr>
            <w:tcW w:w="418" w:type="pct"/>
            <w:hideMark/>
          </w:tcPr>
          <w:p w:rsidR="0036071E" w:rsidRPr="0036071E" w:rsidRDefault="0036071E">
            <w:pPr>
              <w:jc w:val="center"/>
              <w:rPr>
                <w:color w:val="000000"/>
              </w:rPr>
            </w:pPr>
            <w:r w:rsidRPr="0036071E">
              <w:rPr>
                <w:color w:val="000000"/>
              </w:rPr>
              <w:t>13 293,5</w:t>
            </w:r>
          </w:p>
        </w:tc>
        <w:tc>
          <w:tcPr>
            <w:tcW w:w="376" w:type="pct"/>
            <w:hideMark/>
          </w:tcPr>
          <w:p w:rsidR="0036071E" w:rsidRPr="0036071E" w:rsidRDefault="0036071E">
            <w:pPr>
              <w:jc w:val="center"/>
              <w:rPr>
                <w:color w:val="000000"/>
              </w:rPr>
            </w:pPr>
            <w:r w:rsidRPr="0036071E">
              <w:rPr>
                <w:color w:val="000000"/>
              </w:rPr>
              <w:t>13 293,5</w:t>
            </w:r>
          </w:p>
        </w:tc>
        <w:tc>
          <w:tcPr>
            <w:tcW w:w="425" w:type="pct"/>
            <w:noWrap/>
            <w:hideMark/>
          </w:tcPr>
          <w:p w:rsidR="0036071E" w:rsidRPr="0036071E" w:rsidRDefault="0036071E">
            <w:pPr>
              <w:jc w:val="center"/>
              <w:rPr>
                <w:color w:val="000000"/>
              </w:rPr>
            </w:pPr>
            <w:r w:rsidRPr="0036071E">
              <w:rPr>
                <w:color w:val="000000"/>
              </w:rPr>
              <w:t>79 761,0</w:t>
            </w:r>
          </w:p>
        </w:tc>
      </w:tr>
      <w:bookmarkEnd w:id="7"/>
      <w:bookmarkEnd w:id="8"/>
    </w:tbl>
    <w:p w:rsidR="00B97B9F" w:rsidRPr="00A031B4" w:rsidRDefault="00B97B9F" w:rsidP="003355D8">
      <w:pPr>
        <w:ind w:left="5245" w:firstLine="6095"/>
        <w:rPr>
          <w:sz w:val="10"/>
          <w:szCs w:val="10"/>
        </w:rPr>
      </w:pPr>
    </w:p>
    <w:sectPr w:rsidR="00B97B9F" w:rsidRPr="00A031B4"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D64" w:rsidRDefault="00A33D64">
      <w:r>
        <w:separator/>
      </w:r>
    </w:p>
  </w:endnote>
  <w:endnote w:type="continuationSeparator" w:id="0">
    <w:p w:rsidR="00A33D64" w:rsidRDefault="00A3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D64" w:rsidRDefault="00A33D64">
      <w:r>
        <w:separator/>
      </w:r>
    </w:p>
  </w:footnote>
  <w:footnote w:type="continuationSeparator" w:id="0">
    <w:p w:rsidR="00A33D64" w:rsidRDefault="00A3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rsidR="00F64DE5" w:rsidRDefault="00F64DE5">
        <w:pPr>
          <w:pStyle w:val="a8"/>
          <w:jc w:val="center"/>
        </w:pPr>
        <w:r>
          <w:fldChar w:fldCharType="begin"/>
        </w:r>
        <w:r>
          <w:instrText>PAGE   \* MERGEFORMAT</w:instrText>
        </w:r>
        <w:r>
          <w:fldChar w:fldCharType="separate"/>
        </w:r>
        <w:r w:rsidR="005D66BE">
          <w:rPr>
            <w:noProof/>
          </w:rPr>
          <w:t>2</w:t>
        </w:r>
        <w:r>
          <w:fldChar w:fldCharType="end"/>
        </w:r>
      </w:p>
    </w:sdtContent>
  </w:sdt>
  <w:p w:rsidR="00F64DE5" w:rsidRDefault="00F64D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802D0"/>
    <w:rsid w:val="00080DFF"/>
    <w:rsid w:val="000810E2"/>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6BE"/>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402A"/>
    <w:rsid w:val="009440D7"/>
    <w:rsid w:val="009442EC"/>
    <w:rsid w:val="00945824"/>
    <w:rsid w:val="00945941"/>
    <w:rsid w:val="009459B9"/>
    <w:rsid w:val="009463E3"/>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221"/>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B3D"/>
    <w:rsid w:val="00A80BD5"/>
    <w:rsid w:val="00A80D08"/>
    <w:rsid w:val="00A80DD4"/>
    <w:rsid w:val="00A8198C"/>
    <w:rsid w:val="00A81AEF"/>
    <w:rsid w:val="00A81D2F"/>
    <w:rsid w:val="00A81FD2"/>
    <w:rsid w:val="00A82654"/>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0FC"/>
    <w:rsid w:val="00B474C5"/>
    <w:rsid w:val="00B47B7F"/>
    <w:rsid w:val="00B47D2D"/>
    <w:rsid w:val="00B50BF6"/>
    <w:rsid w:val="00B5186C"/>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2A1"/>
    <w:rsid w:val="00B7396C"/>
    <w:rsid w:val="00B73C09"/>
    <w:rsid w:val="00B74067"/>
    <w:rsid w:val="00B74286"/>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601"/>
    <w:rsid w:val="00D4578E"/>
    <w:rsid w:val="00D45CED"/>
    <w:rsid w:val="00D45E24"/>
    <w:rsid w:val="00D4628A"/>
    <w:rsid w:val="00D467BE"/>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14FC1C"/>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27DF8-F74B-43A8-9835-E21B07ED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1546</Words>
  <Characters>9805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11329</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5</cp:revision>
  <cp:lastPrinted>2025-04-08T11:56:00Z</cp:lastPrinted>
  <dcterms:created xsi:type="dcterms:W3CDTF">2025-04-08T07:48:00Z</dcterms:created>
  <dcterms:modified xsi:type="dcterms:W3CDTF">2025-04-09T11:49:00Z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620121655</vt:i4>
  </property>
  <property fmtid="{D5CDD505-2E9C-101B-9397-08002B2CF9AE}" pid="3" name="_NewReviewCycle">
    <vt:lpwstr/>
  </property>
  <property fmtid="{D5CDD505-2E9C-101B-9397-08002B2CF9AE}" pid="4" name="_EmailSubject">
    <vt:lpwstr>Проект постановления №984-2025 от 28.02.2025 _замеч</vt:lpwstr>
  </property>
  <property fmtid="{D5CDD505-2E9C-101B-9397-08002B2CF9AE}" pid="5" name="_AuthorEmail">
    <vt:lpwstr>yuzovals@cherepovetscity.ru</vt:lpwstr>
  </property>
  <property fmtid="{D5CDD505-2E9C-101B-9397-08002B2CF9AE}" pid="6" name="_AuthorEmailDisplayName">
    <vt:lpwstr>Юзова Лариса Сергеевна</vt:lpwstr>
  </property>
  <property fmtid="{D5CDD505-2E9C-101B-9397-08002B2CF9AE}" pid="7" name="_PreviousAdHocReviewCycleID">
    <vt:i4>-510403987</vt:i4>
  </property>
  <property fmtid="{D5CDD505-2E9C-101B-9397-08002B2CF9AE}" pid="8" name="_ReviewingToolsShownOnce">
    <vt:lpwstr/>
  </property>
</Properties>
</file>