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1.6pt" o:ole="">
            <v:imagedata r:id="rId8" o:title=""/>
          </v:shape>
          <o:OLEObject Type="Embed" ProgID="CorelDRAW.Graphic.14" ShapeID="_x0000_i1025" DrawAspect="Content" ObjectID="_1803128879" r:id="rId9"/>
        </w:objec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Default="00534930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Pr="00A939A6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A939A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534930" w:rsidRPr="00A939A6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A939A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534930" w:rsidRPr="00A939A6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A939A6">
        <w:rPr>
          <w:rFonts w:ascii="Times New Roman" w:hAnsi="Times New Roman" w:cs="Times New Roman"/>
          <w:sz w:val="26"/>
          <w:szCs w:val="26"/>
        </w:rPr>
        <w:t>от 08.08.2017 № 3704</w:t>
      </w:r>
    </w:p>
    <w:p w:rsidR="00717918" w:rsidRPr="00A939A6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66FB" w:rsidRDefault="006766FB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34930" w:rsidRPr="00A939A6" w:rsidRDefault="00534930" w:rsidP="00534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Федерального закона от 06.10.2003 № 131-ФЗ «Об общих принципах 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организации местного самоуправления в Российской Федерации», постановления Правите</w:t>
      </w:r>
      <w:r w:rsidR="00A939A6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льства Вологодской области от 15.04.2019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№ </w:t>
      </w:r>
      <w:r w:rsidR="00F368A6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377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«</w:t>
      </w:r>
      <w:r w:rsidR="00400454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государственной программе Вологодской области «Обеспечение населения Вологодской области доступным жильем и создание благоприятных условий проживания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» </w:t>
      </w:r>
    </w:p>
    <w:p w:rsidR="00534930" w:rsidRDefault="00534930" w:rsidP="0053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34930" w:rsidRPr="00A939A6" w:rsidRDefault="00534930" w:rsidP="0053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постановление мэрии города от 08.08.2017 № 3704 «Об утверждении порядка, регламентирующего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2018 - 2024 годы» (в редакции постановления мэрии города от </w:t>
      </w:r>
      <w:r w:rsidR="000438B5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0438B5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438B5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3662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</w:p>
    <w:p w:rsidR="00A939A6" w:rsidRDefault="00534930" w:rsidP="005349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87696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постановления изложить в новой редакции:</w:t>
      </w:r>
      <w:r w:rsidR="00B87696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</w:p>
    <w:p w:rsidR="00B14FC7" w:rsidRDefault="00B87696" w:rsidP="00B14F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«Об утверждении Порядка, регламентирующего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Череповец».</w:t>
      </w:r>
    </w:p>
    <w:p w:rsidR="00B14FC7" w:rsidRPr="00B14FC7" w:rsidRDefault="00B14FC7" w:rsidP="00B14F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1.2. В преамбуле</w:t>
      </w:r>
      <w:r w:rsidRPr="00B14FC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постановления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слова и цифры «на 2018-2022 годы» исключить.</w:t>
      </w:r>
    </w:p>
    <w:p w:rsidR="007970C7" w:rsidRDefault="00534930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</w:t>
      </w:r>
      <w:r w:rsidR="00B14FC7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.3</w:t>
      </w: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. </w:t>
      </w:r>
      <w:r w:rsidR="007970C7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В пунктах 1-4 постановления слова и цифры «в 2018-2024 годах», «на 2018-2024 годы» исключить.</w:t>
      </w:r>
    </w:p>
    <w:p w:rsidR="007970C7" w:rsidRDefault="007970C7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1.4. В Порядке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2018-2024 годах, в муниципальную программу «Формирование современной городской среды муниципального образования «Город Череповец» на 2018-2024 годы, утвержденном</w:t>
      </w:r>
      <w:r w:rsidRPr="007970C7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вышеуказанным постановлением:</w:t>
      </w:r>
    </w:p>
    <w:p w:rsidR="00BA673E" w:rsidRDefault="007970C7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1.4.1. В наименовании</w:t>
      </w:r>
      <w:r w:rsidR="00BA673E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, по тексту порядка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BA673E" w:rsidRPr="00BA673E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слова и цифры «в 2018-2024 годах», «на 2018-2024 годы» исключить.</w:t>
      </w:r>
    </w:p>
    <w:p w:rsidR="00C8154B" w:rsidRDefault="00C8154B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1.4.2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 В пункте 2.6 слова и цифры «тел. 57 45 14» заменить словами и цифрами «тел. 77 11 51».</w:t>
      </w:r>
    </w:p>
    <w:p w:rsidR="00C8154B" w:rsidRDefault="00C8154B" w:rsidP="00E20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1.4.3. Пункт 3.1 изложить в новой редакции:</w:t>
      </w:r>
    </w:p>
    <w:p w:rsidR="00C8154B" w:rsidRDefault="00C8154B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«3.1. 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Дворовая территория многоквартирного дома, указанная заинтересованными лицами (участниками отбора) в заявке, включается в адресный перечень дворовых территорий после определения физического состояния дворовой территории и 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lastRenderedPageBreak/>
        <w:t>необходимости ее благоустройства по результатам инвентаризации дворовой территории, проведенной в порядке, установленном постановлением Правительства Вологодской области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»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</w:t>
      </w:r>
    </w:p>
    <w:p w:rsidR="00C8154B" w:rsidRDefault="00C8154B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1.4.4. Пункт 4.4.4 изложить в новой редакции:</w:t>
      </w:r>
    </w:p>
    <w:p w:rsidR="00C8154B" w:rsidRDefault="00C8154B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«4.4.4. 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Принятие решения собственниками помещений многоквартирного дома о выполнении минимального и (или) дополнительного перечня работ по благоустройству дворовой территории в качестве финансового участия (приоритет - принятие решен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ия о финан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совом участии в выполнении минимального перечня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работ в размере 15% и (или) до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полнительного перечня в размере 100% от сметн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ой стоимости соответствующих ра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бот по благоустройству дворовой т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ерритории. Минимальная доля софи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нансирования собственниками помещений многоквартирного до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ма работ по благоустройству дво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ровых территорий исходя из дополнительного перечня работ по благоустройству дворовой территории должна составлять не менее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20 процентов стоимости выполне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ния таких работ в соответствии с Государственной программой Вологодской области «Обеспечение населения Вологодской области доступным жильем и создание благо-приятных условий проживания», утвержденной  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постановлением Правительства Во</w:t>
      </w:r>
      <w:r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логодской области от 22.09.2017 № 377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».</w:t>
      </w:r>
    </w:p>
    <w:p w:rsidR="00C8154B" w:rsidRDefault="00C8154B" w:rsidP="00C81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1.5. В приложении 1</w:t>
      </w:r>
      <w:r w:rsidR="00E2019C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, 3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к порядку слова и цифры «в 2018-2024 </w:t>
      </w:r>
      <w:proofErr w:type="spellStart"/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гг</w:t>
      </w:r>
      <w:proofErr w:type="spellEnd"/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», «в 2018-2024 года» исключить.</w:t>
      </w:r>
    </w:p>
    <w:p w:rsidR="00E2019C" w:rsidRDefault="00C8154B" w:rsidP="00E2019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534930" w:rsidRPr="00A939A6">
        <w:rPr>
          <w:sz w:val="26"/>
          <w:szCs w:val="26"/>
        </w:rPr>
        <w:t xml:space="preserve">. </w:t>
      </w:r>
      <w:r w:rsidR="00E2019C">
        <w:rPr>
          <w:sz w:val="26"/>
          <w:szCs w:val="26"/>
        </w:rPr>
        <w:t>Приложение 2 к постановлению изложить в новой редакции (прилагается).</w:t>
      </w:r>
    </w:p>
    <w:p w:rsidR="00534930" w:rsidRPr="00A939A6" w:rsidRDefault="00534930" w:rsidP="000438B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939A6">
        <w:rPr>
          <w:color w:val="22272F"/>
          <w:sz w:val="26"/>
          <w:szCs w:val="26"/>
          <w:shd w:val="clear" w:color="auto" w:fill="FFFFFF"/>
        </w:rPr>
        <w:t>2. Контроль за исполнением постановления возложить на заместителя мэра го</w:t>
      </w:r>
      <w:r w:rsidRPr="00A939A6">
        <w:rPr>
          <w:sz w:val="26"/>
          <w:szCs w:val="26"/>
        </w:rPr>
        <w:t>рода,</w:t>
      </w:r>
      <w:r w:rsidRPr="00A939A6">
        <w:rPr>
          <w:color w:val="22272F"/>
          <w:sz w:val="26"/>
          <w:szCs w:val="26"/>
        </w:rPr>
        <w:t xml:space="preserve"> начальника департамента жилищно-коммунального хозяйства мэрии.</w:t>
      </w:r>
    </w:p>
    <w:p w:rsidR="003233FE" w:rsidRPr="00A939A6" w:rsidRDefault="00534930" w:rsidP="00534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3. Постановление подлежит опубликованию 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интернет-портале правовой информации г. Череповца.</w:t>
      </w:r>
    </w:p>
    <w:p w:rsidR="00E40FC1" w:rsidRPr="00A939A6" w:rsidRDefault="00E40FC1" w:rsidP="00717918">
      <w:pPr>
        <w:pStyle w:val="aa"/>
        <w:ind w:firstLine="708"/>
        <w:rPr>
          <w:szCs w:val="26"/>
        </w:rPr>
      </w:pPr>
    </w:p>
    <w:p w:rsidR="005A197C" w:rsidRDefault="005A197C" w:rsidP="00717918">
      <w:pPr>
        <w:pStyle w:val="aa"/>
        <w:ind w:firstLine="708"/>
        <w:rPr>
          <w:szCs w:val="26"/>
        </w:rPr>
      </w:pPr>
    </w:p>
    <w:p w:rsidR="00E2019C" w:rsidRPr="00A939A6" w:rsidRDefault="00E2019C" w:rsidP="00717918">
      <w:pPr>
        <w:pStyle w:val="aa"/>
        <w:ind w:firstLine="708"/>
        <w:rPr>
          <w:szCs w:val="26"/>
        </w:rPr>
      </w:pPr>
    </w:p>
    <w:p w:rsidR="00E2019C" w:rsidRDefault="00E2019C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Временно исполняющий</w:t>
      </w:r>
    </w:p>
    <w:p w:rsidR="00717918" w:rsidRDefault="00E2019C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полномочия м</w:t>
      </w:r>
      <w:r w:rsidR="00717918" w:rsidRPr="001E6680">
        <w:rPr>
          <w:rFonts w:ascii="Times New Roman" w:hAnsi="Times New Roman" w:cs="Times New Roman"/>
          <w:color w:val="000000"/>
          <w:sz w:val="26"/>
        </w:rPr>
        <w:t>эр</w:t>
      </w:r>
      <w:r>
        <w:rPr>
          <w:rFonts w:ascii="Times New Roman" w:hAnsi="Times New Roman" w:cs="Times New Roman"/>
          <w:color w:val="000000"/>
          <w:sz w:val="26"/>
        </w:rPr>
        <w:t>а</w:t>
      </w:r>
      <w:r w:rsidR="00717918" w:rsidRPr="001E6680">
        <w:rPr>
          <w:rFonts w:ascii="Times New Roman" w:hAnsi="Times New Roman" w:cs="Times New Roman"/>
          <w:color w:val="000000"/>
          <w:sz w:val="26"/>
        </w:rPr>
        <w:t xml:space="preserve"> города </w:t>
      </w:r>
      <w:r w:rsidR="00717918" w:rsidRPr="001E6680">
        <w:rPr>
          <w:rFonts w:ascii="Times New Roman" w:hAnsi="Times New Roman" w:cs="Times New Roman"/>
          <w:color w:val="000000"/>
          <w:sz w:val="26"/>
        </w:rPr>
        <w:tab/>
      </w:r>
      <w:r w:rsidR="000438B5">
        <w:rPr>
          <w:rFonts w:ascii="Times New Roman" w:hAnsi="Times New Roman" w:cs="Times New Roman"/>
          <w:color w:val="000000"/>
          <w:sz w:val="26"/>
        </w:rPr>
        <w:t>А.С.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 w:rsidR="000438B5">
        <w:rPr>
          <w:rFonts w:ascii="Times New Roman" w:hAnsi="Times New Roman" w:cs="Times New Roman"/>
          <w:color w:val="000000"/>
          <w:sz w:val="26"/>
        </w:rPr>
        <w:t>Дмитриев</w:t>
      </w:r>
    </w:p>
    <w:p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5A197C">
          <w:headerReference w:type="default" r:id="rId10"/>
          <w:pgSz w:w="11906" w:h="16838" w:code="9"/>
          <w:pgMar w:top="567" w:right="567" w:bottom="680" w:left="1701" w:header="709" w:footer="709" w:gutter="0"/>
          <w:cols w:space="708"/>
          <w:titlePg/>
          <w:docGrid w:linePitch="360"/>
        </w:sectPr>
      </w:pP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352D61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08.08.2017 № 3704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:rsidR="00352D61" w:rsidRPr="00534930" w:rsidRDefault="00E2019C" w:rsidP="00E2019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E201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2D61"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352D61" w:rsidRDefault="00352D61" w:rsidP="00352D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D61" w:rsidRPr="00534930" w:rsidRDefault="00352D61" w:rsidP="00352D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D61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общественной комиссии по рассмотрению предложений заинтересованных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уполномоченных ими лиц о включении территорий, нуждающихся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благоустройстве и подлежащих благоустройству,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муниципальную программу «Формирование современной городской среды</w:t>
      </w:r>
    </w:p>
    <w:p w:rsidR="00352D61" w:rsidRDefault="00352D61" w:rsidP="00352D61">
      <w:pPr>
        <w:tabs>
          <w:tab w:val="righ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Череповец»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2518"/>
        <w:gridCol w:w="388"/>
        <w:gridCol w:w="6699"/>
      </w:tblGrid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 И.А.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города Череповца, председатель комиссии;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893A64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Чижков С.В.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мэра города, начальник департамента жилищно-коммунального хозяйства мэрии, заместитель председателя комиссии;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Салтыкова О.А.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 отдела управления жилищным фондом департамента жилищно-коммунального хозяйства мэрии, секретарь комиссии;</w:t>
            </w: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Александрова А.М.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Аникин А.А.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архитектуры и градостроительства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мэрии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Д.В.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общественной организации инвалидов «Без преград», представитель Центра спортивной подготовки сборных команд Вологодской области, член Череповецкой городской общественной организации «Спортивный клуб инвалидов города 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Череповца»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руководитель проекта «Единая страна - доступная среда»;</w:t>
            </w:r>
          </w:p>
          <w:p w:rsidR="00352D61" w:rsidRPr="00534930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С.С.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Быкова Е.О.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Громов С.Ю.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МАУ «Череповец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Проект»;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Епифановская</w:t>
            </w:r>
            <w:proofErr w:type="spell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Заговельева М.Л.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Думы, председатель ТОС «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Солнечный»*</w:t>
            </w:r>
            <w:proofErr w:type="gram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работе с общественностью мэрии;</w:t>
            </w: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Калюков</w:t>
            </w:r>
            <w:proofErr w:type="spell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Д.А.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Леонова А.Г.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Ассоциации «СРО «Строительный Комплекс Вологодчины»*;</w:t>
            </w: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 А.Н.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Неводов С.Г.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Прозорова А.С.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Череповецкой городской Думы 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Е.А.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Сальников Н.В.</w:t>
            </w: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 Е.Е.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 </w:t>
            </w:r>
          </w:p>
        </w:tc>
        <w:tc>
          <w:tcPr>
            <w:tcW w:w="6699" w:type="dxa"/>
          </w:tcPr>
          <w:p w:rsidR="00352D61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Череповецкой городской Думы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52D61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Череповецкой городской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Думы;*</w:t>
            </w:r>
            <w:proofErr w:type="gramEnd"/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Городского общественного совета*;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Султанова И.С.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отделом по реализации социальных программ мэрии;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352D61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Шохина И.В.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Думы*.</w:t>
            </w:r>
          </w:p>
        </w:tc>
      </w:tr>
      <w:tr w:rsidR="00352D61" w:rsidRPr="00534930" w:rsidTr="00352D61">
        <w:tc>
          <w:tcPr>
            <w:tcW w:w="2518" w:type="dxa"/>
          </w:tcPr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По согласованию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6442E" w:rsidRPr="00352D61" w:rsidRDefault="00A6442E" w:rsidP="00464414">
      <w:pPr>
        <w:tabs>
          <w:tab w:val="right" w:pos="9214"/>
        </w:tabs>
        <w:spacing w:after="0" w:line="240" w:lineRule="auto"/>
        <w:jc w:val="both"/>
        <w:rPr>
          <w:color w:val="000000"/>
          <w:sz w:val="26"/>
          <w:szCs w:val="26"/>
        </w:rPr>
      </w:pPr>
    </w:p>
    <w:sectPr w:rsidR="00A6442E" w:rsidRPr="00352D61" w:rsidSect="002D0AC2">
      <w:pgSz w:w="11906" w:h="16838"/>
      <w:pgMar w:top="1134" w:right="567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15" w:rsidRDefault="00092E15" w:rsidP="00AA16DC">
      <w:pPr>
        <w:spacing w:after="0" w:line="240" w:lineRule="auto"/>
      </w:pPr>
      <w:r>
        <w:separator/>
      </w:r>
    </w:p>
  </w:endnote>
  <w:endnote w:type="continuationSeparator" w:id="0">
    <w:p w:rsidR="00092E15" w:rsidRDefault="00092E15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15" w:rsidRDefault="00092E15" w:rsidP="00AA16DC">
      <w:pPr>
        <w:spacing w:after="0" w:line="240" w:lineRule="auto"/>
      </w:pPr>
      <w:r>
        <w:separator/>
      </w:r>
    </w:p>
  </w:footnote>
  <w:footnote w:type="continuationSeparator" w:id="0">
    <w:p w:rsidR="00092E15" w:rsidRDefault="00092E15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39A6" w:rsidRPr="002D0AC2" w:rsidRDefault="00A939A6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464414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:rsidR="00A939A6" w:rsidRDefault="00A939A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5E6"/>
    <w:multiLevelType w:val="multilevel"/>
    <w:tmpl w:val="C77A13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20CB3"/>
    <w:rsid w:val="00030C19"/>
    <w:rsid w:val="00033CCF"/>
    <w:rsid w:val="0003490C"/>
    <w:rsid w:val="000438B5"/>
    <w:rsid w:val="00044B07"/>
    <w:rsid w:val="00045732"/>
    <w:rsid w:val="000533AD"/>
    <w:rsid w:val="0005442C"/>
    <w:rsid w:val="00067F8D"/>
    <w:rsid w:val="0007450A"/>
    <w:rsid w:val="00092E15"/>
    <w:rsid w:val="000A2138"/>
    <w:rsid w:val="000A2D9C"/>
    <w:rsid w:val="000A45F4"/>
    <w:rsid w:val="000B76D3"/>
    <w:rsid w:val="000C4DBF"/>
    <w:rsid w:val="000D1265"/>
    <w:rsid w:val="000D242F"/>
    <w:rsid w:val="000D2C48"/>
    <w:rsid w:val="000D48EC"/>
    <w:rsid w:val="000E38EA"/>
    <w:rsid w:val="000E7529"/>
    <w:rsid w:val="000E7F73"/>
    <w:rsid w:val="000F4A7F"/>
    <w:rsid w:val="001221C7"/>
    <w:rsid w:val="0012292E"/>
    <w:rsid w:val="00123E7E"/>
    <w:rsid w:val="00124C96"/>
    <w:rsid w:val="00127C67"/>
    <w:rsid w:val="00131003"/>
    <w:rsid w:val="00154911"/>
    <w:rsid w:val="001563F7"/>
    <w:rsid w:val="00163624"/>
    <w:rsid w:val="00163B3A"/>
    <w:rsid w:val="00163CBC"/>
    <w:rsid w:val="00164A6A"/>
    <w:rsid w:val="00167C6C"/>
    <w:rsid w:val="00170BEE"/>
    <w:rsid w:val="00180728"/>
    <w:rsid w:val="00182FAF"/>
    <w:rsid w:val="00190255"/>
    <w:rsid w:val="001A1409"/>
    <w:rsid w:val="001A26D8"/>
    <w:rsid w:val="001A57A1"/>
    <w:rsid w:val="001A5CFF"/>
    <w:rsid w:val="001B55EC"/>
    <w:rsid w:val="001B58B5"/>
    <w:rsid w:val="001C71D3"/>
    <w:rsid w:val="001C7B2B"/>
    <w:rsid w:val="001D45CF"/>
    <w:rsid w:val="001D5587"/>
    <w:rsid w:val="001D630E"/>
    <w:rsid w:val="001D71C9"/>
    <w:rsid w:val="001E5392"/>
    <w:rsid w:val="001E5AE8"/>
    <w:rsid w:val="001E6680"/>
    <w:rsid w:val="001F0174"/>
    <w:rsid w:val="00203B3C"/>
    <w:rsid w:val="00221C0F"/>
    <w:rsid w:val="00236389"/>
    <w:rsid w:val="00250CCD"/>
    <w:rsid w:val="00256816"/>
    <w:rsid w:val="002577C8"/>
    <w:rsid w:val="0026145E"/>
    <w:rsid w:val="00280AAA"/>
    <w:rsid w:val="00281C73"/>
    <w:rsid w:val="00283F9C"/>
    <w:rsid w:val="002843D6"/>
    <w:rsid w:val="00284B1C"/>
    <w:rsid w:val="00290025"/>
    <w:rsid w:val="00295F6B"/>
    <w:rsid w:val="002A59B6"/>
    <w:rsid w:val="002A7B11"/>
    <w:rsid w:val="002B64FC"/>
    <w:rsid w:val="002B7C18"/>
    <w:rsid w:val="002C34F9"/>
    <w:rsid w:val="002C6D9E"/>
    <w:rsid w:val="002D0AC2"/>
    <w:rsid w:val="002D0FAF"/>
    <w:rsid w:val="002D10B6"/>
    <w:rsid w:val="002D3B99"/>
    <w:rsid w:val="002E43B4"/>
    <w:rsid w:val="002F4B92"/>
    <w:rsid w:val="002F6BC6"/>
    <w:rsid w:val="00302F53"/>
    <w:rsid w:val="00311DDE"/>
    <w:rsid w:val="00313986"/>
    <w:rsid w:val="0031603B"/>
    <w:rsid w:val="0031741B"/>
    <w:rsid w:val="003210B7"/>
    <w:rsid w:val="003233FE"/>
    <w:rsid w:val="00325FC9"/>
    <w:rsid w:val="003266F4"/>
    <w:rsid w:val="00331D6A"/>
    <w:rsid w:val="00345C36"/>
    <w:rsid w:val="00351518"/>
    <w:rsid w:val="00352493"/>
    <w:rsid w:val="00352D61"/>
    <w:rsid w:val="003624C9"/>
    <w:rsid w:val="00367CD0"/>
    <w:rsid w:val="00372F9B"/>
    <w:rsid w:val="00374B6B"/>
    <w:rsid w:val="00386DDB"/>
    <w:rsid w:val="003A1438"/>
    <w:rsid w:val="003A1EAD"/>
    <w:rsid w:val="003B1D86"/>
    <w:rsid w:val="003B4836"/>
    <w:rsid w:val="003B524F"/>
    <w:rsid w:val="003B5914"/>
    <w:rsid w:val="003B6026"/>
    <w:rsid w:val="003B6E3E"/>
    <w:rsid w:val="003D532D"/>
    <w:rsid w:val="003E08D8"/>
    <w:rsid w:val="003E579C"/>
    <w:rsid w:val="003F289E"/>
    <w:rsid w:val="003F54E3"/>
    <w:rsid w:val="00400454"/>
    <w:rsid w:val="00402417"/>
    <w:rsid w:val="0040656B"/>
    <w:rsid w:val="00406751"/>
    <w:rsid w:val="00406F82"/>
    <w:rsid w:val="004171BB"/>
    <w:rsid w:val="0042125C"/>
    <w:rsid w:val="00426D54"/>
    <w:rsid w:val="0042753F"/>
    <w:rsid w:val="00427B9D"/>
    <w:rsid w:val="00430FED"/>
    <w:rsid w:val="0044364F"/>
    <w:rsid w:val="00447690"/>
    <w:rsid w:val="00451D60"/>
    <w:rsid w:val="0045332A"/>
    <w:rsid w:val="004576B5"/>
    <w:rsid w:val="00460EC3"/>
    <w:rsid w:val="00464414"/>
    <w:rsid w:val="00464E98"/>
    <w:rsid w:val="00465288"/>
    <w:rsid w:val="00471DF9"/>
    <w:rsid w:val="0047276D"/>
    <w:rsid w:val="004759DA"/>
    <w:rsid w:val="004833E9"/>
    <w:rsid w:val="0048410A"/>
    <w:rsid w:val="0048714C"/>
    <w:rsid w:val="00493CBD"/>
    <w:rsid w:val="0049405F"/>
    <w:rsid w:val="004977C2"/>
    <w:rsid w:val="004A09F9"/>
    <w:rsid w:val="004A20B6"/>
    <w:rsid w:val="004A3AFB"/>
    <w:rsid w:val="004A50D8"/>
    <w:rsid w:val="004A67E0"/>
    <w:rsid w:val="004C3819"/>
    <w:rsid w:val="004C6089"/>
    <w:rsid w:val="004D2554"/>
    <w:rsid w:val="004D38A2"/>
    <w:rsid w:val="004D68EE"/>
    <w:rsid w:val="004F3317"/>
    <w:rsid w:val="004F49C3"/>
    <w:rsid w:val="005006F4"/>
    <w:rsid w:val="00507D7A"/>
    <w:rsid w:val="00515E2A"/>
    <w:rsid w:val="00517AC0"/>
    <w:rsid w:val="005205CE"/>
    <w:rsid w:val="00524540"/>
    <w:rsid w:val="005253C6"/>
    <w:rsid w:val="00534930"/>
    <w:rsid w:val="00540CFE"/>
    <w:rsid w:val="0054306C"/>
    <w:rsid w:val="0054383D"/>
    <w:rsid w:val="00544583"/>
    <w:rsid w:val="00550DB8"/>
    <w:rsid w:val="005522F7"/>
    <w:rsid w:val="00556F1E"/>
    <w:rsid w:val="00560F63"/>
    <w:rsid w:val="005637C8"/>
    <w:rsid w:val="00567B0B"/>
    <w:rsid w:val="00570188"/>
    <w:rsid w:val="0059678A"/>
    <w:rsid w:val="00597EC6"/>
    <w:rsid w:val="005A197C"/>
    <w:rsid w:val="005A2661"/>
    <w:rsid w:val="005A32F5"/>
    <w:rsid w:val="005A65C2"/>
    <w:rsid w:val="005A79F6"/>
    <w:rsid w:val="005A7F7B"/>
    <w:rsid w:val="005B2F05"/>
    <w:rsid w:val="005B40E9"/>
    <w:rsid w:val="005C60A0"/>
    <w:rsid w:val="005D1254"/>
    <w:rsid w:val="005E395F"/>
    <w:rsid w:val="005E4763"/>
    <w:rsid w:val="005F012B"/>
    <w:rsid w:val="005F33C7"/>
    <w:rsid w:val="00600679"/>
    <w:rsid w:val="00603282"/>
    <w:rsid w:val="00606B26"/>
    <w:rsid w:val="00611474"/>
    <w:rsid w:val="00616409"/>
    <w:rsid w:val="00620A88"/>
    <w:rsid w:val="0062248F"/>
    <w:rsid w:val="00623FE3"/>
    <w:rsid w:val="006270F8"/>
    <w:rsid w:val="00630523"/>
    <w:rsid w:val="00630C6D"/>
    <w:rsid w:val="00635ECB"/>
    <w:rsid w:val="00643934"/>
    <w:rsid w:val="006620AD"/>
    <w:rsid w:val="00663BFA"/>
    <w:rsid w:val="006706A3"/>
    <w:rsid w:val="006766FB"/>
    <w:rsid w:val="006808BD"/>
    <w:rsid w:val="00683D1B"/>
    <w:rsid w:val="006927D4"/>
    <w:rsid w:val="00693B4F"/>
    <w:rsid w:val="006940DB"/>
    <w:rsid w:val="00697683"/>
    <w:rsid w:val="006A28D9"/>
    <w:rsid w:val="006B3EC9"/>
    <w:rsid w:val="006B4D27"/>
    <w:rsid w:val="006B6FF8"/>
    <w:rsid w:val="006C1D9D"/>
    <w:rsid w:val="006C6774"/>
    <w:rsid w:val="006D0B50"/>
    <w:rsid w:val="006D4FA1"/>
    <w:rsid w:val="006E5B8C"/>
    <w:rsid w:val="006F19E4"/>
    <w:rsid w:val="006F29B2"/>
    <w:rsid w:val="006F29E9"/>
    <w:rsid w:val="006F2F9D"/>
    <w:rsid w:val="006F326A"/>
    <w:rsid w:val="006F69E1"/>
    <w:rsid w:val="00702D66"/>
    <w:rsid w:val="00704EB1"/>
    <w:rsid w:val="0071071B"/>
    <w:rsid w:val="00711663"/>
    <w:rsid w:val="00713F8A"/>
    <w:rsid w:val="0071683C"/>
    <w:rsid w:val="00716C94"/>
    <w:rsid w:val="00717291"/>
    <w:rsid w:val="007174A3"/>
    <w:rsid w:val="00717918"/>
    <w:rsid w:val="0072348C"/>
    <w:rsid w:val="0072685E"/>
    <w:rsid w:val="00743E54"/>
    <w:rsid w:val="00750AA8"/>
    <w:rsid w:val="007556D1"/>
    <w:rsid w:val="00756D5A"/>
    <w:rsid w:val="00756D93"/>
    <w:rsid w:val="00774981"/>
    <w:rsid w:val="00782DF9"/>
    <w:rsid w:val="00790D60"/>
    <w:rsid w:val="00791C37"/>
    <w:rsid w:val="007970C7"/>
    <w:rsid w:val="007A09AB"/>
    <w:rsid w:val="007C39B7"/>
    <w:rsid w:val="007C58BB"/>
    <w:rsid w:val="007D41B9"/>
    <w:rsid w:val="007D7121"/>
    <w:rsid w:val="007D7540"/>
    <w:rsid w:val="007E12F4"/>
    <w:rsid w:val="007E6818"/>
    <w:rsid w:val="007F3D91"/>
    <w:rsid w:val="007F3F90"/>
    <w:rsid w:val="007F4D47"/>
    <w:rsid w:val="007F5DF9"/>
    <w:rsid w:val="007F7094"/>
    <w:rsid w:val="007F7502"/>
    <w:rsid w:val="008071E9"/>
    <w:rsid w:val="00822CDD"/>
    <w:rsid w:val="00824453"/>
    <w:rsid w:val="00840774"/>
    <w:rsid w:val="00853B23"/>
    <w:rsid w:val="00855B85"/>
    <w:rsid w:val="00864135"/>
    <w:rsid w:val="008703B9"/>
    <w:rsid w:val="008709E3"/>
    <w:rsid w:val="00870CD1"/>
    <w:rsid w:val="0088055D"/>
    <w:rsid w:val="008846F0"/>
    <w:rsid w:val="00884D7B"/>
    <w:rsid w:val="00893A64"/>
    <w:rsid w:val="008950D9"/>
    <w:rsid w:val="00896B7E"/>
    <w:rsid w:val="008A6C7D"/>
    <w:rsid w:val="008B1B68"/>
    <w:rsid w:val="008B4420"/>
    <w:rsid w:val="008B7C93"/>
    <w:rsid w:val="008C137C"/>
    <w:rsid w:val="008D044A"/>
    <w:rsid w:val="008D061D"/>
    <w:rsid w:val="008D1100"/>
    <w:rsid w:val="008D1EE4"/>
    <w:rsid w:val="008D745A"/>
    <w:rsid w:val="008E5001"/>
    <w:rsid w:val="008F0504"/>
    <w:rsid w:val="008F122D"/>
    <w:rsid w:val="00903441"/>
    <w:rsid w:val="00911B70"/>
    <w:rsid w:val="00923E69"/>
    <w:rsid w:val="009269EF"/>
    <w:rsid w:val="00926FBB"/>
    <w:rsid w:val="0095160A"/>
    <w:rsid w:val="00951CD0"/>
    <w:rsid w:val="00957E27"/>
    <w:rsid w:val="009601E7"/>
    <w:rsid w:val="00965F43"/>
    <w:rsid w:val="00966417"/>
    <w:rsid w:val="00974EAD"/>
    <w:rsid w:val="009758C6"/>
    <w:rsid w:val="009879F2"/>
    <w:rsid w:val="00990022"/>
    <w:rsid w:val="009938B7"/>
    <w:rsid w:val="009A46BD"/>
    <w:rsid w:val="009A5BCD"/>
    <w:rsid w:val="009B4EC0"/>
    <w:rsid w:val="009B6414"/>
    <w:rsid w:val="009C05F5"/>
    <w:rsid w:val="009C542B"/>
    <w:rsid w:val="009D2919"/>
    <w:rsid w:val="009D2E52"/>
    <w:rsid w:val="009D7369"/>
    <w:rsid w:val="009E21DD"/>
    <w:rsid w:val="009E2738"/>
    <w:rsid w:val="009E6730"/>
    <w:rsid w:val="009F3132"/>
    <w:rsid w:val="00A047DA"/>
    <w:rsid w:val="00A26C3B"/>
    <w:rsid w:val="00A32BB9"/>
    <w:rsid w:val="00A40BEA"/>
    <w:rsid w:val="00A41D83"/>
    <w:rsid w:val="00A42803"/>
    <w:rsid w:val="00A52FE8"/>
    <w:rsid w:val="00A54541"/>
    <w:rsid w:val="00A561FF"/>
    <w:rsid w:val="00A56BD3"/>
    <w:rsid w:val="00A633D0"/>
    <w:rsid w:val="00A6442E"/>
    <w:rsid w:val="00A65564"/>
    <w:rsid w:val="00A67F6D"/>
    <w:rsid w:val="00A72F48"/>
    <w:rsid w:val="00A75CF7"/>
    <w:rsid w:val="00A777CC"/>
    <w:rsid w:val="00A84B8B"/>
    <w:rsid w:val="00A86A96"/>
    <w:rsid w:val="00A91D9B"/>
    <w:rsid w:val="00A92FBF"/>
    <w:rsid w:val="00A939A6"/>
    <w:rsid w:val="00AA0338"/>
    <w:rsid w:val="00AA16DC"/>
    <w:rsid w:val="00AA541A"/>
    <w:rsid w:val="00AA7979"/>
    <w:rsid w:val="00AC647F"/>
    <w:rsid w:val="00AD0565"/>
    <w:rsid w:val="00AD3039"/>
    <w:rsid w:val="00AD52D1"/>
    <w:rsid w:val="00AD659F"/>
    <w:rsid w:val="00B0508E"/>
    <w:rsid w:val="00B07E9C"/>
    <w:rsid w:val="00B14FC7"/>
    <w:rsid w:val="00B261FE"/>
    <w:rsid w:val="00B31343"/>
    <w:rsid w:val="00B31FF5"/>
    <w:rsid w:val="00B36218"/>
    <w:rsid w:val="00B44425"/>
    <w:rsid w:val="00B44BB0"/>
    <w:rsid w:val="00B50691"/>
    <w:rsid w:val="00B52710"/>
    <w:rsid w:val="00B52E96"/>
    <w:rsid w:val="00B53CA1"/>
    <w:rsid w:val="00B64057"/>
    <w:rsid w:val="00B67471"/>
    <w:rsid w:val="00B718A6"/>
    <w:rsid w:val="00B74A99"/>
    <w:rsid w:val="00B85FF0"/>
    <w:rsid w:val="00B87696"/>
    <w:rsid w:val="00B92321"/>
    <w:rsid w:val="00BA5F4D"/>
    <w:rsid w:val="00BA673E"/>
    <w:rsid w:val="00BA6E86"/>
    <w:rsid w:val="00BB26F9"/>
    <w:rsid w:val="00BB7807"/>
    <w:rsid w:val="00BC1A24"/>
    <w:rsid w:val="00BC2C3A"/>
    <w:rsid w:val="00BC4FE9"/>
    <w:rsid w:val="00BC5711"/>
    <w:rsid w:val="00BD45A0"/>
    <w:rsid w:val="00BF12A6"/>
    <w:rsid w:val="00BF5125"/>
    <w:rsid w:val="00C11DFA"/>
    <w:rsid w:val="00C1435E"/>
    <w:rsid w:val="00C20509"/>
    <w:rsid w:val="00C24559"/>
    <w:rsid w:val="00C25070"/>
    <w:rsid w:val="00C2713B"/>
    <w:rsid w:val="00C27647"/>
    <w:rsid w:val="00C335CC"/>
    <w:rsid w:val="00C37C94"/>
    <w:rsid w:val="00C40992"/>
    <w:rsid w:val="00C51CE1"/>
    <w:rsid w:val="00C56173"/>
    <w:rsid w:val="00C62167"/>
    <w:rsid w:val="00C63562"/>
    <w:rsid w:val="00C635E2"/>
    <w:rsid w:val="00C64C20"/>
    <w:rsid w:val="00C8154B"/>
    <w:rsid w:val="00C82D3B"/>
    <w:rsid w:val="00C83163"/>
    <w:rsid w:val="00C85750"/>
    <w:rsid w:val="00C92B45"/>
    <w:rsid w:val="00C97C2F"/>
    <w:rsid w:val="00CA2C7A"/>
    <w:rsid w:val="00CA5256"/>
    <w:rsid w:val="00CA666D"/>
    <w:rsid w:val="00CB0FBA"/>
    <w:rsid w:val="00CB23A8"/>
    <w:rsid w:val="00CB3429"/>
    <w:rsid w:val="00CB505F"/>
    <w:rsid w:val="00CB60D0"/>
    <w:rsid w:val="00CC030F"/>
    <w:rsid w:val="00CC0CD5"/>
    <w:rsid w:val="00CC276B"/>
    <w:rsid w:val="00CC5D51"/>
    <w:rsid w:val="00CD52CD"/>
    <w:rsid w:val="00CF03FF"/>
    <w:rsid w:val="00CF0D2A"/>
    <w:rsid w:val="00CF47DE"/>
    <w:rsid w:val="00D00E2B"/>
    <w:rsid w:val="00D15A28"/>
    <w:rsid w:val="00D221FD"/>
    <w:rsid w:val="00D228FD"/>
    <w:rsid w:val="00D32318"/>
    <w:rsid w:val="00D34827"/>
    <w:rsid w:val="00D34A47"/>
    <w:rsid w:val="00D35DAC"/>
    <w:rsid w:val="00D47C0D"/>
    <w:rsid w:val="00D531CC"/>
    <w:rsid w:val="00D6049B"/>
    <w:rsid w:val="00D67A92"/>
    <w:rsid w:val="00D73EFD"/>
    <w:rsid w:val="00D74132"/>
    <w:rsid w:val="00D74D21"/>
    <w:rsid w:val="00D90BC6"/>
    <w:rsid w:val="00D912E8"/>
    <w:rsid w:val="00D95949"/>
    <w:rsid w:val="00D967D1"/>
    <w:rsid w:val="00D97645"/>
    <w:rsid w:val="00DA01D6"/>
    <w:rsid w:val="00DA757C"/>
    <w:rsid w:val="00DB5B25"/>
    <w:rsid w:val="00DB5D1D"/>
    <w:rsid w:val="00DB6FEA"/>
    <w:rsid w:val="00DC228D"/>
    <w:rsid w:val="00DE2A40"/>
    <w:rsid w:val="00DE7A2D"/>
    <w:rsid w:val="00E00228"/>
    <w:rsid w:val="00E02636"/>
    <w:rsid w:val="00E062D1"/>
    <w:rsid w:val="00E13D15"/>
    <w:rsid w:val="00E13E71"/>
    <w:rsid w:val="00E2019C"/>
    <w:rsid w:val="00E23352"/>
    <w:rsid w:val="00E35FA6"/>
    <w:rsid w:val="00E3666C"/>
    <w:rsid w:val="00E40FC1"/>
    <w:rsid w:val="00E43055"/>
    <w:rsid w:val="00E5245B"/>
    <w:rsid w:val="00E607ED"/>
    <w:rsid w:val="00E615E7"/>
    <w:rsid w:val="00E7016E"/>
    <w:rsid w:val="00E70D2E"/>
    <w:rsid w:val="00E7461F"/>
    <w:rsid w:val="00E95828"/>
    <w:rsid w:val="00EA42DB"/>
    <w:rsid w:val="00EC188E"/>
    <w:rsid w:val="00EC3A8E"/>
    <w:rsid w:val="00EC6977"/>
    <w:rsid w:val="00EC713F"/>
    <w:rsid w:val="00ED2703"/>
    <w:rsid w:val="00EE08BF"/>
    <w:rsid w:val="00EE1BED"/>
    <w:rsid w:val="00EE21CC"/>
    <w:rsid w:val="00EE24D0"/>
    <w:rsid w:val="00EE2FA5"/>
    <w:rsid w:val="00EE471D"/>
    <w:rsid w:val="00EF602B"/>
    <w:rsid w:val="00F016CD"/>
    <w:rsid w:val="00F06FA8"/>
    <w:rsid w:val="00F070A0"/>
    <w:rsid w:val="00F12561"/>
    <w:rsid w:val="00F17DEA"/>
    <w:rsid w:val="00F21AC7"/>
    <w:rsid w:val="00F22FAF"/>
    <w:rsid w:val="00F368A6"/>
    <w:rsid w:val="00F45E5A"/>
    <w:rsid w:val="00F478B8"/>
    <w:rsid w:val="00F55A95"/>
    <w:rsid w:val="00F63084"/>
    <w:rsid w:val="00F64C8F"/>
    <w:rsid w:val="00F81286"/>
    <w:rsid w:val="00F850D9"/>
    <w:rsid w:val="00F86A72"/>
    <w:rsid w:val="00F90F3F"/>
    <w:rsid w:val="00F9395D"/>
    <w:rsid w:val="00FA161E"/>
    <w:rsid w:val="00FA1810"/>
    <w:rsid w:val="00FB2A41"/>
    <w:rsid w:val="00FB3E9E"/>
    <w:rsid w:val="00FB7AD9"/>
    <w:rsid w:val="00FC07EA"/>
    <w:rsid w:val="00FC1B0D"/>
    <w:rsid w:val="00FC5FD4"/>
    <w:rsid w:val="00FC6714"/>
    <w:rsid w:val="00FD42D8"/>
    <w:rsid w:val="00FD43B9"/>
    <w:rsid w:val="00FD4541"/>
    <w:rsid w:val="00FD6FC5"/>
    <w:rsid w:val="00FE0CAA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3C0C8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52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  <w:style w:type="character" w:styleId="afe">
    <w:name w:val="Strong"/>
    <w:basedOn w:val="a0"/>
    <w:uiPriority w:val="22"/>
    <w:qFormat/>
    <w:rsid w:val="00840774"/>
    <w:rPr>
      <w:b/>
      <w:bCs/>
    </w:rPr>
  </w:style>
  <w:style w:type="character" w:customStyle="1" w:styleId="s10">
    <w:name w:val="s_10"/>
    <w:basedOn w:val="a0"/>
    <w:rsid w:val="00352D61"/>
  </w:style>
  <w:style w:type="paragraph" w:customStyle="1" w:styleId="s3">
    <w:name w:val="s_3"/>
    <w:basedOn w:val="a"/>
    <w:rsid w:val="0035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5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83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8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2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28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3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34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48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6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50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0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55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8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27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1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61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85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6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7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6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5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A3EC-9464-4E0F-8FCF-6ED1D8C8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Гаврилова Наталия Витальевна</cp:lastModifiedBy>
  <cp:revision>10</cp:revision>
  <cp:lastPrinted>2024-12-12T05:40:00Z</cp:lastPrinted>
  <dcterms:created xsi:type="dcterms:W3CDTF">2025-02-28T12:23:00Z</dcterms:created>
  <dcterms:modified xsi:type="dcterms:W3CDTF">2025-03-10T13:22:00Z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-532649057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1957641571</vt:i4>
  </property>
</Properties>
</file>