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85" w:rsidRPr="0071419F" w:rsidRDefault="00E63385" w:rsidP="007F31D0">
      <w:pPr>
        <w:ind w:firstLine="0"/>
        <w:jc w:val="center"/>
      </w:pPr>
      <w:r w:rsidRPr="0071419F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9" ShapeID="_x0000_i1025" DrawAspect="Content" ObjectID="_1762240370" r:id="rId9"/>
        </w:object>
      </w:r>
    </w:p>
    <w:p w:rsidR="00E63385" w:rsidRPr="0071419F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71419F">
        <w:rPr>
          <w:b/>
          <w:spacing w:val="14"/>
          <w:sz w:val="20"/>
          <w:szCs w:val="20"/>
        </w:rPr>
        <w:t xml:space="preserve">ВОЛОГОДСКАЯ ОБЛАСТЬ  </w:t>
      </w:r>
    </w:p>
    <w:p w:rsidR="00E63385" w:rsidRPr="0071419F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71419F">
        <w:rPr>
          <w:b/>
          <w:spacing w:val="14"/>
          <w:sz w:val="20"/>
          <w:szCs w:val="20"/>
        </w:rPr>
        <w:t xml:space="preserve"> ГОРОД ЧЕРЕПОВЕЦ</w:t>
      </w:r>
    </w:p>
    <w:p w:rsidR="00E63385" w:rsidRPr="0071419F" w:rsidRDefault="00E63385" w:rsidP="007F31D0">
      <w:pPr>
        <w:ind w:firstLine="0"/>
        <w:jc w:val="center"/>
        <w:rPr>
          <w:sz w:val="4"/>
          <w:szCs w:val="4"/>
        </w:rPr>
      </w:pPr>
    </w:p>
    <w:p w:rsidR="00E63385" w:rsidRPr="0071419F" w:rsidRDefault="00E63385" w:rsidP="007F31D0">
      <w:pPr>
        <w:ind w:firstLine="0"/>
        <w:jc w:val="center"/>
        <w:rPr>
          <w:b/>
          <w:spacing w:val="60"/>
          <w:sz w:val="28"/>
          <w:szCs w:val="28"/>
        </w:rPr>
      </w:pPr>
      <w:r w:rsidRPr="0071419F">
        <w:rPr>
          <w:b/>
          <w:spacing w:val="60"/>
          <w:sz w:val="28"/>
          <w:szCs w:val="28"/>
        </w:rPr>
        <w:t>МЭРИЯ</w:t>
      </w:r>
    </w:p>
    <w:p w:rsidR="00E63385" w:rsidRPr="0071419F" w:rsidRDefault="00E63385" w:rsidP="007F31D0">
      <w:pPr>
        <w:ind w:firstLine="0"/>
        <w:jc w:val="center"/>
        <w:rPr>
          <w:b/>
          <w:spacing w:val="60"/>
          <w:sz w:val="6"/>
          <w:szCs w:val="6"/>
        </w:rPr>
      </w:pPr>
    </w:p>
    <w:p w:rsidR="00E63385" w:rsidRPr="0071419F" w:rsidRDefault="00E63385" w:rsidP="007F31D0">
      <w:pPr>
        <w:pStyle w:val="1"/>
        <w:rPr>
          <w:spacing w:val="30"/>
        </w:rPr>
      </w:pPr>
      <w:r w:rsidRPr="0071419F">
        <w:rPr>
          <w:spacing w:val="30"/>
        </w:rPr>
        <w:t xml:space="preserve">ФИНАНСОВОЕ </w:t>
      </w:r>
      <w:r w:rsidR="00805FB0" w:rsidRPr="0071419F">
        <w:rPr>
          <w:spacing w:val="30"/>
        </w:rPr>
        <w:t xml:space="preserve"> </w:t>
      </w:r>
      <w:r w:rsidRPr="0071419F">
        <w:rPr>
          <w:spacing w:val="30"/>
        </w:rPr>
        <w:t>УПРАВЛЕНИЕ</w:t>
      </w:r>
    </w:p>
    <w:p w:rsidR="00E63385" w:rsidRPr="0071419F" w:rsidRDefault="00E63385" w:rsidP="007F31D0">
      <w:pPr>
        <w:ind w:firstLine="0"/>
        <w:jc w:val="center"/>
        <w:rPr>
          <w:b/>
          <w:spacing w:val="60"/>
          <w:sz w:val="14"/>
          <w:szCs w:val="14"/>
        </w:rPr>
      </w:pPr>
    </w:p>
    <w:p w:rsidR="00E63385" w:rsidRPr="0071419F" w:rsidRDefault="00F4338E" w:rsidP="007F31D0">
      <w:pPr>
        <w:ind w:firstLine="0"/>
        <w:jc w:val="center"/>
        <w:rPr>
          <w:b/>
          <w:spacing w:val="60"/>
          <w:sz w:val="36"/>
          <w:szCs w:val="36"/>
        </w:rPr>
      </w:pPr>
      <w:r w:rsidRPr="0071419F">
        <w:rPr>
          <w:b/>
          <w:spacing w:val="60"/>
          <w:sz w:val="36"/>
          <w:szCs w:val="36"/>
        </w:rPr>
        <w:t>РАСПОРЯЖЕНИЕ</w:t>
      </w:r>
    </w:p>
    <w:p w:rsidR="00E63385" w:rsidRPr="0071419F" w:rsidRDefault="00E63385" w:rsidP="007F31D0">
      <w:pPr>
        <w:ind w:firstLine="0"/>
      </w:pPr>
    </w:p>
    <w:p w:rsidR="00E63385" w:rsidRPr="0071419F" w:rsidRDefault="00E63385" w:rsidP="007F31D0"/>
    <w:p w:rsidR="00C07BDD" w:rsidRPr="0071419F" w:rsidRDefault="00C07BDD" w:rsidP="00C07BDD">
      <w:pPr>
        <w:ind w:firstLine="0"/>
      </w:pPr>
    </w:p>
    <w:p w:rsidR="00540D8C" w:rsidRPr="0071419F" w:rsidRDefault="00540D8C" w:rsidP="00266AEC">
      <w:pPr>
        <w:ind w:firstLine="0"/>
      </w:pPr>
    </w:p>
    <w:p w:rsidR="00E63385" w:rsidRPr="0071419F" w:rsidRDefault="00295E1B" w:rsidP="00266AEC">
      <w:pPr>
        <w:ind w:firstLine="0"/>
      </w:pPr>
      <w:r w:rsidRPr="0071419F">
        <w:t>19</w:t>
      </w:r>
      <w:r w:rsidR="003B4A3B" w:rsidRPr="0071419F">
        <w:t>.07.202</w:t>
      </w:r>
      <w:r w:rsidRPr="0071419F">
        <w:t>3</w:t>
      </w:r>
      <w:r w:rsidR="00540D8C" w:rsidRPr="0071419F">
        <w:t xml:space="preserve"> № </w:t>
      </w:r>
      <w:r w:rsidRPr="0071419F">
        <w:t>69</w:t>
      </w:r>
    </w:p>
    <w:p w:rsidR="00576B53" w:rsidRPr="0071419F" w:rsidRDefault="00576B53" w:rsidP="00266AEC">
      <w:pPr>
        <w:ind w:firstLine="0"/>
      </w:pPr>
    </w:p>
    <w:p w:rsidR="00CB33B4" w:rsidRPr="0071419F" w:rsidRDefault="00CB33B4" w:rsidP="00266AEC">
      <w:pPr>
        <w:ind w:firstLine="0"/>
      </w:pPr>
    </w:p>
    <w:p w:rsidR="008C01C8" w:rsidRPr="0071419F" w:rsidRDefault="009B6A76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1419F">
        <w:rPr>
          <w:rFonts w:ascii="Times New Roman" w:hAnsi="Times New Roman" w:cs="Times New Roman"/>
          <w:b w:val="0"/>
          <w:sz w:val="26"/>
          <w:szCs w:val="26"/>
        </w:rPr>
        <w:t>О</w:t>
      </w:r>
      <w:r w:rsidR="008C01C8" w:rsidRPr="0071419F">
        <w:rPr>
          <w:rFonts w:ascii="Times New Roman" w:hAnsi="Times New Roman" w:cs="Times New Roman"/>
          <w:b w:val="0"/>
          <w:sz w:val="26"/>
          <w:szCs w:val="26"/>
        </w:rPr>
        <w:t>б</w:t>
      </w:r>
      <w:r w:rsidRPr="007141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01C8" w:rsidRPr="0071419F">
        <w:rPr>
          <w:rFonts w:ascii="Times New Roman" w:hAnsi="Times New Roman" w:cs="Times New Roman"/>
          <w:b w:val="0"/>
          <w:sz w:val="26"/>
          <w:szCs w:val="26"/>
        </w:rPr>
        <w:t xml:space="preserve">общих требованиях к методике </w:t>
      </w:r>
    </w:p>
    <w:p w:rsidR="008C01C8" w:rsidRPr="0071419F" w:rsidRDefault="008C01C8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1419F">
        <w:rPr>
          <w:rFonts w:ascii="Times New Roman" w:hAnsi="Times New Roman" w:cs="Times New Roman"/>
          <w:b w:val="0"/>
          <w:sz w:val="26"/>
          <w:szCs w:val="26"/>
        </w:rPr>
        <w:t xml:space="preserve">прогнозирования доходной части </w:t>
      </w:r>
    </w:p>
    <w:p w:rsidR="00E63385" w:rsidRPr="0071419F" w:rsidRDefault="008C01C8" w:rsidP="008C01C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1419F">
        <w:rPr>
          <w:rFonts w:ascii="Times New Roman" w:hAnsi="Times New Roman" w:cs="Times New Roman"/>
          <w:b w:val="0"/>
          <w:sz w:val="26"/>
          <w:szCs w:val="26"/>
        </w:rPr>
        <w:t>проекта городского бюджета</w:t>
      </w:r>
    </w:p>
    <w:p w:rsidR="00E63385" w:rsidRPr="0071419F" w:rsidRDefault="00E63385" w:rsidP="00266AEC"/>
    <w:p w:rsidR="00E63385" w:rsidRPr="0071419F" w:rsidRDefault="00E63385" w:rsidP="00266AEC"/>
    <w:p w:rsidR="000D45A5" w:rsidRPr="0071419F" w:rsidRDefault="000B3087" w:rsidP="00240192">
      <w:pPr>
        <w:widowControl/>
        <w:tabs>
          <w:tab w:val="clear" w:pos="567"/>
        </w:tabs>
        <w:autoSpaceDE w:val="0"/>
        <w:autoSpaceDN w:val="0"/>
        <w:adjustRightInd w:val="0"/>
        <w:ind w:firstLine="720"/>
      </w:pPr>
      <w:r w:rsidRPr="0071419F">
        <w:rPr>
          <w:rFonts w:eastAsia="Calibri"/>
        </w:rPr>
        <w:t xml:space="preserve">В соответствии с решением Череповецкой городской Думы от 03.05.2017 № 80 «О Положении о финансовом управлении мэрии города Череповца» </w:t>
      </w:r>
      <w:r w:rsidR="00240192" w:rsidRPr="0071419F">
        <w:rPr>
          <w:rFonts w:eastAsia="Calibri"/>
        </w:rPr>
        <w:t>в</w:t>
      </w:r>
      <w:r w:rsidR="000D45A5" w:rsidRPr="0071419F">
        <w:rPr>
          <w:rFonts w:eastAsia="Calibri"/>
        </w:rPr>
        <w:t xml:space="preserve"> </w:t>
      </w:r>
      <w:r w:rsidR="000D45A5" w:rsidRPr="0071419F">
        <w:t>целях объективного прогнозирования доходов города Череповца на очередной финансовый год и плановый период:</w:t>
      </w:r>
    </w:p>
    <w:p w:rsidR="000D45A5" w:rsidRPr="0071419F" w:rsidRDefault="000D45A5" w:rsidP="0047176B">
      <w:pPr>
        <w:tabs>
          <w:tab w:val="clear" w:pos="567"/>
          <w:tab w:val="left" w:pos="-2127"/>
        </w:tabs>
      </w:pPr>
      <w:r w:rsidRPr="0071419F">
        <w:rPr>
          <w:bCs/>
        </w:rPr>
        <w:t xml:space="preserve">1. </w:t>
      </w:r>
      <w:r w:rsidRPr="0071419F">
        <w:t xml:space="preserve">Утвердить </w:t>
      </w:r>
      <w:r w:rsidR="0047176B" w:rsidRPr="0071419F">
        <w:t xml:space="preserve">общие требования к методике прогнозирования доходной части проекта городского бюджета согласно приложению 1 </w:t>
      </w:r>
      <w:r w:rsidRPr="0071419F">
        <w:t>к настоящему распоряжению.</w:t>
      </w:r>
    </w:p>
    <w:p w:rsidR="000D45A5" w:rsidRPr="0071419F" w:rsidRDefault="000D45A5" w:rsidP="000D45A5">
      <w:pPr>
        <w:tabs>
          <w:tab w:val="clear" w:pos="567"/>
          <w:tab w:val="left" w:pos="-2127"/>
        </w:tabs>
      </w:pPr>
      <w:r w:rsidRPr="0071419F">
        <w:t xml:space="preserve">2. Утвердить </w:t>
      </w:r>
      <w:r w:rsidRPr="0071419F">
        <w:rPr>
          <w:lang w:eastAsia="en-US"/>
        </w:rPr>
        <w:t xml:space="preserve">значения коэффициентов, учитываемых при </w:t>
      </w:r>
      <w:r w:rsidRPr="0071419F">
        <w:t xml:space="preserve">прогнозировании </w:t>
      </w:r>
      <w:r w:rsidR="004330E7" w:rsidRPr="0071419F">
        <w:t xml:space="preserve">налога на имущество физических лиц </w:t>
      </w:r>
      <w:r w:rsidRPr="0071419F">
        <w:t>на очере</w:t>
      </w:r>
      <w:r w:rsidR="00C342A4" w:rsidRPr="0071419F">
        <w:t xml:space="preserve">дной финансовый год и плановый </w:t>
      </w:r>
      <w:r w:rsidRPr="0071419F">
        <w:t>период</w:t>
      </w:r>
      <w:r w:rsidR="00A664A7">
        <w:t>,</w:t>
      </w:r>
      <w:bookmarkStart w:id="0" w:name="_GoBack"/>
      <w:bookmarkEnd w:id="0"/>
      <w:r w:rsidRPr="0071419F">
        <w:t xml:space="preserve"> согласно приложению 2 к настоящему распоряжению.</w:t>
      </w:r>
    </w:p>
    <w:p w:rsidR="00207B16" w:rsidRPr="0071419F" w:rsidRDefault="002D5E23" w:rsidP="00207B16">
      <w:pPr>
        <w:tabs>
          <w:tab w:val="clear" w:pos="567"/>
          <w:tab w:val="left" w:pos="-2127"/>
        </w:tabs>
      </w:pPr>
      <w:r w:rsidRPr="0071419F">
        <w:t>3. Признать утратившим</w:t>
      </w:r>
      <w:r w:rsidR="00C342A4" w:rsidRPr="0071419F">
        <w:t xml:space="preserve"> силу распоряжени</w:t>
      </w:r>
      <w:r w:rsidR="00207B16" w:rsidRPr="0071419F">
        <w:t>е</w:t>
      </w:r>
      <w:r w:rsidR="00C342A4" w:rsidRPr="0071419F">
        <w:t xml:space="preserve"> финансового управления мэрии от</w:t>
      </w:r>
      <w:r w:rsidR="00207B16" w:rsidRPr="0071419F">
        <w:t xml:space="preserve"> </w:t>
      </w:r>
      <w:r w:rsidR="0049538A" w:rsidRPr="0071419F">
        <w:t>25</w:t>
      </w:r>
      <w:r w:rsidR="00E42585" w:rsidRPr="0071419F">
        <w:t>.07.202</w:t>
      </w:r>
      <w:r w:rsidR="0049538A" w:rsidRPr="0071419F">
        <w:t>2</w:t>
      </w:r>
      <w:r w:rsidR="00E42585" w:rsidRPr="0071419F">
        <w:t xml:space="preserve"> № </w:t>
      </w:r>
      <w:r w:rsidR="0049538A" w:rsidRPr="0071419F">
        <w:t>88</w:t>
      </w:r>
      <w:r w:rsidR="00207B16" w:rsidRPr="0071419F">
        <w:t xml:space="preserve"> «Об общих требованиях к методике прогнозирования доходной части проекта городского бюджета».</w:t>
      </w:r>
    </w:p>
    <w:p w:rsidR="000D45A5" w:rsidRPr="0071419F" w:rsidRDefault="000D45A5" w:rsidP="000D45A5">
      <w:pPr>
        <w:tabs>
          <w:tab w:val="clear" w:pos="567"/>
          <w:tab w:val="left" w:pos="-3261"/>
        </w:tabs>
        <w:ind w:firstLine="0"/>
        <w:rPr>
          <w:rFonts w:ascii="Times New Roman CYR" w:hAnsi="Times New Roman CYR" w:cs="Times New Roman CYR"/>
        </w:rPr>
      </w:pPr>
      <w:r w:rsidRPr="0071419F">
        <w:tab/>
      </w:r>
      <w:r w:rsidR="00C342A4" w:rsidRPr="0071419F">
        <w:t>4</w:t>
      </w:r>
      <w:r w:rsidRPr="0071419F">
        <w:t xml:space="preserve">. Настоящее распоряжение вступает в силу с момента подписания и </w:t>
      </w:r>
      <w:r w:rsidR="00755ACF">
        <w:t xml:space="preserve">применяется к </w:t>
      </w:r>
      <w:r w:rsidRPr="0071419F">
        <w:rPr>
          <w:rFonts w:ascii="Times New Roman CYR" w:hAnsi="Times New Roman CYR" w:cs="Times New Roman CYR"/>
        </w:rPr>
        <w:t>правоотношения</w:t>
      </w:r>
      <w:r w:rsidR="00755ACF">
        <w:rPr>
          <w:rFonts w:ascii="Times New Roman CYR" w:hAnsi="Times New Roman CYR" w:cs="Times New Roman CYR"/>
        </w:rPr>
        <w:t>м</w:t>
      </w:r>
      <w:r w:rsidRPr="0071419F">
        <w:rPr>
          <w:rFonts w:ascii="Times New Roman CYR" w:hAnsi="Times New Roman CYR" w:cs="Times New Roman CYR"/>
        </w:rPr>
        <w:t xml:space="preserve">, </w:t>
      </w:r>
      <w:r w:rsidR="00755ACF">
        <w:rPr>
          <w:rFonts w:ascii="Times New Roman CYR" w:hAnsi="Times New Roman CYR" w:cs="Times New Roman CYR"/>
        </w:rPr>
        <w:t xml:space="preserve">возникающим при </w:t>
      </w:r>
      <w:r w:rsidRPr="0071419F">
        <w:rPr>
          <w:rFonts w:ascii="Times New Roman CYR" w:hAnsi="Times New Roman CYR" w:cs="Times New Roman CYR"/>
        </w:rPr>
        <w:t>формировани</w:t>
      </w:r>
      <w:r w:rsidR="00755ACF">
        <w:rPr>
          <w:rFonts w:ascii="Times New Roman CYR" w:hAnsi="Times New Roman CYR" w:cs="Times New Roman CYR"/>
        </w:rPr>
        <w:t>и</w:t>
      </w:r>
      <w:r w:rsidRPr="0071419F">
        <w:rPr>
          <w:rFonts w:ascii="Times New Roman CYR" w:hAnsi="Times New Roman CYR" w:cs="Times New Roman CYR"/>
        </w:rPr>
        <w:t xml:space="preserve"> проекта городского бюджета на 20</w:t>
      </w:r>
      <w:r w:rsidR="00835F16" w:rsidRPr="0071419F">
        <w:rPr>
          <w:rFonts w:ascii="Times New Roman CYR" w:hAnsi="Times New Roman CYR" w:cs="Times New Roman CYR"/>
        </w:rPr>
        <w:t>2</w:t>
      </w:r>
      <w:r w:rsidR="0049538A" w:rsidRPr="0071419F">
        <w:rPr>
          <w:rFonts w:ascii="Times New Roman CYR" w:hAnsi="Times New Roman CYR" w:cs="Times New Roman CYR"/>
        </w:rPr>
        <w:t>4</w:t>
      </w:r>
      <w:r w:rsidRPr="0071419F">
        <w:rPr>
          <w:rFonts w:ascii="Times New Roman CYR" w:hAnsi="Times New Roman CYR" w:cs="Times New Roman CYR"/>
        </w:rPr>
        <w:t xml:space="preserve"> год и плановый период 20</w:t>
      </w:r>
      <w:r w:rsidR="00835F16" w:rsidRPr="0071419F">
        <w:rPr>
          <w:rFonts w:ascii="Times New Roman CYR" w:hAnsi="Times New Roman CYR" w:cs="Times New Roman CYR"/>
        </w:rPr>
        <w:t>2</w:t>
      </w:r>
      <w:r w:rsidR="0049538A" w:rsidRPr="0071419F">
        <w:rPr>
          <w:rFonts w:ascii="Times New Roman CYR" w:hAnsi="Times New Roman CYR" w:cs="Times New Roman CYR"/>
        </w:rPr>
        <w:t>5</w:t>
      </w:r>
      <w:r w:rsidRPr="0071419F">
        <w:rPr>
          <w:rFonts w:ascii="Times New Roman CYR" w:hAnsi="Times New Roman CYR" w:cs="Times New Roman CYR"/>
        </w:rPr>
        <w:t xml:space="preserve"> и 202</w:t>
      </w:r>
      <w:r w:rsidR="0049538A" w:rsidRPr="0071419F">
        <w:rPr>
          <w:rFonts w:ascii="Times New Roman CYR" w:hAnsi="Times New Roman CYR" w:cs="Times New Roman CYR"/>
        </w:rPr>
        <w:t>6</w:t>
      </w:r>
      <w:r w:rsidRPr="0071419F">
        <w:rPr>
          <w:rFonts w:ascii="Times New Roman CYR" w:hAnsi="Times New Roman CYR" w:cs="Times New Roman CYR"/>
        </w:rPr>
        <w:t xml:space="preserve"> годов.</w:t>
      </w:r>
    </w:p>
    <w:p w:rsidR="00123947" w:rsidRPr="0071419F" w:rsidRDefault="00123947" w:rsidP="00123947">
      <w:pPr>
        <w:tabs>
          <w:tab w:val="clear" w:pos="567"/>
          <w:tab w:val="left" w:pos="-2127"/>
        </w:tabs>
        <w:rPr>
          <w:bCs/>
        </w:rPr>
      </w:pPr>
    </w:p>
    <w:p w:rsidR="0049538A" w:rsidRPr="0071419F" w:rsidRDefault="0049538A" w:rsidP="00123947">
      <w:pPr>
        <w:tabs>
          <w:tab w:val="clear" w:pos="567"/>
          <w:tab w:val="left" w:pos="-2127"/>
        </w:tabs>
        <w:rPr>
          <w:bCs/>
        </w:rPr>
      </w:pPr>
    </w:p>
    <w:p w:rsidR="00F97D4E" w:rsidRPr="0071419F" w:rsidRDefault="00F97D4E" w:rsidP="00F97D4E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71419F">
        <w:t xml:space="preserve"> </w:t>
      </w:r>
    </w:p>
    <w:p w:rsidR="0049538A" w:rsidRPr="0071419F" w:rsidRDefault="0049538A" w:rsidP="0049538A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71419F">
        <w:t>Заместитель начальника</w:t>
      </w:r>
    </w:p>
    <w:p w:rsidR="0049538A" w:rsidRPr="0071419F" w:rsidRDefault="0049538A" w:rsidP="0049538A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  <w:r w:rsidRPr="0071419F">
        <w:t xml:space="preserve">финансового управления мэрии, </w:t>
      </w:r>
    </w:p>
    <w:p w:rsidR="0049538A" w:rsidRPr="0071419F" w:rsidRDefault="0049538A" w:rsidP="0049538A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  <w:rPr>
          <w:sz w:val="32"/>
          <w:szCs w:val="32"/>
        </w:rPr>
      </w:pPr>
      <w:r w:rsidRPr="0071419F">
        <w:t xml:space="preserve">начальник сводного бюджетного отдела                                                       Д.В. Мухина     </w:t>
      </w:r>
    </w:p>
    <w:p w:rsidR="0049538A" w:rsidRPr="0071419F" w:rsidRDefault="0049538A" w:rsidP="0049538A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783760" w:rsidRPr="0071419F" w:rsidRDefault="00783760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Pr="0071419F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CE06CC" w:rsidRPr="0071419F" w:rsidRDefault="00CE06CC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F97D4E" w:rsidRPr="0071419F" w:rsidRDefault="00F97D4E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7B370D" w:rsidRPr="0071419F" w:rsidRDefault="007B370D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F97D4E" w:rsidRPr="0071419F" w:rsidRDefault="00F97D4E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4F31BB" w:rsidRPr="0071419F" w:rsidRDefault="004F31BB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49538A" w:rsidRPr="0071419F" w:rsidRDefault="0049538A" w:rsidP="006D1CF9">
      <w:pPr>
        <w:ind w:firstLine="5954"/>
        <w:contextualSpacing/>
      </w:pPr>
    </w:p>
    <w:p w:rsidR="006D1CF9" w:rsidRPr="0071419F" w:rsidRDefault="006D1CF9" w:rsidP="006D1CF9">
      <w:pPr>
        <w:ind w:firstLine="5954"/>
        <w:contextualSpacing/>
      </w:pPr>
      <w:r w:rsidRPr="0071419F">
        <w:lastRenderedPageBreak/>
        <w:t>Приложение 1</w:t>
      </w:r>
    </w:p>
    <w:p w:rsidR="006D1CF9" w:rsidRPr="0071419F" w:rsidRDefault="006D1CF9" w:rsidP="006D1CF9">
      <w:pPr>
        <w:ind w:firstLine="5954"/>
        <w:contextualSpacing/>
      </w:pPr>
      <w:r w:rsidRPr="0071419F">
        <w:t>к распоряжению финансового</w:t>
      </w:r>
    </w:p>
    <w:p w:rsidR="006D1CF9" w:rsidRPr="0071419F" w:rsidRDefault="006D1CF9" w:rsidP="006D1CF9">
      <w:pPr>
        <w:ind w:firstLine="5954"/>
        <w:contextualSpacing/>
      </w:pPr>
      <w:r w:rsidRPr="0071419F">
        <w:t xml:space="preserve">управления мэрии </w:t>
      </w:r>
    </w:p>
    <w:p w:rsidR="006D1CF9" w:rsidRPr="0071419F" w:rsidRDefault="006D1CF9" w:rsidP="006D1CF9">
      <w:pPr>
        <w:ind w:firstLine="5954"/>
        <w:contextualSpacing/>
      </w:pPr>
      <w:r w:rsidRPr="0071419F">
        <w:t xml:space="preserve">от </w:t>
      </w:r>
      <w:r w:rsidR="00F84745" w:rsidRPr="0071419F">
        <w:t>19.07.2023</w:t>
      </w:r>
      <w:r w:rsidRPr="0071419F">
        <w:t xml:space="preserve"> № </w:t>
      </w:r>
      <w:r w:rsidR="00F84745" w:rsidRPr="0071419F">
        <w:t>69</w:t>
      </w:r>
    </w:p>
    <w:p w:rsidR="006D1CF9" w:rsidRPr="0071419F" w:rsidRDefault="006D1CF9" w:rsidP="00A42365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D1CF9" w:rsidRPr="0071419F" w:rsidRDefault="006D1CF9" w:rsidP="00A42365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00AF" w:rsidRPr="0071419F" w:rsidRDefault="004900AF" w:rsidP="00A42365">
      <w:pPr>
        <w:ind w:firstLine="0"/>
        <w:contextualSpacing/>
        <w:jc w:val="center"/>
        <w:rPr>
          <w:bCs/>
        </w:rPr>
      </w:pPr>
      <w:r w:rsidRPr="0071419F">
        <w:rPr>
          <w:bCs/>
        </w:rPr>
        <w:t xml:space="preserve">Общие требования к методике прогнозирования </w:t>
      </w:r>
    </w:p>
    <w:p w:rsidR="001A6CDA" w:rsidRPr="0071419F" w:rsidRDefault="004900AF" w:rsidP="00A42365">
      <w:pPr>
        <w:ind w:firstLine="0"/>
        <w:contextualSpacing/>
        <w:jc w:val="center"/>
        <w:rPr>
          <w:bCs/>
        </w:rPr>
      </w:pPr>
      <w:r w:rsidRPr="0071419F">
        <w:rPr>
          <w:bCs/>
        </w:rPr>
        <w:t>доходной части проекта городского бюджета</w:t>
      </w:r>
    </w:p>
    <w:p w:rsidR="004900AF" w:rsidRPr="0071419F" w:rsidRDefault="004900AF" w:rsidP="00A42365">
      <w:pPr>
        <w:ind w:firstLine="0"/>
        <w:contextualSpacing/>
        <w:jc w:val="center"/>
      </w:pPr>
    </w:p>
    <w:p w:rsidR="00EA612F" w:rsidRPr="0071419F" w:rsidRDefault="00EA612F" w:rsidP="00A42365">
      <w:pPr>
        <w:pStyle w:val="af"/>
        <w:ind w:left="360" w:right="102"/>
        <w:contextualSpacing/>
        <w:rPr>
          <w:b w:val="0"/>
          <w:sz w:val="26"/>
          <w:szCs w:val="26"/>
        </w:rPr>
      </w:pPr>
    </w:p>
    <w:p w:rsidR="00B7245F" w:rsidRPr="0071419F" w:rsidRDefault="00402B43" w:rsidP="00A42365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sub_1011"/>
      <w:r w:rsidRPr="0071419F">
        <w:rPr>
          <w:rFonts w:ascii="Times New Roman" w:hAnsi="Times New Roman" w:cs="Times New Roman"/>
          <w:b w:val="0"/>
          <w:sz w:val="26"/>
          <w:szCs w:val="26"/>
        </w:rPr>
        <w:t>1.</w:t>
      </w:r>
      <w:r w:rsidR="00CF6598" w:rsidRPr="007141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3C7C" w:rsidRPr="0071419F">
        <w:rPr>
          <w:rFonts w:ascii="Times New Roman" w:hAnsi="Times New Roman" w:cs="Times New Roman"/>
          <w:b w:val="0"/>
          <w:sz w:val="26"/>
          <w:szCs w:val="26"/>
        </w:rPr>
        <w:t>Общие требования к методике прогнозирования доходной части проекта городского бюджета</w:t>
      </w:r>
      <w:r w:rsidR="002F6D6B" w:rsidRPr="007141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12D5" w:rsidRPr="0071419F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 w:rsidR="006C1BEF" w:rsidRPr="0071419F">
        <w:rPr>
          <w:rFonts w:ascii="Times New Roman" w:hAnsi="Times New Roman" w:cs="Times New Roman"/>
          <w:b w:val="0"/>
          <w:sz w:val="26"/>
          <w:szCs w:val="26"/>
        </w:rPr>
        <w:t>Общие требования</w:t>
      </w:r>
      <w:r w:rsidR="00D112D5" w:rsidRPr="0071419F">
        <w:rPr>
          <w:rFonts w:ascii="Times New Roman" w:hAnsi="Times New Roman" w:cs="Times New Roman"/>
          <w:b w:val="0"/>
          <w:sz w:val="26"/>
          <w:szCs w:val="26"/>
        </w:rPr>
        <w:t>) разработан</w:t>
      </w:r>
      <w:r w:rsidR="006C1BEF" w:rsidRPr="0071419F">
        <w:rPr>
          <w:rFonts w:ascii="Times New Roman" w:hAnsi="Times New Roman" w:cs="Times New Roman"/>
          <w:b w:val="0"/>
          <w:sz w:val="26"/>
          <w:szCs w:val="26"/>
        </w:rPr>
        <w:t>ы</w:t>
      </w:r>
      <w:r w:rsidR="00D112D5" w:rsidRPr="0071419F">
        <w:rPr>
          <w:rFonts w:ascii="Times New Roman" w:hAnsi="Times New Roman" w:cs="Times New Roman"/>
          <w:b w:val="0"/>
          <w:sz w:val="26"/>
          <w:szCs w:val="26"/>
        </w:rPr>
        <w:t xml:space="preserve"> в целях п</w:t>
      </w:r>
      <w:r w:rsidR="002523DF" w:rsidRPr="0071419F">
        <w:rPr>
          <w:rFonts w:ascii="Times New Roman" w:hAnsi="Times New Roman" w:cs="Times New Roman"/>
          <w:b w:val="0"/>
          <w:sz w:val="26"/>
          <w:szCs w:val="26"/>
        </w:rPr>
        <w:t xml:space="preserve">овышения объективности </w:t>
      </w:r>
      <w:r w:rsidR="0002201B" w:rsidRPr="0071419F">
        <w:rPr>
          <w:rFonts w:ascii="Times New Roman" w:hAnsi="Times New Roman" w:cs="Times New Roman"/>
          <w:b w:val="0"/>
          <w:sz w:val="26"/>
          <w:szCs w:val="26"/>
        </w:rPr>
        <w:t xml:space="preserve">и достоверности </w:t>
      </w:r>
      <w:r w:rsidR="002523DF" w:rsidRPr="0071419F">
        <w:rPr>
          <w:rFonts w:ascii="Times New Roman" w:hAnsi="Times New Roman" w:cs="Times New Roman"/>
          <w:b w:val="0"/>
          <w:sz w:val="26"/>
          <w:szCs w:val="26"/>
        </w:rPr>
        <w:t xml:space="preserve">прогнозирования бюджета </w:t>
      </w:r>
      <w:r w:rsidR="00C77B3A" w:rsidRPr="0071419F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="002523DF" w:rsidRPr="0071419F">
        <w:rPr>
          <w:rFonts w:ascii="Times New Roman" w:hAnsi="Times New Roman" w:cs="Times New Roman"/>
          <w:b w:val="0"/>
          <w:sz w:val="26"/>
          <w:szCs w:val="26"/>
        </w:rPr>
        <w:t>Череповца</w:t>
      </w:r>
      <w:r w:rsidR="00B7245F" w:rsidRPr="007141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2" w:name="sub_1012"/>
      <w:bookmarkEnd w:id="1"/>
      <w:r w:rsidR="002523DF" w:rsidRPr="0071419F">
        <w:rPr>
          <w:rFonts w:ascii="Times New Roman" w:hAnsi="Times New Roman" w:cs="Times New Roman"/>
          <w:b w:val="0"/>
          <w:sz w:val="26"/>
          <w:szCs w:val="26"/>
        </w:rPr>
        <w:t xml:space="preserve">в период формирования проекта доходной части городского бюджета на очередной </w:t>
      </w:r>
      <w:r w:rsidR="005C453D" w:rsidRPr="0071419F">
        <w:rPr>
          <w:rFonts w:ascii="Times New Roman" w:hAnsi="Times New Roman" w:cs="Times New Roman"/>
          <w:b w:val="0"/>
          <w:sz w:val="26"/>
          <w:szCs w:val="26"/>
        </w:rPr>
        <w:t xml:space="preserve">финансовый </w:t>
      </w:r>
      <w:r w:rsidR="002523DF" w:rsidRPr="0071419F">
        <w:rPr>
          <w:rFonts w:ascii="Times New Roman" w:hAnsi="Times New Roman" w:cs="Times New Roman"/>
          <w:b w:val="0"/>
          <w:sz w:val="26"/>
          <w:szCs w:val="26"/>
        </w:rPr>
        <w:t>год и плановый период</w:t>
      </w:r>
      <w:r w:rsidR="00FE6F31" w:rsidRPr="0071419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7245F" w:rsidRPr="0071419F" w:rsidRDefault="00B7245F" w:rsidP="00A42365">
      <w:pPr>
        <w:autoSpaceDE w:val="0"/>
        <w:autoSpaceDN w:val="0"/>
        <w:adjustRightInd w:val="0"/>
        <w:ind w:firstLine="720"/>
        <w:contextualSpacing/>
      </w:pPr>
      <w:r w:rsidRPr="0071419F">
        <w:t xml:space="preserve">2. Проект доходной части городского бюджета формируется </w:t>
      </w:r>
      <w:r w:rsidR="00AD7047" w:rsidRPr="0071419F">
        <w:t>с учетом</w:t>
      </w:r>
      <w:r w:rsidRPr="0071419F">
        <w:t xml:space="preserve"> прогнозных данных, представленных главными администраторами доходов в финансовое управление мэрии в </w:t>
      </w:r>
      <w:r w:rsidR="00485B82" w:rsidRPr="0071419F">
        <w:t>сроки, устанавливаемые ежегодн</w:t>
      </w:r>
      <w:r w:rsidR="00AA4217" w:rsidRPr="0071419F">
        <w:t>ым</w:t>
      </w:r>
      <w:r w:rsidR="00485B82" w:rsidRPr="0071419F">
        <w:t xml:space="preserve"> распоряжением мэрии города о разработке прогноза социально-экономического развития города, проекта городского бюджета на очередной ф</w:t>
      </w:r>
      <w:r w:rsidR="00AA4217" w:rsidRPr="0071419F">
        <w:t>инансовый год и плановый период.</w:t>
      </w:r>
    </w:p>
    <w:p w:rsidR="004351B7" w:rsidRPr="0071419F" w:rsidRDefault="004655C2" w:rsidP="00A42365">
      <w:pPr>
        <w:autoSpaceDE w:val="0"/>
        <w:autoSpaceDN w:val="0"/>
        <w:adjustRightInd w:val="0"/>
        <w:ind w:firstLine="720"/>
        <w:contextualSpacing/>
      </w:pPr>
      <w:r w:rsidRPr="0071419F">
        <w:t xml:space="preserve">3. </w:t>
      </w:r>
      <w:r w:rsidR="004351B7" w:rsidRPr="0071419F">
        <w:t xml:space="preserve">Финансовое управление </w:t>
      </w:r>
      <w:r w:rsidR="00C77B3A" w:rsidRPr="0071419F">
        <w:t xml:space="preserve">мэрии </w:t>
      </w:r>
      <w:r w:rsidR="004351B7" w:rsidRPr="0071419F">
        <w:t>вправе запрашивать у главных администраторов доходов дополнительную информацию, обосновывающую представленные прогнозные данные.</w:t>
      </w:r>
    </w:p>
    <w:p w:rsidR="0002117E" w:rsidRPr="0071419F" w:rsidRDefault="00C748D5" w:rsidP="00127451">
      <w:pPr>
        <w:ind w:firstLine="708"/>
      </w:pPr>
      <w:r w:rsidRPr="0071419F">
        <w:t xml:space="preserve">4. </w:t>
      </w:r>
      <w:r w:rsidR="0002117E" w:rsidRPr="0071419F">
        <w:t xml:space="preserve">В целях соблюдения </w:t>
      </w:r>
      <w:r w:rsidR="00555353" w:rsidRPr="0071419F">
        <w:t xml:space="preserve">принципа достоверности </w:t>
      </w:r>
      <w:r w:rsidRPr="0071419F">
        <w:t xml:space="preserve">городского </w:t>
      </w:r>
      <w:r w:rsidR="00127451" w:rsidRPr="0071419F">
        <w:t xml:space="preserve">бюджета, определяемого статьей 37 Бюджетного кодекса Российской Федерации, </w:t>
      </w:r>
      <w:r w:rsidR="0002117E" w:rsidRPr="0071419F">
        <w:t>главным администраторам доходов</w:t>
      </w:r>
      <w:r w:rsidR="0061273F" w:rsidRPr="0071419F">
        <w:t xml:space="preserve">, отделу планирования и анализа доходов финансового управления мэрии </w:t>
      </w:r>
      <w:r w:rsidRPr="0071419F">
        <w:t xml:space="preserve">при прогнозировании доходов </w:t>
      </w:r>
      <w:r w:rsidR="00F3198C" w:rsidRPr="0071419F">
        <w:t xml:space="preserve">городского бюджета </w:t>
      </w:r>
      <w:r w:rsidRPr="0071419F">
        <w:t xml:space="preserve">на очередной финансовый год и плановый период </w:t>
      </w:r>
      <w:r w:rsidR="0002117E" w:rsidRPr="0071419F">
        <w:t>рекомендуется</w:t>
      </w:r>
      <w:r w:rsidR="00555353" w:rsidRPr="0071419F">
        <w:t xml:space="preserve"> прин</w:t>
      </w:r>
      <w:r w:rsidRPr="0071419F">
        <w:t>имать</w:t>
      </w:r>
      <w:r w:rsidR="00555353" w:rsidRPr="0071419F">
        <w:t xml:space="preserve"> во внимание, следующее</w:t>
      </w:r>
      <w:r w:rsidR="0002117E" w:rsidRPr="0071419F">
        <w:t>:</w:t>
      </w:r>
    </w:p>
    <w:p w:rsidR="00F3198C" w:rsidRPr="0071419F" w:rsidRDefault="0002117E" w:rsidP="0002117E">
      <w:pPr>
        <w:autoSpaceDE w:val="0"/>
        <w:autoSpaceDN w:val="0"/>
        <w:adjustRightInd w:val="0"/>
        <w:ind w:firstLine="720"/>
        <w:contextualSpacing/>
      </w:pPr>
      <w:r w:rsidRPr="0071419F">
        <w:t xml:space="preserve">1) </w:t>
      </w:r>
      <w:r w:rsidR="00F3198C" w:rsidRPr="0071419F">
        <w:t>руководствоваться настоящими Общими требованиями;</w:t>
      </w:r>
    </w:p>
    <w:p w:rsidR="006C1BEF" w:rsidRPr="0071419F" w:rsidRDefault="00F3198C" w:rsidP="0002117E">
      <w:pPr>
        <w:autoSpaceDE w:val="0"/>
        <w:autoSpaceDN w:val="0"/>
        <w:adjustRightInd w:val="0"/>
        <w:ind w:firstLine="720"/>
        <w:contextualSpacing/>
      </w:pPr>
      <w:r w:rsidRPr="0071419F">
        <w:t>2) применя</w:t>
      </w:r>
      <w:r w:rsidR="0061273F" w:rsidRPr="0071419F">
        <w:t>ть</w:t>
      </w:r>
      <w:r w:rsidRPr="0071419F">
        <w:t xml:space="preserve"> </w:t>
      </w:r>
      <w:r w:rsidR="006C1BEF" w:rsidRPr="0071419F">
        <w:t>единиц</w:t>
      </w:r>
      <w:r w:rsidRPr="0071419F">
        <w:t>ы</w:t>
      </w:r>
      <w:r w:rsidR="006C1BEF" w:rsidRPr="0071419F">
        <w:t xml:space="preserve"> измерения</w:t>
      </w:r>
      <w:r w:rsidR="00361C6C" w:rsidRPr="0071419F">
        <w:t xml:space="preserve"> </w:t>
      </w:r>
      <w:r w:rsidR="0061273F" w:rsidRPr="0071419F">
        <w:t>-</w:t>
      </w:r>
      <w:r w:rsidRPr="0071419F">
        <w:t xml:space="preserve"> </w:t>
      </w:r>
      <w:r w:rsidR="006C1BEF" w:rsidRPr="0071419F">
        <w:t>тыс. рублей;</w:t>
      </w:r>
    </w:p>
    <w:p w:rsidR="0002117E" w:rsidRPr="0071419F" w:rsidRDefault="00DC2A99" w:rsidP="0002117E">
      <w:pPr>
        <w:autoSpaceDE w:val="0"/>
        <w:autoSpaceDN w:val="0"/>
        <w:adjustRightInd w:val="0"/>
        <w:ind w:firstLine="720"/>
        <w:contextualSpacing/>
      </w:pPr>
      <w:r w:rsidRPr="0071419F">
        <w:t>3</w:t>
      </w:r>
      <w:r w:rsidR="006C1BEF" w:rsidRPr="0071419F">
        <w:t xml:space="preserve">) </w:t>
      </w:r>
      <w:r w:rsidR="007E0784" w:rsidRPr="0071419F">
        <w:t xml:space="preserve">прогнозирование какого-либо доходного источника допускается не осуществлять </w:t>
      </w:r>
      <w:r w:rsidR="0002117E" w:rsidRPr="0071419F">
        <w:t xml:space="preserve">при фактическом исполнении </w:t>
      </w:r>
      <w:r w:rsidR="007E0784" w:rsidRPr="0071419F">
        <w:t xml:space="preserve">данного </w:t>
      </w:r>
      <w:r w:rsidR="0002117E" w:rsidRPr="0071419F">
        <w:t xml:space="preserve">доходного источника в отчетном </w:t>
      </w:r>
      <w:r w:rsidR="003E1DB0" w:rsidRPr="0071419F">
        <w:t xml:space="preserve">финансовом </w:t>
      </w:r>
      <w:r w:rsidR="0002117E" w:rsidRPr="0071419F">
        <w:t xml:space="preserve">году в размере менее </w:t>
      </w:r>
      <w:r w:rsidR="001F0BC6" w:rsidRPr="0071419F">
        <w:t>300</w:t>
      </w:r>
      <w:r w:rsidR="0002117E" w:rsidRPr="0071419F">
        <w:t>,0 тыс. рублей,</w:t>
      </w:r>
      <w:r w:rsidR="007E0784" w:rsidRPr="0071419F">
        <w:t xml:space="preserve"> а также при </w:t>
      </w:r>
      <w:r w:rsidR="00B4769E" w:rsidRPr="0071419F">
        <w:t>отсутствии</w:t>
      </w:r>
      <w:r w:rsidR="007E0784" w:rsidRPr="0071419F">
        <w:t xml:space="preserve"> </w:t>
      </w:r>
      <w:r w:rsidR="00207B16" w:rsidRPr="0071419F">
        <w:t>сведений</w:t>
      </w:r>
      <w:r w:rsidR="007E0784" w:rsidRPr="0071419F">
        <w:t xml:space="preserve"> необходимых для расчета годового прогнозного объема</w:t>
      </w:r>
      <w:r w:rsidR="00207B16" w:rsidRPr="0071419F">
        <w:t xml:space="preserve"> дохода</w:t>
      </w:r>
      <w:r w:rsidR="007E0784" w:rsidRPr="0071419F">
        <w:t xml:space="preserve">; </w:t>
      </w:r>
    </w:p>
    <w:p w:rsidR="00361C6C" w:rsidRPr="0071419F" w:rsidRDefault="00361C6C" w:rsidP="0002117E">
      <w:pPr>
        <w:autoSpaceDE w:val="0"/>
        <w:autoSpaceDN w:val="0"/>
        <w:adjustRightInd w:val="0"/>
        <w:ind w:firstLine="720"/>
        <w:contextualSpacing/>
      </w:pPr>
      <w:r w:rsidRPr="0071419F">
        <w:t>4) в целях учета влияния роста</w:t>
      </w:r>
      <w:r w:rsidR="002A5E4C" w:rsidRPr="0071419F">
        <w:t xml:space="preserve"> </w:t>
      </w:r>
      <w:r w:rsidR="007D436E" w:rsidRPr="0071419F">
        <w:t>фонда оплаты труда</w:t>
      </w:r>
      <w:r w:rsidR="002A5E4C" w:rsidRPr="0071419F">
        <w:t>,</w:t>
      </w:r>
      <w:r w:rsidRPr="0071419F">
        <w:t xml:space="preserve"> цен на товары и услуги при планировании доходов</w:t>
      </w:r>
      <w:r w:rsidR="00E81880" w:rsidRPr="0071419F">
        <w:t>,</w:t>
      </w:r>
      <w:r w:rsidRPr="0071419F">
        <w:t xml:space="preserve"> для расчета </w:t>
      </w:r>
      <w:r w:rsidR="00E81880" w:rsidRPr="0071419F">
        <w:t>которых используется индекс потребительских цен</w:t>
      </w:r>
      <w:r w:rsidR="002A5E4C" w:rsidRPr="0071419F">
        <w:t xml:space="preserve"> и другие индексы</w:t>
      </w:r>
      <w:r w:rsidR="00E81880" w:rsidRPr="0071419F">
        <w:t xml:space="preserve"> на текущий финансовый </w:t>
      </w:r>
      <w:r w:rsidR="00A6195B" w:rsidRPr="0071419F">
        <w:t>год,</w:t>
      </w:r>
      <w:r w:rsidR="00E81880" w:rsidRPr="0071419F">
        <w:t xml:space="preserve"> очередной финансовый год</w:t>
      </w:r>
      <w:r w:rsidR="00A6195B" w:rsidRPr="0071419F">
        <w:t xml:space="preserve"> и плановый период</w:t>
      </w:r>
      <w:r w:rsidR="00C0296B" w:rsidRPr="0071419F">
        <w:t xml:space="preserve"> допускается</w:t>
      </w:r>
      <w:r w:rsidR="005A1954" w:rsidRPr="0071419F">
        <w:t xml:space="preserve"> </w:t>
      </w:r>
      <w:r w:rsidR="00E81880" w:rsidRPr="0071419F">
        <w:t>у</w:t>
      </w:r>
      <w:r w:rsidR="005A1954" w:rsidRPr="0071419F">
        <w:t xml:space="preserve">читывать </w:t>
      </w:r>
      <w:r w:rsidR="002A5E4C" w:rsidRPr="0071419F">
        <w:t xml:space="preserve">их </w:t>
      </w:r>
      <w:r w:rsidR="00E81880" w:rsidRPr="0071419F">
        <w:t xml:space="preserve">с округлением </w:t>
      </w:r>
      <w:r w:rsidR="00AF1C03" w:rsidRPr="0071419F">
        <w:t xml:space="preserve">не более чем </w:t>
      </w:r>
      <w:r w:rsidR="00E81880" w:rsidRPr="0071419F">
        <w:t xml:space="preserve">до </w:t>
      </w:r>
      <w:r w:rsidR="00C0296B" w:rsidRPr="0071419F">
        <w:t xml:space="preserve">четырех </w:t>
      </w:r>
      <w:r w:rsidR="00E81880" w:rsidRPr="0071419F">
        <w:t>знаков после запятой;</w:t>
      </w:r>
    </w:p>
    <w:p w:rsidR="00AF1C03" w:rsidRPr="0071419F" w:rsidRDefault="00361C6C" w:rsidP="0002117E">
      <w:pPr>
        <w:autoSpaceDE w:val="0"/>
        <w:autoSpaceDN w:val="0"/>
        <w:adjustRightInd w:val="0"/>
        <w:ind w:firstLine="720"/>
        <w:contextualSpacing/>
      </w:pPr>
      <w:r w:rsidRPr="0071419F">
        <w:t>5</w:t>
      </w:r>
      <w:r w:rsidR="00555353" w:rsidRPr="0071419F">
        <w:t>) не учитыва</w:t>
      </w:r>
      <w:r w:rsidR="00A44991" w:rsidRPr="0071419F">
        <w:t>ть</w:t>
      </w:r>
      <w:r w:rsidR="00555353" w:rsidRPr="0071419F">
        <w:t xml:space="preserve"> </w:t>
      </w:r>
      <w:r w:rsidR="003D39C1" w:rsidRPr="0071419F">
        <w:t>разовые суммы налога, удержанные с выплаченных дивидендов крупного предприятия-налогоплательщика, иные разовые выплаты</w:t>
      </w:r>
      <w:r w:rsidR="00AE07C8" w:rsidRPr="0071419F">
        <w:t>,</w:t>
      </w:r>
      <w:r w:rsidR="003D39C1" w:rsidRPr="0071419F">
        <w:t xml:space="preserve"> не носящие регулярный характер</w:t>
      </w:r>
      <w:r w:rsidR="00AF1C03" w:rsidRPr="0071419F">
        <w:t>;</w:t>
      </w:r>
    </w:p>
    <w:p w:rsidR="00555353" w:rsidRPr="0071419F" w:rsidRDefault="00AF1C03" w:rsidP="0002117E">
      <w:pPr>
        <w:autoSpaceDE w:val="0"/>
        <w:autoSpaceDN w:val="0"/>
        <w:adjustRightInd w:val="0"/>
        <w:ind w:firstLine="720"/>
        <w:contextualSpacing/>
      </w:pPr>
      <w:r w:rsidRPr="0071419F">
        <w:t xml:space="preserve">6) учитывать </w:t>
      </w:r>
      <w:r w:rsidR="009B496C" w:rsidRPr="0071419F">
        <w:t>особенности применения государственной</w:t>
      </w:r>
      <w:r w:rsidRPr="0071419F">
        <w:t xml:space="preserve"> кадастровой оценки </w:t>
      </w:r>
      <w:r w:rsidR="00C235C5" w:rsidRPr="0071419F">
        <w:t xml:space="preserve">для </w:t>
      </w:r>
      <w:r w:rsidR="009E1486" w:rsidRPr="0071419F">
        <w:t xml:space="preserve">исчисления </w:t>
      </w:r>
      <w:r w:rsidR="00C05684" w:rsidRPr="0071419F">
        <w:t>имущественных налогов</w:t>
      </w:r>
      <w:r w:rsidRPr="0071419F">
        <w:t xml:space="preserve">;  </w:t>
      </w:r>
    </w:p>
    <w:p w:rsidR="00511332" w:rsidRPr="0071419F" w:rsidRDefault="00AF1C03" w:rsidP="0002117E">
      <w:pPr>
        <w:autoSpaceDE w:val="0"/>
        <w:autoSpaceDN w:val="0"/>
        <w:adjustRightInd w:val="0"/>
        <w:ind w:firstLine="720"/>
        <w:contextualSpacing/>
      </w:pPr>
      <w:r w:rsidRPr="0071419F">
        <w:t>7</w:t>
      </w:r>
      <w:r w:rsidR="00511332" w:rsidRPr="0071419F">
        <w:t>) учитыва</w:t>
      </w:r>
      <w:r w:rsidR="00A44991" w:rsidRPr="0071419F">
        <w:t>ть</w:t>
      </w:r>
      <w:r w:rsidR="00511332" w:rsidRPr="0071419F">
        <w:t xml:space="preserve"> принятые и рассматриваемые </w:t>
      </w:r>
      <w:r w:rsidR="0019057E" w:rsidRPr="0071419F">
        <w:t>изменения в нормативно-правовой базе и/или ин</w:t>
      </w:r>
      <w:r w:rsidR="000A089B" w:rsidRPr="0071419F">
        <w:t>ую</w:t>
      </w:r>
      <w:r w:rsidR="0019057E" w:rsidRPr="0071419F">
        <w:t xml:space="preserve"> информаци</w:t>
      </w:r>
      <w:r w:rsidR="000A089B" w:rsidRPr="0071419F">
        <w:t>ю</w:t>
      </w:r>
      <w:r w:rsidR="0019057E" w:rsidRPr="0071419F">
        <w:t>, влияющ</w:t>
      </w:r>
      <w:r w:rsidR="000A089B" w:rsidRPr="0071419F">
        <w:t>ую</w:t>
      </w:r>
      <w:r w:rsidR="0019057E" w:rsidRPr="0071419F">
        <w:t xml:space="preserve"> на объем прогнозируемых доходов</w:t>
      </w:r>
      <w:r w:rsidR="00CC2B33" w:rsidRPr="0071419F">
        <w:t>;</w:t>
      </w:r>
    </w:p>
    <w:p w:rsidR="00017893" w:rsidRPr="0071419F" w:rsidRDefault="00AF1C03" w:rsidP="00017893">
      <w:pPr>
        <w:contextualSpacing/>
        <w:rPr>
          <w:lang w:eastAsia="en-US"/>
        </w:rPr>
      </w:pPr>
      <w:r w:rsidRPr="0071419F">
        <w:t>8</w:t>
      </w:r>
      <w:r w:rsidR="00AE79F7" w:rsidRPr="0071419F">
        <w:t xml:space="preserve">) </w:t>
      </w:r>
      <w:r w:rsidR="00A44991" w:rsidRPr="0071419F">
        <w:t>прогнозировать г</w:t>
      </w:r>
      <w:r w:rsidR="00E2077A" w:rsidRPr="0071419F">
        <w:rPr>
          <w:lang w:eastAsia="en-US"/>
        </w:rPr>
        <w:t>осударственн</w:t>
      </w:r>
      <w:r w:rsidR="00A44991" w:rsidRPr="0071419F">
        <w:rPr>
          <w:lang w:eastAsia="en-US"/>
        </w:rPr>
        <w:t>ую</w:t>
      </w:r>
      <w:r w:rsidR="00E2077A" w:rsidRPr="0071419F">
        <w:rPr>
          <w:lang w:eastAsia="en-US"/>
        </w:rPr>
        <w:t xml:space="preserve"> пошлин</w:t>
      </w:r>
      <w:r w:rsidR="00A44991" w:rsidRPr="0071419F">
        <w:rPr>
          <w:lang w:eastAsia="en-US"/>
        </w:rPr>
        <w:t>у</w:t>
      </w:r>
      <w:r w:rsidR="00E2077A" w:rsidRPr="0071419F">
        <w:rPr>
          <w:lang w:eastAsia="en-US"/>
        </w:rPr>
        <w:t xml:space="preserve"> и неналоговы</w:t>
      </w:r>
      <w:r w:rsidR="00A44991" w:rsidRPr="0071419F">
        <w:rPr>
          <w:lang w:eastAsia="en-US"/>
        </w:rPr>
        <w:t>е</w:t>
      </w:r>
      <w:r w:rsidR="00E2077A" w:rsidRPr="0071419F">
        <w:rPr>
          <w:lang w:eastAsia="en-US"/>
        </w:rPr>
        <w:t xml:space="preserve"> доход</w:t>
      </w:r>
      <w:r w:rsidR="00A44991" w:rsidRPr="0071419F">
        <w:rPr>
          <w:lang w:eastAsia="en-US"/>
        </w:rPr>
        <w:t>ы</w:t>
      </w:r>
      <w:r w:rsidR="00E2077A" w:rsidRPr="0071419F">
        <w:rPr>
          <w:lang w:eastAsia="en-US"/>
        </w:rPr>
        <w:t xml:space="preserve"> </w:t>
      </w:r>
      <w:r w:rsidR="00AE79F7" w:rsidRPr="0071419F">
        <w:t>как сумм</w:t>
      </w:r>
      <w:r w:rsidR="00A44991" w:rsidRPr="0071419F">
        <w:t>у</w:t>
      </w:r>
      <w:r w:rsidR="00AE79F7" w:rsidRPr="0071419F">
        <w:t xml:space="preserve"> </w:t>
      </w:r>
      <w:r w:rsidR="00D86F4A" w:rsidRPr="0071419F">
        <w:t>данных</w:t>
      </w:r>
      <w:r w:rsidR="00223CE2" w:rsidRPr="0071419F">
        <w:t xml:space="preserve"> </w:t>
      </w:r>
      <w:r w:rsidR="000B3B0F" w:rsidRPr="0071419F">
        <w:t xml:space="preserve">по каждому доходному источнику </w:t>
      </w:r>
      <w:r w:rsidR="00223CE2" w:rsidRPr="0071419F">
        <w:t>в разрезе кодов бюджетной классификации</w:t>
      </w:r>
      <w:r w:rsidR="00AE79F7" w:rsidRPr="0071419F">
        <w:t>, представленных главными администрато</w:t>
      </w:r>
      <w:r w:rsidR="00AE79F7" w:rsidRPr="0071419F">
        <w:softHyphen/>
        <w:t>рами доходов</w:t>
      </w:r>
      <w:r w:rsidR="00A32D0F" w:rsidRPr="0071419F">
        <w:t xml:space="preserve">, в случае отсутствия данных рассчитывать, как среднее за три </w:t>
      </w:r>
      <w:r w:rsidR="00C05684" w:rsidRPr="0071419F">
        <w:t xml:space="preserve">предшествующих </w:t>
      </w:r>
      <w:r w:rsidR="00A32D0F" w:rsidRPr="0071419F">
        <w:t>года</w:t>
      </w:r>
      <w:r w:rsidR="00E2077A" w:rsidRPr="0071419F">
        <w:t>.</w:t>
      </w:r>
      <w:r w:rsidR="00AE79F7" w:rsidRPr="0071419F">
        <w:t xml:space="preserve"> </w:t>
      </w:r>
      <w:r w:rsidR="00A32D0F" w:rsidRPr="0071419F">
        <w:t xml:space="preserve"> </w:t>
      </w:r>
    </w:p>
    <w:p w:rsidR="00637989" w:rsidRPr="0071419F" w:rsidRDefault="00017893" w:rsidP="00AE79F7">
      <w:pPr>
        <w:contextualSpacing/>
      </w:pPr>
      <w:r w:rsidRPr="0071419F">
        <w:rPr>
          <w:lang w:eastAsia="en-US"/>
        </w:rPr>
        <w:t xml:space="preserve">5. При формировании налоговых доходов (за исключением государственной </w:t>
      </w:r>
      <w:r w:rsidR="0061273F" w:rsidRPr="0071419F">
        <w:rPr>
          <w:lang w:eastAsia="en-US"/>
        </w:rPr>
        <w:t>пошлины)</w:t>
      </w:r>
      <w:r w:rsidR="0002201B" w:rsidRPr="0071419F">
        <w:rPr>
          <w:lang w:eastAsia="en-US"/>
        </w:rPr>
        <w:t>,</w:t>
      </w:r>
      <w:r w:rsidR="00637989" w:rsidRPr="0071419F">
        <w:rPr>
          <w:lang w:eastAsia="en-US"/>
        </w:rPr>
        <w:t xml:space="preserve"> </w:t>
      </w:r>
      <w:r w:rsidR="0002201B" w:rsidRPr="0071419F">
        <w:t>рассчитываемых финансовым управлением мэрии</w:t>
      </w:r>
      <w:r w:rsidR="0061273F" w:rsidRPr="0071419F">
        <w:t xml:space="preserve"> в целях формирования </w:t>
      </w:r>
      <w:r w:rsidR="0061273F" w:rsidRPr="0071419F">
        <w:lastRenderedPageBreak/>
        <w:t>проекта городского бюджета</w:t>
      </w:r>
      <w:r w:rsidR="0002201B" w:rsidRPr="0071419F">
        <w:t xml:space="preserve"> </w:t>
      </w:r>
      <w:r w:rsidR="00637989" w:rsidRPr="0071419F">
        <w:t>на очередной финансовый год и плановый период используются следующие формулы:</w:t>
      </w:r>
    </w:p>
    <w:bookmarkEnd w:id="2"/>
    <w:p w:rsidR="00A44991" w:rsidRPr="0071419F" w:rsidRDefault="00A44991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</w:p>
    <w:p w:rsidR="008C6028" w:rsidRPr="0071419F" w:rsidRDefault="00C748D5" w:rsidP="008C6028">
      <w:pPr>
        <w:tabs>
          <w:tab w:val="clear" w:pos="567"/>
          <w:tab w:val="left" w:pos="-3261"/>
        </w:tabs>
        <w:autoSpaceDE w:val="0"/>
        <w:autoSpaceDN w:val="0"/>
        <w:adjustRightInd w:val="0"/>
        <w:ind w:firstLine="0"/>
        <w:contextualSpacing/>
        <w:jc w:val="center"/>
      </w:pPr>
      <w:r w:rsidRPr="0071419F">
        <w:t>5.1</w:t>
      </w:r>
      <w:r w:rsidR="008C6028" w:rsidRPr="0071419F">
        <w:t>.</w:t>
      </w:r>
      <w:r w:rsidR="006C1BEF" w:rsidRPr="0071419F">
        <w:t xml:space="preserve"> </w:t>
      </w:r>
      <w:r w:rsidR="008C6028" w:rsidRPr="0071419F">
        <w:t>Налог на доходы физических лиц</w:t>
      </w:r>
    </w:p>
    <w:p w:rsidR="008C6028" w:rsidRPr="0071419F" w:rsidRDefault="008C6028" w:rsidP="008C6028">
      <w:pPr>
        <w:tabs>
          <w:tab w:val="left" w:pos="-2268"/>
        </w:tabs>
      </w:pPr>
    </w:p>
    <w:p w:rsidR="008C6028" w:rsidRPr="0071419F" w:rsidRDefault="008C6028" w:rsidP="008C6028">
      <w:pPr>
        <w:tabs>
          <w:tab w:val="left" w:pos="-2268"/>
        </w:tabs>
      </w:pPr>
      <w:r w:rsidRPr="0071419F">
        <w:t>Расчет прогнозируемой суммы налога на доходы физических лиц (</w:t>
      </w:r>
      <w:r w:rsidR="009117CC" w:rsidRPr="0071419F">
        <w:t>далее</w:t>
      </w:r>
      <w:r w:rsidR="001A0290" w:rsidRPr="0071419F">
        <w:t xml:space="preserve"> −</w:t>
      </w:r>
      <w:r w:rsidR="009117CC" w:rsidRPr="0071419F">
        <w:t xml:space="preserve"> </w:t>
      </w:r>
      <w:r w:rsidRPr="0071419F">
        <w:t>НДФЛ), на очередной финансовый год производится по следующей формуле:</w:t>
      </w:r>
    </w:p>
    <w:p w:rsidR="008C6028" w:rsidRPr="0071419F" w:rsidRDefault="008C6028" w:rsidP="008C6028">
      <w:pPr>
        <w:tabs>
          <w:tab w:val="clear" w:pos="567"/>
          <w:tab w:val="left" w:pos="-2268"/>
        </w:tabs>
        <w:ind w:firstLine="0"/>
        <w:rPr>
          <w:sz w:val="28"/>
          <w:szCs w:val="28"/>
          <w:vertAlign w:val="subscript"/>
        </w:rPr>
      </w:pPr>
      <w:r w:rsidRPr="0071419F">
        <w:tab/>
      </w:r>
      <w:r w:rsidR="00213997" w:rsidRPr="0071419F">
        <w:tab/>
      </w:r>
      <w:r w:rsidRPr="0071419F">
        <w:t>П</w:t>
      </w:r>
      <w:r w:rsidRPr="0071419F">
        <w:rPr>
          <w:sz w:val="28"/>
          <w:szCs w:val="28"/>
          <w:vertAlign w:val="subscript"/>
        </w:rPr>
        <w:t>НДФЛ</w:t>
      </w:r>
      <w:r w:rsidRPr="0071419F">
        <w:rPr>
          <w:vertAlign w:val="subscript"/>
        </w:rPr>
        <w:t xml:space="preserve"> </w:t>
      </w:r>
      <w:r w:rsidRPr="0071419F">
        <w:t>= П</w:t>
      </w:r>
      <w:r w:rsidRPr="0071419F">
        <w:rPr>
          <w:sz w:val="28"/>
          <w:szCs w:val="28"/>
          <w:vertAlign w:val="subscript"/>
        </w:rPr>
        <w:t>НДФЛ налоговый агент</w:t>
      </w:r>
      <w:r w:rsidRPr="0071419F">
        <w:rPr>
          <w:sz w:val="28"/>
          <w:szCs w:val="28"/>
        </w:rPr>
        <w:t xml:space="preserve"> </w:t>
      </w:r>
      <w:r w:rsidRPr="0071419F">
        <w:t>+</w:t>
      </w:r>
      <w:r w:rsidRPr="0071419F">
        <w:rPr>
          <w:sz w:val="32"/>
          <w:szCs w:val="32"/>
          <w:vertAlign w:val="subscript"/>
        </w:rPr>
        <w:t xml:space="preserve"> </w:t>
      </w:r>
      <w:r w:rsidRPr="0071419F">
        <w:t>П</w:t>
      </w:r>
      <w:r w:rsidRPr="0071419F">
        <w:rPr>
          <w:sz w:val="28"/>
          <w:szCs w:val="28"/>
          <w:vertAlign w:val="subscript"/>
        </w:rPr>
        <w:t xml:space="preserve">НДФЛ </w:t>
      </w:r>
      <w:r w:rsidR="00900FCF" w:rsidRPr="0071419F">
        <w:rPr>
          <w:sz w:val="28"/>
          <w:szCs w:val="28"/>
          <w:vertAlign w:val="subscript"/>
        </w:rPr>
        <w:t>ИП</w:t>
      </w:r>
      <w:r w:rsidRPr="0071419F">
        <w:rPr>
          <w:sz w:val="28"/>
          <w:szCs w:val="28"/>
          <w:vertAlign w:val="subscript"/>
        </w:rPr>
        <w:t xml:space="preserve"> </w:t>
      </w:r>
      <w:r w:rsidRPr="0071419F">
        <w:t>+</w:t>
      </w:r>
      <w:r w:rsidRPr="0071419F">
        <w:rPr>
          <w:sz w:val="40"/>
          <w:szCs w:val="40"/>
          <w:vertAlign w:val="subscript"/>
        </w:rPr>
        <w:t xml:space="preserve"> </w:t>
      </w:r>
      <w:r w:rsidRPr="0071419F">
        <w:t>П</w:t>
      </w:r>
      <w:r w:rsidR="00367B04" w:rsidRPr="0071419F">
        <w:rPr>
          <w:sz w:val="28"/>
          <w:szCs w:val="28"/>
          <w:vertAlign w:val="subscript"/>
        </w:rPr>
        <w:t xml:space="preserve">НДФЛ </w:t>
      </w:r>
      <w:r w:rsidRPr="0071419F">
        <w:rPr>
          <w:sz w:val="28"/>
          <w:szCs w:val="28"/>
          <w:vertAlign w:val="subscript"/>
        </w:rPr>
        <w:t>ст.228 НК РФ</w:t>
      </w:r>
      <w:r w:rsidR="00367B04" w:rsidRPr="0071419F">
        <w:rPr>
          <w:sz w:val="28"/>
          <w:szCs w:val="28"/>
          <w:vertAlign w:val="subscript"/>
        </w:rPr>
        <w:t xml:space="preserve">  </w:t>
      </w:r>
      <w:r w:rsidR="00367B04" w:rsidRPr="0071419F">
        <w:t>+</w:t>
      </w:r>
    </w:p>
    <w:p w:rsidR="008C6028" w:rsidRPr="0071419F" w:rsidRDefault="008C6028" w:rsidP="008C6028">
      <w:pPr>
        <w:tabs>
          <w:tab w:val="clear" w:pos="567"/>
          <w:tab w:val="left" w:pos="-2268"/>
        </w:tabs>
        <w:ind w:firstLine="0"/>
        <w:jc w:val="center"/>
      </w:pPr>
      <w:r w:rsidRPr="0071419F">
        <w:t>+</w:t>
      </w:r>
      <w:r w:rsidRPr="0071419F">
        <w:rPr>
          <w:sz w:val="32"/>
          <w:szCs w:val="32"/>
          <w:vertAlign w:val="subscript"/>
        </w:rPr>
        <w:t xml:space="preserve"> </w:t>
      </w:r>
      <w:r w:rsidRPr="0071419F">
        <w:t>П</w:t>
      </w:r>
      <w:r w:rsidRPr="0071419F">
        <w:rPr>
          <w:sz w:val="28"/>
          <w:szCs w:val="28"/>
          <w:vertAlign w:val="subscript"/>
        </w:rPr>
        <w:t xml:space="preserve">НДФЛ </w:t>
      </w:r>
      <w:r w:rsidR="00367B04" w:rsidRPr="0071419F">
        <w:rPr>
          <w:sz w:val="28"/>
          <w:szCs w:val="28"/>
          <w:vertAlign w:val="subscript"/>
        </w:rPr>
        <w:t>иностр. граждан</w:t>
      </w:r>
      <w:r w:rsidR="0075478B" w:rsidRPr="0071419F">
        <w:rPr>
          <w:sz w:val="28"/>
          <w:szCs w:val="28"/>
          <w:vertAlign w:val="subscript"/>
        </w:rPr>
        <w:t xml:space="preserve"> + </w:t>
      </w:r>
      <w:r w:rsidR="0075478B" w:rsidRPr="0071419F">
        <w:t>П</w:t>
      </w:r>
      <w:r w:rsidR="0075478B" w:rsidRPr="0071419F">
        <w:rPr>
          <w:sz w:val="28"/>
          <w:szCs w:val="28"/>
          <w:vertAlign w:val="subscript"/>
        </w:rPr>
        <w:t>НДФЛ</w:t>
      </w:r>
      <w:r w:rsidR="00C27D0C" w:rsidRPr="0071419F">
        <w:rPr>
          <w:sz w:val="28"/>
          <w:szCs w:val="28"/>
          <w:vertAlign w:val="subscript"/>
        </w:rPr>
        <w:t xml:space="preserve"> </w:t>
      </w:r>
      <w:r w:rsidR="0075478B" w:rsidRPr="0071419F">
        <w:rPr>
          <w:sz w:val="28"/>
          <w:szCs w:val="28"/>
          <w:vertAlign w:val="subscript"/>
        </w:rPr>
        <w:t>650</w:t>
      </w:r>
      <w:r w:rsidR="0075478B" w:rsidRPr="0071419F">
        <w:t>,</w:t>
      </w:r>
      <w:r w:rsidR="0075478B" w:rsidRPr="0071419F">
        <w:rPr>
          <w:vertAlign w:val="subscript"/>
        </w:rPr>
        <w:t xml:space="preserve"> </w:t>
      </w:r>
      <w:r w:rsidR="0075478B" w:rsidRPr="0071419F">
        <w:rPr>
          <w:sz w:val="28"/>
          <w:szCs w:val="28"/>
          <w:vertAlign w:val="subscript"/>
        </w:rPr>
        <w:t xml:space="preserve"> </w:t>
      </w:r>
      <w:r w:rsidRPr="0071419F">
        <w:rPr>
          <w:sz w:val="28"/>
          <w:szCs w:val="28"/>
          <w:vertAlign w:val="subscript"/>
        </w:rPr>
        <w:t xml:space="preserve">  </w:t>
      </w:r>
      <w:r w:rsidRPr="0071419F">
        <w:t>где:</w:t>
      </w:r>
    </w:p>
    <w:p w:rsidR="006D1CF9" w:rsidRPr="0071419F" w:rsidRDefault="006D1CF9" w:rsidP="008C6028">
      <w:pPr>
        <w:tabs>
          <w:tab w:val="clear" w:pos="567"/>
          <w:tab w:val="left" w:pos="-2268"/>
        </w:tabs>
        <w:ind w:firstLine="0"/>
        <w:jc w:val="center"/>
      </w:pPr>
    </w:p>
    <w:p w:rsidR="008C6028" w:rsidRPr="0071419F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71419F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71419F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Pr="0071419F">
        <w:rPr>
          <w:rFonts w:ascii="Times New Roman" w:hAnsi="Times New Roman" w:cs="Times New Roman"/>
          <w:sz w:val="32"/>
          <w:szCs w:val="32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 xml:space="preserve">– прогноз налога на доходы физических лиц в городской бюджет на очередной </w:t>
      </w:r>
      <w:r w:rsidR="005C453D" w:rsidRPr="0071419F">
        <w:rPr>
          <w:rFonts w:ascii="Times New Roman" w:hAnsi="Times New Roman" w:cs="Times New Roman"/>
          <w:sz w:val="26"/>
          <w:szCs w:val="26"/>
        </w:rPr>
        <w:t xml:space="preserve">финансовый </w:t>
      </w:r>
      <w:r w:rsidRPr="0071419F">
        <w:rPr>
          <w:rFonts w:ascii="Times New Roman" w:hAnsi="Times New Roman" w:cs="Times New Roman"/>
          <w:sz w:val="26"/>
          <w:szCs w:val="26"/>
        </w:rPr>
        <w:t xml:space="preserve">год; </w:t>
      </w:r>
    </w:p>
    <w:p w:rsidR="008C6028" w:rsidRPr="0071419F" w:rsidRDefault="008C6028" w:rsidP="008C6028">
      <w:pPr>
        <w:pStyle w:val="ConsPlusNormal"/>
        <w:tabs>
          <w:tab w:val="left" w:pos="28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367B04"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32"/>
          <w:szCs w:val="32"/>
          <w:vertAlign w:val="subscript"/>
        </w:rPr>
        <w:t>налоговый агент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 227.1 и 228 Налогового Кодекса Российской Федерации;</w:t>
      </w:r>
    </w:p>
    <w:p w:rsidR="008C6028" w:rsidRPr="0071419F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71419F">
        <w:rPr>
          <w:rFonts w:ascii="Times New Roman" w:hAnsi="Times New Roman" w:cs="Times New Roman"/>
          <w:sz w:val="26"/>
          <w:szCs w:val="26"/>
        </w:rPr>
        <w:tab/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900FCF"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ИП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8C6028" w:rsidRPr="0071419F" w:rsidRDefault="008C6028" w:rsidP="008C6028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71419F">
        <w:rPr>
          <w:rFonts w:ascii="Times New Roman" w:hAnsi="Times New Roman" w:cs="Times New Roman"/>
          <w:sz w:val="26"/>
          <w:szCs w:val="26"/>
        </w:rPr>
        <w:tab/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="00367B04"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ст.228 НК РФ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>– прогноз налога на доходы физических лиц с доходов, полученных физическ</w:t>
      </w:r>
      <w:r w:rsidR="00436DD5" w:rsidRPr="0071419F">
        <w:rPr>
          <w:rFonts w:ascii="Times New Roman" w:hAnsi="Times New Roman" w:cs="Times New Roman"/>
          <w:sz w:val="26"/>
          <w:szCs w:val="26"/>
        </w:rPr>
        <w:t xml:space="preserve">ими лицами в соответствии со статьей </w:t>
      </w:r>
      <w:r w:rsidRPr="0071419F">
        <w:rPr>
          <w:rFonts w:ascii="Times New Roman" w:hAnsi="Times New Roman" w:cs="Times New Roman"/>
          <w:sz w:val="26"/>
          <w:szCs w:val="26"/>
        </w:rPr>
        <w:t>228 Налогового кодекса Российской Федерации;</w:t>
      </w:r>
    </w:p>
    <w:p w:rsidR="008C6028" w:rsidRPr="0071419F" w:rsidRDefault="008C6028" w:rsidP="0075478B">
      <w:pPr>
        <w:pStyle w:val="ConsPlusNormal"/>
        <w:tabs>
          <w:tab w:val="left" w:pos="0"/>
        </w:tabs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1419F">
        <w:rPr>
          <w:rFonts w:ascii="Times New Roman" w:hAnsi="Times New Roman" w:cs="Times New Roman"/>
          <w:sz w:val="26"/>
          <w:szCs w:val="26"/>
        </w:rPr>
        <w:tab/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НДФЛ </w:t>
      </w:r>
      <w:r w:rsidR="00D35404" w:rsidRPr="0071419F">
        <w:rPr>
          <w:rFonts w:ascii="Times New Roman" w:hAnsi="Times New Roman" w:cs="Times New Roman"/>
          <w:sz w:val="28"/>
          <w:szCs w:val="28"/>
          <w:vertAlign w:val="subscript"/>
        </w:rPr>
        <w:t>иностр.</w:t>
      </w:r>
      <w:r w:rsidR="00367B04"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 граждан</w:t>
      </w:r>
      <w:r w:rsidRPr="0071419F">
        <w:rPr>
          <w:rFonts w:ascii="Times New Roman" w:hAnsi="Times New Roman" w:cs="Times New Roman"/>
          <w:sz w:val="28"/>
          <w:szCs w:val="28"/>
        </w:rPr>
        <w:t xml:space="preserve"> </w:t>
      </w:r>
      <w:r w:rsidRPr="0071419F">
        <w:rPr>
          <w:rFonts w:ascii="Times New Roman" w:hAnsi="Times New Roman" w:cs="Times New Roman"/>
          <w:spacing w:val="-10"/>
          <w:sz w:val="26"/>
          <w:szCs w:val="26"/>
        </w:rPr>
        <w:t xml:space="preserve">– </w:t>
      </w:r>
      <w:r w:rsidRPr="0071419F">
        <w:rPr>
          <w:rFonts w:ascii="Times New Roman" w:hAnsi="Times New Roman" w:cs="Times New Roman"/>
          <w:sz w:val="26"/>
          <w:szCs w:val="26"/>
        </w:rPr>
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</w:r>
      <w:r w:rsidR="0075478B" w:rsidRPr="0071419F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6B1602" w:rsidRPr="0071419F" w:rsidRDefault="0075478B" w:rsidP="006B1602">
      <w:r w:rsidRPr="0071419F">
        <w:t>П</w:t>
      </w:r>
      <w:r w:rsidRPr="0071419F">
        <w:rPr>
          <w:sz w:val="28"/>
          <w:szCs w:val="28"/>
          <w:vertAlign w:val="subscript"/>
        </w:rPr>
        <w:t>НДФЛ650</w:t>
      </w:r>
      <w:r w:rsidRPr="0071419F">
        <w:t xml:space="preserve"> – прогноз налога на доходы физических лиц в части в части суммы налога, превышающей 650 000 рублей, относящейся к части налоговой базы, превышающей 5 000 000 </w:t>
      </w:r>
      <w:r w:rsidR="006B1602" w:rsidRPr="0071419F">
        <w:t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дивидендов), налога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рублей).</w:t>
      </w:r>
      <w:r w:rsidR="004832F8" w:rsidRPr="0071419F">
        <w:t xml:space="preserve"> В разрезе кодов бюджетной классификации поступление доходов от налога рассчитывается при имеющихся данных не менее чем за три предшествующих года</w:t>
      </w:r>
      <w:r w:rsidR="004B24D4" w:rsidRPr="0071419F">
        <w:t>, п</w:t>
      </w:r>
      <w:r w:rsidR="004832F8" w:rsidRPr="0071419F">
        <w:t xml:space="preserve">ри отсутствии данных </w:t>
      </w:r>
      <w:r w:rsidR="0067066C" w:rsidRPr="0071419F">
        <w:t>прогноз налога рассчитывае</w:t>
      </w:r>
      <w:r w:rsidR="004832F8" w:rsidRPr="0071419F">
        <w:t>тся в общем объеме</w:t>
      </w:r>
      <w:r w:rsidR="0067066C" w:rsidRPr="0071419F">
        <w:t xml:space="preserve"> и </w:t>
      </w:r>
      <w:r w:rsidR="004B24D4" w:rsidRPr="0071419F">
        <w:t>подлежит последующему</w:t>
      </w:r>
      <w:r w:rsidR="004832F8" w:rsidRPr="0071419F">
        <w:t xml:space="preserve"> распределением по кодам в </w:t>
      </w:r>
      <w:r w:rsidR="0067066C" w:rsidRPr="0071419F">
        <w:t>соответствии</w:t>
      </w:r>
      <w:r w:rsidR="004832F8" w:rsidRPr="0071419F">
        <w:t xml:space="preserve"> с фактическими данными </w:t>
      </w:r>
      <w:r w:rsidR="004B24D4" w:rsidRPr="0071419F">
        <w:t xml:space="preserve">пропорционально </w:t>
      </w:r>
      <w:r w:rsidR="004832F8" w:rsidRPr="0071419F">
        <w:t>имеющ</w:t>
      </w:r>
      <w:r w:rsidR="004B24D4" w:rsidRPr="0071419F">
        <w:t>емуся</w:t>
      </w:r>
      <w:r w:rsidR="004832F8" w:rsidRPr="0071419F">
        <w:t xml:space="preserve"> период</w:t>
      </w:r>
      <w:r w:rsidR="004B24D4" w:rsidRPr="0071419F">
        <w:t>у</w:t>
      </w:r>
      <w:r w:rsidR="004832F8" w:rsidRPr="0071419F">
        <w:t xml:space="preserve">.     </w:t>
      </w:r>
    </w:p>
    <w:p w:rsidR="0075478B" w:rsidRPr="0071419F" w:rsidRDefault="00CC50A4" w:rsidP="00CC50A4">
      <w:pPr>
        <w:pStyle w:val="ConsPlusNormal"/>
        <w:tabs>
          <w:tab w:val="left" w:pos="0"/>
        </w:tabs>
        <w:ind w:firstLine="85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1419F">
        <w:rPr>
          <w:rFonts w:ascii="Times New Roman" w:eastAsia="Calibri" w:hAnsi="Times New Roman" w:cs="Times New Roman"/>
          <w:sz w:val="26"/>
          <w:szCs w:val="26"/>
          <w:lang w:eastAsia="en-US"/>
        </w:rPr>
        <w:t>При положительной динамике показателя ф</w:t>
      </w:r>
      <w:r w:rsidRPr="0071419F">
        <w:rPr>
          <w:rFonts w:ascii="Times New Roman" w:hAnsi="Times New Roman"/>
          <w:bCs/>
          <w:color w:val="000000"/>
          <w:sz w:val="26"/>
          <w:szCs w:val="26"/>
        </w:rPr>
        <w:t xml:space="preserve">онд заработной платы на очередной финансовый год и плановый период расчет </w:t>
      </w:r>
      <w:r w:rsidR="002C7476" w:rsidRPr="0071419F">
        <w:rPr>
          <w:rFonts w:ascii="Times New Roman" w:hAnsi="Times New Roman" w:cs="Times New Roman"/>
          <w:sz w:val="26"/>
          <w:szCs w:val="26"/>
        </w:rPr>
        <w:t>П</w:t>
      </w:r>
      <w:r w:rsidR="002C7476" w:rsidRPr="0071419F">
        <w:rPr>
          <w:rFonts w:ascii="Times New Roman" w:hAnsi="Times New Roman" w:cs="Times New Roman"/>
          <w:sz w:val="28"/>
          <w:szCs w:val="28"/>
          <w:vertAlign w:val="subscript"/>
        </w:rPr>
        <w:t>НДФЛ налоговый агент</w:t>
      </w:r>
      <w:r w:rsidR="002C7476" w:rsidRPr="0071419F">
        <w:rPr>
          <w:rFonts w:ascii="Times New Roman" w:hAnsi="Times New Roman" w:cs="Times New Roman"/>
          <w:sz w:val="26"/>
          <w:szCs w:val="26"/>
        </w:rPr>
        <w:t>,</w:t>
      </w:r>
      <w:r w:rsidR="002C7476" w:rsidRPr="0071419F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2C7476" w:rsidRPr="0071419F">
        <w:rPr>
          <w:rFonts w:ascii="Times New Roman" w:hAnsi="Times New Roman" w:cs="Times New Roman"/>
          <w:sz w:val="26"/>
          <w:szCs w:val="26"/>
        </w:rPr>
        <w:t>П</w:t>
      </w:r>
      <w:r w:rsidR="002C7476" w:rsidRPr="0071419F">
        <w:rPr>
          <w:rFonts w:ascii="Times New Roman" w:hAnsi="Times New Roman" w:cs="Times New Roman"/>
          <w:sz w:val="28"/>
          <w:szCs w:val="28"/>
          <w:vertAlign w:val="subscript"/>
        </w:rPr>
        <w:t>НДФЛ ИП</w:t>
      </w:r>
      <w:r w:rsidR="002C7476" w:rsidRPr="0071419F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="002C7476" w:rsidRPr="0071419F">
        <w:rPr>
          <w:rFonts w:ascii="Times New Roman" w:hAnsi="Times New Roman" w:cs="Times New Roman"/>
          <w:sz w:val="26"/>
          <w:szCs w:val="26"/>
        </w:rPr>
        <w:t>П</w:t>
      </w:r>
      <w:r w:rsidR="002C7476" w:rsidRPr="0071419F">
        <w:rPr>
          <w:rFonts w:ascii="Times New Roman" w:hAnsi="Times New Roman" w:cs="Times New Roman"/>
          <w:sz w:val="28"/>
          <w:szCs w:val="28"/>
          <w:vertAlign w:val="subscript"/>
        </w:rPr>
        <w:t>НДФЛ ст.228 НК РФ</w:t>
      </w:r>
      <w:r w:rsidR="002C7476" w:rsidRPr="0071419F">
        <w:rPr>
          <w:rFonts w:ascii="Times New Roman" w:hAnsi="Times New Roman" w:cs="Times New Roman"/>
          <w:sz w:val="32"/>
          <w:szCs w:val="32"/>
          <w:vertAlign w:val="subscript"/>
        </w:rPr>
        <w:t xml:space="preserve">, </w:t>
      </w:r>
      <w:r w:rsidR="002C7476" w:rsidRPr="0071419F">
        <w:rPr>
          <w:rFonts w:ascii="Times New Roman" w:hAnsi="Times New Roman" w:cs="Times New Roman"/>
          <w:sz w:val="26"/>
          <w:szCs w:val="26"/>
        </w:rPr>
        <w:t>П</w:t>
      </w:r>
      <w:r w:rsidR="002C7476"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НДФЛ иностр. граждан, </w:t>
      </w:r>
      <w:r w:rsidR="002C7476" w:rsidRPr="0071419F">
        <w:rPr>
          <w:rFonts w:ascii="Times New Roman" w:hAnsi="Times New Roman" w:cs="Times New Roman"/>
          <w:sz w:val="26"/>
          <w:szCs w:val="26"/>
        </w:rPr>
        <w:t>П</w:t>
      </w:r>
      <w:r w:rsidR="002C7476"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НДФЛ650 </w:t>
      </w:r>
      <w:r w:rsidR="002C7476" w:rsidRPr="0071419F">
        <w:rPr>
          <w:rFonts w:ascii="Times New Roman" w:eastAsia="Calibri" w:hAnsi="Times New Roman" w:cs="Times New Roman"/>
          <w:sz w:val="26"/>
          <w:szCs w:val="26"/>
          <w:lang w:eastAsia="en-US"/>
        </w:rPr>
        <w:t>на очередной финансовый год производится по следующей формуле:</w:t>
      </w:r>
    </w:p>
    <w:p w:rsidR="002C7476" w:rsidRPr="0071419F" w:rsidRDefault="002C7476" w:rsidP="003A7876">
      <w:pPr>
        <w:pStyle w:val="ConsPlusNormal"/>
        <w:tabs>
          <w:tab w:val="left" w:pos="0"/>
        </w:tabs>
        <w:ind w:firstLine="851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E77F3" w:rsidRPr="0071419F" w:rsidRDefault="005E77F3" w:rsidP="005E77F3">
      <w:pPr>
        <w:pStyle w:val="ConsPlusNormal"/>
        <w:tabs>
          <w:tab w:val="left" w:pos="0"/>
        </w:tabs>
        <w:ind w:firstLine="709"/>
        <w:jc w:val="center"/>
      </w:pP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 налоговый агент</w:t>
      </w:r>
      <w:r w:rsidRPr="0071419F">
        <w:rPr>
          <w:rFonts w:ascii="Times New Roman" w:hAnsi="Times New Roman" w:cs="Times New Roman"/>
          <w:sz w:val="26"/>
          <w:szCs w:val="26"/>
        </w:rPr>
        <w:t>,</w:t>
      </w:r>
      <w:r w:rsidRPr="0071419F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 ИП</w:t>
      </w:r>
      <w:r w:rsidRPr="0071419F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 ст.228 НК РФ</w:t>
      </w:r>
      <w:r w:rsidRPr="0071419F">
        <w:rPr>
          <w:rFonts w:ascii="Times New Roman" w:hAnsi="Times New Roman" w:cs="Times New Roman"/>
          <w:sz w:val="32"/>
          <w:szCs w:val="32"/>
          <w:vertAlign w:val="subscript"/>
        </w:rPr>
        <w:t xml:space="preserve">, </w:t>
      </w: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НДФЛ иностр. граждан, </w:t>
      </w:r>
      <w:r w:rsidRPr="0071419F">
        <w:rPr>
          <w:rFonts w:ascii="Times New Roman" w:hAnsi="Times New Roman" w:cs="Times New Roman"/>
          <w:sz w:val="26"/>
          <w:szCs w:val="26"/>
        </w:rPr>
        <w:t>П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НДФЛ650</w:t>
      </w:r>
      <w:r w:rsidRPr="0071419F">
        <w:rPr>
          <w:rFonts w:ascii="Times New Roman" w:hAnsi="Times New Roman" w:cs="Times New Roman"/>
          <w:sz w:val="26"/>
          <w:szCs w:val="26"/>
        </w:rPr>
        <w:t xml:space="preserve"> </w:t>
      </w:r>
      <w:r w:rsidRPr="007141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>= ((Ф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>НДФЛ 1 полуг.ТГ</w:t>
      </w:r>
      <w:r w:rsidR="009B496C" w:rsidRPr="0071419F">
        <w:rPr>
          <w:rFonts w:ascii="Times New Roman" w:hAnsi="Times New Roman" w:cs="Times New Roman"/>
          <w:sz w:val="28"/>
          <w:szCs w:val="28"/>
        </w:rPr>
        <w:t xml:space="preserve"> </w:t>
      </w:r>
      <w:r w:rsidR="00C05684" w:rsidRPr="0071419F">
        <w:rPr>
          <w:rFonts w:ascii="Times New Roman" w:hAnsi="Times New Roman" w:cs="Times New Roman"/>
          <w:sz w:val="26"/>
          <w:szCs w:val="26"/>
        </w:rPr>
        <w:t>–</w:t>
      </w:r>
      <w:r w:rsidRPr="0071419F">
        <w:rPr>
          <w:rFonts w:ascii="Times New Roman" w:hAnsi="Times New Roman" w:cs="Times New Roman"/>
          <w:sz w:val="26"/>
          <w:szCs w:val="26"/>
        </w:rPr>
        <w:t xml:space="preserve"> Ф</w:t>
      </w:r>
      <w:r w:rsidRPr="0071419F">
        <w:rPr>
          <w:rFonts w:ascii="Times New Roman" w:hAnsi="Times New Roman" w:cs="Times New Roman"/>
          <w:sz w:val="28"/>
          <w:szCs w:val="28"/>
          <w:vertAlign w:val="subscript"/>
        </w:rPr>
        <w:t xml:space="preserve">разовые </w:t>
      </w:r>
      <w:r w:rsidR="00B662BE" w:rsidRPr="0071419F">
        <w:rPr>
          <w:rFonts w:ascii="Times New Roman" w:hAnsi="Times New Roman" w:cs="Times New Roman"/>
          <w:sz w:val="28"/>
          <w:szCs w:val="28"/>
          <w:vertAlign w:val="subscript"/>
        </w:rPr>
        <w:t>1 полуг.ТГ</w:t>
      </w:r>
      <w:r w:rsidR="009B496C" w:rsidRPr="0071419F">
        <w:rPr>
          <w:rFonts w:ascii="Times New Roman" w:hAnsi="Times New Roman" w:cs="Times New Roman"/>
          <w:sz w:val="28"/>
          <w:szCs w:val="28"/>
        </w:rPr>
        <w:t>)</w:t>
      </w:r>
      <w:r w:rsidRPr="0071419F">
        <w:rPr>
          <w:rFonts w:ascii="Times New Roman" w:hAnsi="Times New Roman" w:cs="Times New Roman"/>
          <w:sz w:val="28"/>
          <w:szCs w:val="28"/>
        </w:rPr>
        <w:t xml:space="preserve"> </w:t>
      </w:r>
      <w:r w:rsidR="009B496C" w:rsidRPr="0071419F">
        <w:rPr>
          <w:rFonts w:ascii="Times New Roman" w:hAnsi="Times New Roman" w:cs="Times New Roman"/>
          <w:sz w:val="28"/>
          <w:szCs w:val="28"/>
        </w:rPr>
        <w:t>*</w:t>
      </w:r>
      <w:r w:rsidRPr="0071419F">
        <w:rPr>
          <w:rFonts w:ascii="Times New Roman" w:hAnsi="Times New Roman" w:cs="Times New Roman"/>
          <w:sz w:val="26"/>
          <w:szCs w:val="26"/>
        </w:rPr>
        <w:t xml:space="preserve"> (К </w:t>
      </w:r>
      <w:r w:rsidRPr="0071419F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r w:rsidRPr="0071419F">
        <w:rPr>
          <w:rFonts w:ascii="Times New Roman" w:hAnsi="Times New Roman" w:cs="Times New Roman"/>
          <w:sz w:val="26"/>
          <w:szCs w:val="26"/>
        </w:rPr>
        <w:t xml:space="preserve">) – СР </w:t>
      </w:r>
      <w:r w:rsidRPr="0071419F">
        <w:rPr>
          <w:rFonts w:ascii="Times New Roman" w:hAnsi="Times New Roman" w:cs="Times New Roman"/>
          <w:sz w:val="26"/>
          <w:szCs w:val="26"/>
          <w:vertAlign w:val="subscript"/>
        </w:rPr>
        <w:t>выч</w:t>
      </w:r>
      <w:r w:rsidRPr="0071419F">
        <w:rPr>
          <w:rFonts w:ascii="Times New Roman" w:hAnsi="Times New Roman" w:cs="Times New Roman"/>
          <w:sz w:val="26"/>
          <w:szCs w:val="26"/>
        </w:rPr>
        <w:t>)</w:t>
      </w:r>
      <w:r w:rsidRPr="0071419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 xml:space="preserve">х ИПЦ </w:t>
      </w:r>
      <w:r w:rsidRPr="0071419F">
        <w:rPr>
          <w:rFonts w:ascii="Times New Roman" w:hAnsi="Times New Roman" w:cs="Times New Roman"/>
          <w:sz w:val="26"/>
          <w:szCs w:val="26"/>
          <w:vertAlign w:val="subscript"/>
        </w:rPr>
        <w:t>ТГ</w:t>
      </w:r>
      <w:r w:rsidRPr="0071419F">
        <w:rPr>
          <w:rFonts w:ascii="Times New Roman" w:hAnsi="Times New Roman" w:cs="Times New Roman"/>
          <w:sz w:val="26"/>
          <w:szCs w:val="26"/>
        </w:rPr>
        <w:t xml:space="preserve"> +</w:t>
      </w:r>
      <w:r w:rsidRPr="0071419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1419F">
        <w:rPr>
          <w:rFonts w:ascii="Times New Roman" w:hAnsi="Times New Roman" w:cs="Times New Roman"/>
          <w:sz w:val="26"/>
          <w:szCs w:val="26"/>
        </w:rPr>
        <w:t>Д, где:</w:t>
      </w:r>
    </w:p>
    <w:p w:rsidR="0048719A" w:rsidRPr="0071419F" w:rsidRDefault="0048719A" w:rsidP="0048719A">
      <w:pPr>
        <w:tabs>
          <w:tab w:val="left" w:pos="-2268"/>
        </w:tabs>
        <w:ind w:firstLine="0"/>
        <w:jc w:val="center"/>
      </w:pPr>
    </w:p>
    <w:p w:rsidR="001B161B" w:rsidRPr="0071419F" w:rsidRDefault="001B161B" w:rsidP="001B161B">
      <w:r w:rsidRPr="0071419F">
        <w:t>Ф</w:t>
      </w:r>
      <w:r w:rsidRPr="0071419F">
        <w:rPr>
          <w:sz w:val="32"/>
          <w:szCs w:val="32"/>
          <w:vertAlign w:val="subscript"/>
        </w:rPr>
        <w:t>ндфл 1 полуг.ТГ</w:t>
      </w:r>
      <w:r w:rsidRPr="0071419F">
        <w:t xml:space="preserve"> – фактическое поступление в городской бюджет в 1 полугодии </w:t>
      </w:r>
      <w:r w:rsidRPr="0071419F">
        <w:lastRenderedPageBreak/>
        <w:t>текущего финансового года по соответствующему виду налога на доходы физических лиц;</w:t>
      </w:r>
    </w:p>
    <w:p w:rsidR="001B161B" w:rsidRPr="0071419F" w:rsidRDefault="001B161B" w:rsidP="001B161B">
      <w:r w:rsidRPr="0071419F">
        <w:rPr>
          <w:sz w:val="24"/>
          <w:szCs w:val="24"/>
        </w:rPr>
        <w:t>Ф</w:t>
      </w:r>
      <w:r w:rsidRPr="0071419F">
        <w:rPr>
          <w:sz w:val="32"/>
          <w:szCs w:val="32"/>
          <w:vertAlign w:val="subscript"/>
        </w:rPr>
        <w:t xml:space="preserve">разовые </w:t>
      </w:r>
      <w:r w:rsidR="00B662BE" w:rsidRPr="0071419F">
        <w:rPr>
          <w:sz w:val="32"/>
          <w:szCs w:val="32"/>
          <w:vertAlign w:val="subscript"/>
        </w:rPr>
        <w:t>1 полугодиеТГ</w:t>
      </w:r>
      <w:r w:rsidRPr="0071419F">
        <w:rPr>
          <w:sz w:val="24"/>
          <w:szCs w:val="24"/>
        </w:rPr>
        <w:t xml:space="preserve"> </w:t>
      </w:r>
      <w:r w:rsidRPr="0071419F">
        <w:t xml:space="preserve">– фактическое поступление </w:t>
      </w:r>
      <w:r w:rsidR="00B662BE" w:rsidRPr="0071419F">
        <w:t xml:space="preserve">в 1 полугодии текущего финансового года </w:t>
      </w:r>
      <w:r w:rsidRPr="0071419F">
        <w:t>разовых сумм налога, удержанных с выплаченных дивидендов крупного предприятия-налогоплательщика, иные разовые выплаты, не носящие регулярный характер;</w:t>
      </w:r>
    </w:p>
    <w:p w:rsidR="00656BE8" w:rsidRPr="0071419F" w:rsidRDefault="001B161B" w:rsidP="001B161B">
      <w:r w:rsidRPr="0071419F">
        <w:t xml:space="preserve">К </w:t>
      </w:r>
      <w:r w:rsidRPr="0071419F">
        <w:rPr>
          <w:vertAlign w:val="subscript"/>
        </w:rPr>
        <w:t>год</w:t>
      </w:r>
      <w:r w:rsidRPr="0071419F">
        <w:t xml:space="preserve"> – к</w:t>
      </w:r>
      <w:r w:rsidR="00063FD9" w:rsidRPr="0071419F">
        <w:t>оэффициент отношения фактического</w:t>
      </w:r>
      <w:r w:rsidRPr="0071419F">
        <w:t xml:space="preserve"> поступление налога в городской бюджет в 1 полугодии к году (рассчитывается за четыре предшествующих отчетных </w:t>
      </w:r>
      <w:r w:rsidR="00FB502D" w:rsidRPr="0071419F">
        <w:t xml:space="preserve">периода), </w:t>
      </w:r>
      <w:r w:rsidR="00656BE8" w:rsidRPr="0071419F">
        <w:t>по формуле</w:t>
      </w:r>
      <w:r w:rsidR="00FB502D" w:rsidRPr="0071419F">
        <w:t>:</w:t>
      </w:r>
    </w:p>
    <w:p w:rsidR="007606DB" w:rsidRPr="0071419F" w:rsidRDefault="007606DB" w:rsidP="007606DB">
      <w:pPr>
        <w:widowControl/>
        <w:tabs>
          <w:tab w:val="clear" w:pos="567"/>
        </w:tabs>
        <w:contextualSpacing/>
        <w:jc w:val="left"/>
      </w:pPr>
      <w:r w:rsidRPr="0071419F">
        <w:rPr>
          <w:vertAlign w:val="subscript"/>
        </w:rPr>
        <w:t xml:space="preserve">                 </w:t>
      </w:r>
      <w:r w:rsidR="00B62305" w:rsidRPr="0071419F">
        <w:rPr>
          <w:vertAlign w:val="subscript"/>
        </w:rPr>
        <w:t xml:space="preserve">               </w:t>
      </w:r>
      <w:r w:rsidRPr="0071419F">
        <w:rPr>
          <w:vertAlign w:val="subscript"/>
        </w:rPr>
        <w:t xml:space="preserve"> 4 </w:t>
      </w:r>
    </w:p>
    <w:p w:rsidR="00FB502D" w:rsidRPr="0071419F" w:rsidRDefault="00FB502D" w:rsidP="00FB502D">
      <w:pPr>
        <w:ind w:firstLine="720"/>
        <w:contextualSpacing/>
        <w:jc w:val="left"/>
      </w:pPr>
      <w:r w:rsidRPr="0071419F">
        <w:t xml:space="preserve">К </w:t>
      </w:r>
      <w:r w:rsidRPr="0071419F">
        <w:rPr>
          <w:vertAlign w:val="subscript"/>
        </w:rPr>
        <w:t>год</w:t>
      </w:r>
      <w:r w:rsidRPr="0071419F">
        <w:t xml:space="preserve"> =</w:t>
      </w:r>
      <w:r w:rsidR="00891A77" w:rsidRPr="0071419F">
        <w:t xml:space="preserve"> 1/4 * </w:t>
      </w:r>
      <w:r w:rsidRPr="0071419F">
        <w:t xml:space="preserve">∑ </w:t>
      </w:r>
      <w:r w:rsidR="00891A77" w:rsidRPr="0071419F">
        <w:t>[</w:t>
      </w:r>
      <w:r w:rsidR="007606DB" w:rsidRPr="0071419F">
        <w:t>Ф</w:t>
      </w:r>
      <w:r w:rsidRPr="0071419F">
        <w:rPr>
          <w:vertAlign w:val="subscript"/>
        </w:rPr>
        <w:t xml:space="preserve"> </w:t>
      </w:r>
      <w:r w:rsidR="007606DB" w:rsidRPr="0071419F">
        <w:rPr>
          <w:sz w:val="28"/>
          <w:vertAlign w:val="subscript"/>
        </w:rPr>
        <w:t xml:space="preserve">1 </w:t>
      </w:r>
      <w:r w:rsidRPr="0071419F">
        <w:rPr>
          <w:sz w:val="28"/>
          <w:vertAlign w:val="subscript"/>
        </w:rPr>
        <w:t xml:space="preserve">пол </w:t>
      </w:r>
      <w:r w:rsidRPr="0071419F">
        <w:rPr>
          <w:lang w:val="en-US"/>
        </w:rPr>
        <w:t>i</w:t>
      </w:r>
      <w:r w:rsidRPr="0071419F">
        <w:t xml:space="preserve"> - </w:t>
      </w:r>
      <w:r w:rsidRPr="0071419F">
        <w:rPr>
          <w:sz w:val="24"/>
          <w:szCs w:val="24"/>
        </w:rPr>
        <w:t>Ф</w:t>
      </w:r>
      <w:r w:rsidRPr="0071419F">
        <w:rPr>
          <w:sz w:val="28"/>
          <w:vertAlign w:val="subscript"/>
        </w:rPr>
        <w:t>разовые суммы</w:t>
      </w:r>
      <w:r w:rsidR="00891A77" w:rsidRPr="0071419F">
        <w:rPr>
          <w:sz w:val="28"/>
          <w:vertAlign w:val="subscript"/>
        </w:rPr>
        <w:t xml:space="preserve"> 1 пол</w:t>
      </w:r>
      <w:r w:rsidRPr="0071419F">
        <w:t xml:space="preserve"> </w:t>
      </w:r>
      <w:r w:rsidRPr="0071419F">
        <w:rPr>
          <w:lang w:val="en-US"/>
        </w:rPr>
        <w:t>i</w:t>
      </w:r>
      <w:r w:rsidRPr="0071419F">
        <w:t>)</w:t>
      </w:r>
      <w:r w:rsidRPr="0071419F">
        <w:rPr>
          <w:vertAlign w:val="subscript"/>
        </w:rPr>
        <w:t xml:space="preserve"> </w:t>
      </w:r>
      <w:r w:rsidR="007606DB" w:rsidRPr="0071419F">
        <w:t xml:space="preserve">/ (Ф </w:t>
      </w:r>
      <w:r w:rsidR="007606DB" w:rsidRPr="0071419F">
        <w:rPr>
          <w:vertAlign w:val="subscript"/>
        </w:rPr>
        <w:t>год</w:t>
      </w:r>
      <w:r w:rsidR="007606DB" w:rsidRPr="0071419F">
        <w:t xml:space="preserve"> </w:t>
      </w:r>
      <w:r w:rsidR="007606DB" w:rsidRPr="0071419F">
        <w:rPr>
          <w:lang w:val="en-US"/>
        </w:rPr>
        <w:t>i</w:t>
      </w:r>
      <w:r w:rsidR="007606DB" w:rsidRPr="0071419F">
        <w:rPr>
          <w:vertAlign w:val="subscript"/>
        </w:rPr>
        <w:t xml:space="preserve"> </w:t>
      </w:r>
      <w:r w:rsidRPr="0071419F">
        <w:t xml:space="preserve"> </w:t>
      </w:r>
      <w:r w:rsidR="007606DB" w:rsidRPr="0071419F">
        <w:t xml:space="preserve">- </w:t>
      </w:r>
      <w:r w:rsidR="007606DB" w:rsidRPr="0071419F">
        <w:rPr>
          <w:sz w:val="24"/>
          <w:szCs w:val="24"/>
        </w:rPr>
        <w:t>Ф</w:t>
      </w:r>
      <w:r w:rsidR="007606DB" w:rsidRPr="0071419F">
        <w:rPr>
          <w:sz w:val="28"/>
          <w:vertAlign w:val="subscript"/>
        </w:rPr>
        <w:t>разовые суммы</w:t>
      </w:r>
      <w:r w:rsidR="00B62305" w:rsidRPr="0071419F">
        <w:rPr>
          <w:sz w:val="36"/>
          <w:szCs w:val="32"/>
          <w:vertAlign w:val="subscript"/>
        </w:rPr>
        <w:t xml:space="preserve"> </w:t>
      </w:r>
      <w:r w:rsidR="00B62305" w:rsidRPr="0071419F">
        <w:rPr>
          <w:sz w:val="28"/>
          <w:vertAlign w:val="subscript"/>
        </w:rPr>
        <w:t>год</w:t>
      </w:r>
      <w:r w:rsidR="007606DB" w:rsidRPr="0071419F">
        <w:t xml:space="preserve"> </w:t>
      </w:r>
      <w:r w:rsidR="007606DB" w:rsidRPr="0071419F">
        <w:rPr>
          <w:lang w:val="en-US"/>
        </w:rPr>
        <w:t>i</w:t>
      </w:r>
      <w:r w:rsidR="007606DB" w:rsidRPr="0071419F">
        <w:t>)</w:t>
      </w:r>
      <w:r w:rsidR="00891A77" w:rsidRPr="0071419F">
        <w:t>]</w:t>
      </w:r>
      <w:r w:rsidR="007606DB" w:rsidRPr="0071419F">
        <w:t>, где:</w:t>
      </w:r>
    </w:p>
    <w:p w:rsidR="00FB502D" w:rsidRPr="0071419F" w:rsidRDefault="007606DB" w:rsidP="00B62305">
      <w:pPr>
        <w:rPr>
          <w:vertAlign w:val="superscript"/>
        </w:rPr>
      </w:pPr>
      <w:r w:rsidRPr="0071419F">
        <w:rPr>
          <w:vertAlign w:val="superscript"/>
        </w:rPr>
        <w:t xml:space="preserve">                  </w:t>
      </w:r>
      <w:r w:rsidR="00891A77" w:rsidRPr="0071419F">
        <w:rPr>
          <w:vertAlign w:val="superscript"/>
        </w:rPr>
        <w:t xml:space="preserve">              </w:t>
      </w:r>
      <w:r w:rsidR="001F0AA0" w:rsidRPr="0071419F">
        <w:rPr>
          <w:vertAlign w:val="superscript"/>
          <w:lang w:val="en-US"/>
        </w:rPr>
        <w:t>i</w:t>
      </w:r>
      <w:r w:rsidRPr="0071419F">
        <w:rPr>
          <w:vertAlign w:val="superscript"/>
        </w:rPr>
        <w:t>=1</w:t>
      </w:r>
    </w:p>
    <w:p w:rsidR="00FB502D" w:rsidRPr="0071419F" w:rsidRDefault="007606DB" w:rsidP="001B161B">
      <w:r w:rsidRPr="0071419F">
        <w:t>Ф</w:t>
      </w:r>
      <w:r w:rsidRPr="0071419F">
        <w:rPr>
          <w:vertAlign w:val="subscript"/>
        </w:rPr>
        <w:t xml:space="preserve"> 1 пол</w:t>
      </w:r>
      <w:r w:rsidRPr="0071419F">
        <w:t xml:space="preserve"> – фактическое поступление налога в городской бюджет в 1 полугодии;</w:t>
      </w:r>
    </w:p>
    <w:p w:rsidR="007606DB" w:rsidRPr="0071419F" w:rsidRDefault="007606DB" w:rsidP="001B161B">
      <w:r w:rsidRPr="0071419F">
        <w:t xml:space="preserve">Ф </w:t>
      </w:r>
      <w:r w:rsidRPr="0071419F">
        <w:rPr>
          <w:vertAlign w:val="subscript"/>
        </w:rPr>
        <w:t>год</w:t>
      </w:r>
      <w:r w:rsidRPr="0071419F">
        <w:t xml:space="preserve"> </w:t>
      </w:r>
      <w:r w:rsidR="00B62305" w:rsidRPr="0071419F">
        <w:t>–</w:t>
      </w:r>
      <w:r w:rsidRPr="0071419F">
        <w:t xml:space="preserve"> фактическое поступление налога в городской бюджет </w:t>
      </w:r>
      <w:r w:rsidR="00A718E9" w:rsidRPr="0071419F">
        <w:t>за год.</w:t>
      </w:r>
    </w:p>
    <w:p w:rsidR="00A718E9" w:rsidRPr="0071419F" w:rsidRDefault="00A718E9" w:rsidP="007606DB"/>
    <w:p w:rsidR="007606DB" w:rsidRPr="0071419F" w:rsidRDefault="00093914" w:rsidP="007606DB">
      <w:r w:rsidRPr="0071419F">
        <w:t>С</w:t>
      </w:r>
      <w:r w:rsidR="001B161B" w:rsidRPr="0071419F">
        <w:t xml:space="preserve">Р </w:t>
      </w:r>
      <w:r w:rsidR="001B161B" w:rsidRPr="0071419F">
        <w:rPr>
          <w:vertAlign w:val="subscript"/>
        </w:rPr>
        <w:t>выч</w:t>
      </w:r>
      <w:r w:rsidR="001B161B" w:rsidRPr="0071419F">
        <w:t xml:space="preserve"> – средний размер</w:t>
      </w:r>
      <w:r w:rsidR="00063FD9" w:rsidRPr="0071419F">
        <w:t xml:space="preserve"> роста налогового вычета рассчитывается за четыре п</w:t>
      </w:r>
      <w:r w:rsidR="007606DB" w:rsidRPr="0071419F">
        <w:t>редшествующих отчетных периода</w:t>
      </w:r>
      <w:r w:rsidRPr="0071419F">
        <w:t xml:space="preserve"> и применятся только к П</w:t>
      </w:r>
      <w:r w:rsidRPr="0071419F">
        <w:rPr>
          <w:sz w:val="28"/>
          <w:szCs w:val="28"/>
          <w:vertAlign w:val="subscript"/>
        </w:rPr>
        <w:t>НДФЛ налоговый агент</w:t>
      </w:r>
      <w:r w:rsidRPr="0071419F">
        <w:rPr>
          <w:sz w:val="28"/>
          <w:szCs w:val="28"/>
        </w:rPr>
        <w:t xml:space="preserve"> </w:t>
      </w:r>
      <w:r w:rsidRPr="0071419F">
        <w:t>ввиду отсутствия разбивки вычета в разрезе НДФЛ</w:t>
      </w:r>
      <w:r w:rsidR="007606DB" w:rsidRPr="0071419F">
        <w:t xml:space="preserve">, по </w:t>
      </w:r>
      <w:r w:rsidRPr="0071419F">
        <w:t xml:space="preserve">следующей </w:t>
      </w:r>
      <w:r w:rsidR="007606DB" w:rsidRPr="0071419F">
        <w:t>формуле:</w:t>
      </w:r>
    </w:p>
    <w:p w:rsidR="007606DB" w:rsidRPr="0071419F" w:rsidRDefault="007606DB" w:rsidP="00063FD9"/>
    <w:p w:rsidR="007606DB" w:rsidRPr="0071419F" w:rsidRDefault="007606DB" w:rsidP="007606DB">
      <w:pPr>
        <w:widowControl/>
        <w:tabs>
          <w:tab w:val="clear" w:pos="567"/>
        </w:tabs>
        <w:contextualSpacing/>
        <w:jc w:val="left"/>
      </w:pPr>
      <w:r w:rsidRPr="0071419F">
        <w:rPr>
          <w:vertAlign w:val="subscript"/>
        </w:rPr>
        <w:t xml:space="preserve">                   </w:t>
      </w:r>
      <w:r w:rsidR="00B62305" w:rsidRPr="0071419F">
        <w:rPr>
          <w:vertAlign w:val="subscript"/>
        </w:rPr>
        <w:t xml:space="preserve">                  </w:t>
      </w:r>
      <w:r w:rsidRPr="0071419F">
        <w:rPr>
          <w:vertAlign w:val="subscript"/>
        </w:rPr>
        <w:t xml:space="preserve">4 </w:t>
      </w:r>
    </w:p>
    <w:p w:rsidR="00A718E9" w:rsidRPr="0071419F" w:rsidRDefault="00CC50A4" w:rsidP="00A718E9">
      <w:pPr>
        <w:contextualSpacing/>
        <w:jc w:val="left"/>
      </w:pPr>
      <w:r w:rsidRPr="0071419F">
        <w:t>С</w:t>
      </w:r>
      <w:r w:rsidR="007606DB" w:rsidRPr="0071419F">
        <w:t xml:space="preserve">Р </w:t>
      </w:r>
      <w:r w:rsidR="007606DB" w:rsidRPr="0071419F">
        <w:rPr>
          <w:vertAlign w:val="subscript"/>
        </w:rPr>
        <w:t>выч</w:t>
      </w:r>
      <w:r w:rsidR="007606DB" w:rsidRPr="0071419F">
        <w:t xml:space="preserve"> = </w:t>
      </w:r>
      <w:r w:rsidR="00B62305" w:rsidRPr="0071419F">
        <w:t xml:space="preserve">1/4 * </w:t>
      </w:r>
      <w:r w:rsidR="007606DB" w:rsidRPr="0071419F">
        <w:t xml:space="preserve">∑ </w:t>
      </w:r>
      <w:r w:rsidR="00093914" w:rsidRPr="0071419F">
        <w:t>[</w:t>
      </w:r>
      <w:r w:rsidR="005760A6" w:rsidRPr="0071419F">
        <w:t>В</w:t>
      </w:r>
      <w:r w:rsidR="007606DB" w:rsidRPr="0071419F">
        <w:t xml:space="preserve"> </w:t>
      </w:r>
      <w:r w:rsidR="007606DB" w:rsidRPr="0071419F">
        <w:rPr>
          <w:vertAlign w:val="subscript"/>
        </w:rPr>
        <w:t>год</w:t>
      </w:r>
      <w:r w:rsidR="007606DB" w:rsidRPr="0071419F">
        <w:t xml:space="preserve"> </w:t>
      </w:r>
      <w:r w:rsidR="007606DB" w:rsidRPr="0071419F">
        <w:rPr>
          <w:lang w:val="en-US"/>
        </w:rPr>
        <w:t>i</w:t>
      </w:r>
      <w:r w:rsidR="007606DB" w:rsidRPr="0071419F">
        <w:rPr>
          <w:vertAlign w:val="subscript"/>
        </w:rPr>
        <w:t xml:space="preserve"> </w:t>
      </w:r>
      <w:r w:rsidR="007606DB" w:rsidRPr="0071419F">
        <w:t xml:space="preserve"> - </w:t>
      </w:r>
      <w:r w:rsidR="00A718E9" w:rsidRPr="0071419F">
        <w:rPr>
          <w:sz w:val="24"/>
          <w:szCs w:val="24"/>
        </w:rPr>
        <w:t xml:space="preserve">В </w:t>
      </w:r>
      <w:r w:rsidR="00A718E9" w:rsidRPr="0071419F">
        <w:rPr>
          <w:vertAlign w:val="subscript"/>
        </w:rPr>
        <w:t>год</w:t>
      </w:r>
      <w:r w:rsidR="00A718E9" w:rsidRPr="0071419F">
        <w:rPr>
          <w:sz w:val="24"/>
          <w:szCs w:val="24"/>
          <w:vertAlign w:val="subscript"/>
        </w:rPr>
        <w:t xml:space="preserve"> </w:t>
      </w:r>
      <w:r w:rsidR="00A718E9" w:rsidRPr="0071419F">
        <w:rPr>
          <w:lang w:val="en-US"/>
        </w:rPr>
        <w:t>i</w:t>
      </w:r>
      <w:r w:rsidR="00A718E9" w:rsidRPr="0071419F">
        <w:t>-</w:t>
      </w:r>
      <w:r w:rsidR="00A718E9" w:rsidRPr="0071419F">
        <w:rPr>
          <w:lang w:val="en-US"/>
        </w:rPr>
        <w:t>n</w:t>
      </w:r>
      <w:r w:rsidR="00093914" w:rsidRPr="0071419F">
        <w:t>],</w:t>
      </w:r>
      <w:r w:rsidR="007606DB" w:rsidRPr="0071419F">
        <w:t xml:space="preserve"> где:</w:t>
      </w:r>
    </w:p>
    <w:p w:rsidR="007606DB" w:rsidRPr="0071419F" w:rsidRDefault="007606DB" w:rsidP="007606DB">
      <w:pPr>
        <w:rPr>
          <w:vertAlign w:val="subscript"/>
        </w:rPr>
      </w:pPr>
      <w:r w:rsidRPr="0071419F">
        <w:rPr>
          <w:vertAlign w:val="superscript"/>
        </w:rPr>
        <w:t xml:space="preserve">                  </w:t>
      </w:r>
      <w:r w:rsidR="00B62305" w:rsidRPr="0071419F">
        <w:rPr>
          <w:vertAlign w:val="superscript"/>
        </w:rPr>
        <w:t xml:space="preserve">                  </w:t>
      </w:r>
      <w:r w:rsidR="001F0AA0" w:rsidRPr="0071419F">
        <w:rPr>
          <w:vertAlign w:val="superscript"/>
          <w:lang w:val="en-US"/>
        </w:rPr>
        <w:t>i</w:t>
      </w:r>
      <w:r w:rsidRPr="0071419F">
        <w:rPr>
          <w:vertAlign w:val="superscript"/>
        </w:rPr>
        <w:t>=1</w:t>
      </w:r>
    </w:p>
    <w:p w:rsidR="00063FD9" w:rsidRPr="0071419F" w:rsidRDefault="00A718E9" w:rsidP="00063FD9">
      <w:r w:rsidRPr="0071419F">
        <w:t xml:space="preserve">В </w:t>
      </w:r>
      <w:r w:rsidRPr="0071419F">
        <w:rPr>
          <w:vertAlign w:val="subscript"/>
        </w:rPr>
        <w:t>год</w:t>
      </w:r>
      <w:r w:rsidRPr="0071419F">
        <w:t xml:space="preserve"> </w:t>
      </w:r>
      <w:r w:rsidRPr="0071419F">
        <w:rPr>
          <w:lang w:val="en-US"/>
        </w:rPr>
        <w:t>i</w:t>
      </w:r>
      <w:r w:rsidRPr="0071419F">
        <w:rPr>
          <w:vertAlign w:val="subscript"/>
        </w:rPr>
        <w:t xml:space="preserve"> </w:t>
      </w:r>
      <w:r w:rsidRPr="0071419F">
        <w:t xml:space="preserve"> - фактические налоговые вычеты.</w:t>
      </w:r>
    </w:p>
    <w:p w:rsidR="00A718E9" w:rsidRPr="0071419F" w:rsidRDefault="00A718E9" w:rsidP="00063FD9"/>
    <w:p w:rsidR="00063FD9" w:rsidRPr="0071419F" w:rsidRDefault="00063FD9" w:rsidP="0075006B">
      <w:pPr>
        <w:widowControl/>
        <w:tabs>
          <w:tab w:val="clear" w:pos="567"/>
        </w:tabs>
        <w:contextualSpacing/>
      </w:pPr>
      <w:r w:rsidRPr="0071419F">
        <w:t xml:space="preserve">ИПЦ </w:t>
      </w:r>
      <w:r w:rsidRPr="0071419F">
        <w:rPr>
          <w:vertAlign w:val="subscript"/>
        </w:rPr>
        <w:t>ТГ</w:t>
      </w:r>
      <w:r w:rsidRPr="0071419F">
        <w:t xml:space="preserve"> - индекс потребительских цен, указанный в прогнозе социально-экономического развития города на </w:t>
      </w:r>
      <w:r w:rsidR="0075006B" w:rsidRPr="0071419F">
        <w:t>текущий</w:t>
      </w:r>
      <w:r w:rsidRPr="0071419F">
        <w:t xml:space="preserve"> финансовый год;</w:t>
      </w:r>
    </w:p>
    <w:p w:rsidR="0048719A" w:rsidRPr="0071419F" w:rsidRDefault="0048719A" w:rsidP="0048719A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</w:pPr>
      <w:r w:rsidRPr="0071419F">
        <w:t>Д – дополнительные (+) или выпадающие (-) доходы городского бюджета в прогнозируемом году, связанные с изменениями налогового и бюджетного законодательства, другими обстоятельствами, возникшими в ходе прогнозирования указанного доходного источника.</w:t>
      </w:r>
      <w:r w:rsidRPr="0071419F">
        <w:rPr>
          <w:spacing w:val="-6"/>
        </w:rPr>
        <w:t xml:space="preserve"> Указанный показатель определяется расчетным путем, методом экспертной оценки.</w:t>
      </w:r>
      <w:r w:rsidRPr="0071419F">
        <w:t xml:space="preserve"> </w:t>
      </w:r>
    </w:p>
    <w:p w:rsidR="00D84E2C" w:rsidRPr="0071419F" w:rsidRDefault="00D84E2C" w:rsidP="00063FD9">
      <w:pPr>
        <w:rPr>
          <w:rFonts w:eastAsia="Calibri"/>
          <w:lang w:eastAsia="en-US"/>
        </w:rPr>
      </w:pPr>
      <w:r w:rsidRPr="0071419F">
        <w:rPr>
          <w:rFonts w:eastAsia="Calibri"/>
          <w:lang w:eastAsia="en-US"/>
        </w:rPr>
        <w:t xml:space="preserve">При планировании поступлений </w:t>
      </w:r>
      <w:r w:rsidR="00D925FC" w:rsidRPr="0071419F">
        <w:rPr>
          <w:rFonts w:eastAsia="Calibri"/>
          <w:lang w:eastAsia="en-US"/>
        </w:rPr>
        <w:t>налога</w:t>
      </w:r>
      <w:r w:rsidRPr="0071419F">
        <w:rPr>
          <w:rFonts w:eastAsia="Calibri"/>
          <w:lang w:eastAsia="en-US"/>
        </w:rPr>
        <w:t xml:space="preserve"> на плановый период </w:t>
      </w:r>
      <w:r w:rsidR="002006AD" w:rsidRPr="0071419F">
        <w:rPr>
          <w:lang w:eastAsia="en-US"/>
        </w:rPr>
        <w:t xml:space="preserve">к сумме прогнозируемого налога на очередной финансовый год применяется </w:t>
      </w:r>
      <w:r w:rsidR="0075006B" w:rsidRPr="0071419F">
        <w:rPr>
          <w:lang w:eastAsia="en-US"/>
        </w:rPr>
        <w:t>ИПЦ за год, предшествующий году планирования,</w:t>
      </w:r>
      <w:r w:rsidR="00063FD9" w:rsidRPr="0071419F">
        <w:rPr>
          <w:rFonts w:eastAsia="Calibri"/>
          <w:lang w:eastAsia="en-US"/>
        </w:rPr>
        <w:t xml:space="preserve"> </w:t>
      </w:r>
      <w:r w:rsidR="00063FD9" w:rsidRPr="0071419F">
        <w:t>указанный в прогнозе социально-экономического развития города</w:t>
      </w:r>
      <w:r w:rsidR="00205D20" w:rsidRPr="0071419F">
        <w:rPr>
          <w:spacing w:val="-6"/>
          <w:lang w:eastAsia="en-US"/>
        </w:rPr>
        <w:t xml:space="preserve">, </w:t>
      </w:r>
      <w:r w:rsidR="00205D20" w:rsidRPr="0071419F">
        <w:rPr>
          <w:rFonts w:eastAsia="Calibri"/>
          <w:lang w:eastAsia="en-US"/>
        </w:rPr>
        <w:t>и</w:t>
      </w:r>
      <w:r w:rsidRPr="0071419F">
        <w:rPr>
          <w:rFonts w:eastAsia="Calibri"/>
          <w:lang w:eastAsia="en-US"/>
        </w:rPr>
        <w:t xml:space="preserve"> учитывается норматив отчислений в городской бюджет,</w:t>
      </w:r>
      <w:r w:rsidRPr="0071419F">
        <w:t xml:space="preserve"> </w:t>
      </w:r>
      <w:r w:rsidRPr="0071419F">
        <w:rPr>
          <w:rFonts w:eastAsia="Calibri"/>
          <w:lang w:eastAsia="en-US"/>
        </w:rPr>
        <w:t>действующий в первом и втором году планового периода (в соответствии с Бюджетным кодексом Российской Федерации и соответствующим законом Вологодской области) соответственно.</w:t>
      </w:r>
    </w:p>
    <w:p w:rsidR="008E1E6F" w:rsidRPr="0071419F" w:rsidRDefault="00C235C5" w:rsidP="00C235C5">
      <w:pPr>
        <w:rPr>
          <w:bCs/>
          <w:color w:val="000000"/>
        </w:rPr>
      </w:pPr>
      <w:r w:rsidRPr="0071419F">
        <w:rPr>
          <w:rFonts w:eastAsia="Calibri"/>
          <w:lang w:eastAsia="en-US"/>
        </w:rPr>
        <w:t xml:space="preserve">В случае ели в </w:t>
      </w:r>
      <w:r w:rsidRPr="0071419F">
        <w:rPr>
          <w:bCs/>
          <w:color w:val="000000"/>
        </w:rPr>
        <w:t xml:space="preserve">очередном финансовом году или плановом периоде </w:t>
      </w:r>
      <w:r w:rsidRPr="0071419F">
        <w:rPr>
          <w:rFonts w:eastAsia="Calibri"/>
          <w:lang w:eastAsia="en-US"/>
        </w:rPr>
        <w:t>показатель ф</w:t>
      </w:r>
      <w:r w:rsidRPr="0071419F">
        <w:rPr>
          <w:bCs/>
          <w:color w:val="000000"/>
        </w:rPr>
        <w:t>онда заработной платы имеет снижение</w:t>
      </w:r>
      <w:r w:rsidR="0075006B" w:rsidRPr="0071419F">
        <w:rPr>
          <w:bCs/>
          <w:color w:val="000000"/>
        </w:rPr>
        <w:t>,</w:t>
      </w:r>
      <w:r w:rsidRPr="0071419F">
        <w:rPr>
          <w:bCs/>
          <w:color w:val="000000"/>
        </w:rPr>
        <w:t xml:space="preserve"> то применяется дополнительный коэффициент учитывающий данное снижение.  </w:t>
      </w:r>
    </w:p>
    <w:p w:rsidR="00C235C5" w:rsidRPr="0071419F" w:rsidRDefault="00C235C5" w:rsidP="00C235C5"/>
    <w:p w:rsidR="00646D8B" w:rsidRPr="0071419F" w:rsidRDefault="00D50551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71419F">
        <w:t>5.</w:t>
      </w:r>
      <w:r w:rsidR="00FA363B" w:rsidRPr="0071419F">
        <w:t>2</w:t>
      </w:r>
      <w:r w:rsidR="009B6F09" w:rsidRPr="0071419F">
        <w:t xml:space="preserve">. </w:t>
      </w:r>
      <w:r w:rsidR="00646D8B" w:rsidRPr="0071419F">
        <w:t xml:space="preserve">Налог, взимаемый в связи с применением  </w:t>
      </w:r>
    </w:p>
    <w:p w:rsidR="009B6F09" w:rsidRPr="0071419F" w:rsidRDefault="00646D8B" w:rsidP="00A42365">
      <w:pPr>
        <w:tabs>
          <w:tab w:val="clear" w:pos="567"/>
          <w:tab w:val="left" w:pos="0"/>
        </w:tabs>
        <w:ind w:firstLine="0"/>
        <w:contextualSpacing/>
        <w:jc w:val="center"/>
      </w:pPr>
      <w:r w:rsidRPr="0071419F">
        <w:t>упрощенной системы налогообложения</w:t>
      </w:r>
    </w:p>
    <w:p w:rsidR="00B4769E" w:rsidRPr="0071419F" w:rsidRDefault="00B4769E" w:rsidP="00A42365">
      <w:pPr>
        <w:contextualSpacing/>
      </w:pPr>
    </w:p>
    <w:p w:rsidR="009B6F09" w:rsidRPr="0071419F" w:rsidRDefault="00B4769E" w:rsidP="00A42365">
      <w:pPr>
        <w:contextualSpacing/>
        <w:rPr>
          <w:lang w:eastAsia="en-US"/>
        </w:rPr>
      </w:pPr>
      <w:r w:rsidRPr="0071419F">
        <w:rPr>
          <w:lang w:eastAsia="en-US"/>
        </w:rPr>
        <w:t>Р</w:t>
      </w:r>
      <w:r w:rsidR="009B6F09" w:rsidRPr="0071419F">
        <w:rPr>
          <w:lang w:eastAsia="en-US"/>
        </w:rPr>
        <w:t xml:space="preserve">асчет </w:t>
      </w:r>
      <w:r w:rsidR="00B312DF" w:rsidRPr="0071419F">
        <w:rPr>
          <w:lang w:eastAsia="en-US"/>
        </w:rPr>
        <w:t xml:space="preserve">прогнозируемой суммы </w:t>
      </w:r>
      <w:r w:rsidR="00DD406F" w:rsidRPr="0071419F">
        <w:rPr>
          <w:lang w:eastAsia="en-US"/>
        </w:rPr>
        <w:t xml:space="preserve">налога, взимаемого в связи с применением </w:t>
      </w:r>
      <w:r w:rsidRPr="0071419F">
        <w:t>упрощенной систем</w:t>
      </w:r>
      <w:r w:rsidR="00DD406F" w:rsidRPr="0071419F">
        <w:t>ы</w:t>
      </w:r>
      <w:r w:rsidRPr="0071419F">
        <w:t xml:space="preserve"> налогообложения (далее – УСН) н</w:t>
      </w:r>
      <w:r w:rsidR="009B6F09" w:rsidRPr="0071419F">
        <w:rPr>
          <w:lang w:eastAsia="en-US"/>
        </w:rPr>
        <w:t>а очередной финансовый год осуществляется по следующей формуле:</w:t>
      </w:r>
    </w:p>
    <w:p w:rsidR="006741FE" w:rsidRPr="0071419F" w:rsidRDefault="006741FE" w:rsidP="00A42365">
      <w:pPr>
        <w:contextualSpacing/>
        <w:rPr>
          <w:lang w:eastAsia="en-US"/>
        </w:rPr>
      </w:pPr>
    </w:p>
    <w:p w:rsidR="009B6F09" w:rsidRPr="0071419F" w:rsidRDefault="007F6172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>П</w:t>
      </w:r>
      <w:r w:rsidRPr="0071419F">
        <w:rPr>
          <w:vertAlign w:val="subscript"/>
          <w:lang w:eastAsia="en-US"/>
        </w:rPr>
        <w:t>УСН</w:t>
      </w:r>
      <w:r w:rsidRPr="0071419F">
        <w:rPr>
          <w:lang w:eastAsia="en-US"/>
        </w:rPr>
        <w:t xml:space="preserve"> = Ф</w:t>
      </w:r>
      <w:r w:rsidRPr="0071419F">
        <w:rPr>
          <w:vertAlign w:val="subscript"/>
          <w:lang w:eastAsia="en-US"/>
        </w:rPr>
        <w:t xml:space="preserve"> </w:t>
      </w:r>
      <w:r w:rsidR="002F1901" w:rsidRPr="0071419F">
        <w:rPr>
          <w:vertAlign w:val="subscript"/>
          <w:lang w:eastAsia="en-US"/>
        </w:rPr>
        <w:t>/</w:t>
      </w:r>
      <w:r w:rsidRPr="0071419F">
        <w:rPr>
          <w:lang w:eastAsia="en-US"/>
        </w:rPr>
        <w:t xml:space="preserve"> К</w:t>
      </w:r>
      <w:r w:rsidRPr="0071419F">
        <w:rPr>
          <w:vertAlign w:val="subscript"/>
          <w:lang w:eastAsia="en-US"/>
        </w:rPr>
        <w:t>УСН</w:t>
      </w:r>
      <w:r w:rsidRPr="0071419F">
        <w:rPr>
          <w:lang w:eastAsia="en-US"/>
        </w:rPr>
        <w:t xml:space="preserve"> </w:t>
      </w:r>
      <w:r w:rsidR="00FA5E5E" w:rsidRPr="0071419F">
        <w:rPr>
          <w:lang w:eastAsia="en-US"/>
        </w:rPr>
        <w:t>* К</w:t>
      </w:r>
      <w:r w:rsidR="002F1901" w:rsidRPr="0071419F">
        <w:rPr>
          <w:sz w:val="32"/>
          <w:szCs w:val="32"/>
          <w:vertAlign w:val="subscript"/>
          <w:lang w:eastAsia="en-US"/>
        </w:rPr>
        <w:t>срнп</w:t>
      </w:r>
      <w:r w:rsidR="00FA5E5E" w:rsidRPr="0071419F">
        <w:rPr>
          <w:lang w:eastAsia="en-US"/>
        </w:rPr>
        <w:t xml:space="preserve"> </w:t>
      </w:r>
      <w:r w:rsidRPr="0071419F">
        <w:rPr>
          <w:lang w:eastAsia="en-US"/>
        </w:rPr>
        <w:t>+ Д</w:t>
      </w:r>
      <w:r w:rsidR="009B6F09" w:rsidRPr="0071419F">
        <w:t>, где:</w:t>
      </w:r>
    </w:p>
    <w:p w:rsidR="009B6F09" w:rsidRPr="0071419F" w:rsidRDefault="009B6F09" w:rsidP="00A42365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9B6F09" w:rsidRPr="0071419F" w:rsidRDefault="009B6F09" w:rsidP="00A42365">
      <w:pPr>
        <w:contextualSpacing/>
        <w:rPr>
          <w:lang w:eastAsia="en-US"/>
        </w:rPr>
      </w:pPr>
      <w:r w:rsidRPr="0071419F">
        <w:rPr>
          <w:lang w:eastAsia="en-US"/>
        </w:rPr>
        <w:t>П</w:t>
      </w:r>
      <w:r w:rsidR="00333C1F" w:rsidRPr="0071419F">
        <w:rPr>
          <w:vertAlign w:val="subscript"/>
          <w:lang w:eastAsia="en-US"/>
        </w:rPr>
        <w:t>УСН</w:t>
      </w:r>
      <w:r w:rsidRPr="0071419F">
        <w:rPr>
          <w:lang w:eastAsia="en-US"/>
        </w:rPr>
        <w:t xml:space="preserve">  </w:t>
      </w:r>
      <w:r w:rsidRPr="0071419F">
        <w:t xml:space="preserve">–  прогноз поступлений </w:t>
      </w:r>
      <w:r w:rsidR="009B64BE" w:rsidRPr="0071419F">
        <w:t>УСН</w:t>
      </w:r>
      <w:r w:rsidRPr="0071419F">
        <w:t xml:space="preserve"> на очередной финансовый год;</w:t>
      </w:r>
      <w:r w:rsidRPr="0071419F">
        <w:rPr>
          <w:lang w:eastAsia="en-US"/>
        </w:rPr>
        <w:t xml:space="preserve"> </w:t>
      </w:r>
    </w:p>
    <w:p w:rsidR="009B64BE" w:rsidRPr="0071419F" w:rsidRDefault="007F6172" w:rsidP="007903D1">
      <w:pPr>
        <w:pStyle w:val="a5"/>
        <w:spacing w:after="0"/>
        <w:contextualSpacing/>
      </w:pPr>
      <w:r w:rsidRPr="0071419F">
        <w:lastRenderedPageBreak/>
        <w:t>Ф</w:t>
      </w:r>
      <w:r w:rsidR="00AF6D14" w:rsidRPr="0071419F">
        <w:t xml:space="preserve"> </w:t>
      </w:r>
      <w:r w:rsidR="009B6F09" w:rsidRPr="0071419F">
        <w:t>–</w:t>
      </w:r>
      <w:r w:rsidRPr="0071419F">
        <w:t xml:space="preserve"> </w:t>
      </w:r>
      <w:r w:rsidR="009B64BE" w:rsidRPr="0071419F">
        <w:t xml:space="preserve">фактическое поступление </w:t>
      </w:r>
      <w:r w:rsidR="00553102" w:rsidRPr="0071419F">
        <w:t>УСН</w:t>
      </w:r>
      <w:r w:rsidR="009B64BE" w:rsidRPr="0071419F">
        <w:t xml:space="preserve"> в бюджет города </w:t>
      </w:r>
      <w:r w:rsidR="009119EF" w:rsidRPr="0071419F">
        <w:t xml:space="preserve">за </w:t>
      </w:r>
      <w:r w:rsidR="002F1901" w:rsidRPr="0071419F">
        <w:t>7 месяцев</w:t>
      </w:r>
      <w:r w:rsidRPr="0071419F">
        <w:t xml:space="preserve"> текущего финансового года</w:t>
      </w:r>
      <w:r w:rsidR="009119EF" w:rsidRPr="0071419F">
        <w:t xml:space="preserve"> </w:t>
      </w:r>
      <w:r w:rsidR="00DB60C7" w:rsidRPr="0071419F">
        <w:t>с учетом норматива отчислений в городской бюджет</w:t>
      </w:r>
      <w:r w:rsidR="002F4BDA" w:rsidRPr="0071419F">
        <w:t xml:space="preserve">, </w:t>
      </w:r>
      <w:r w:rsidR="00F639AB" w:rsidRPr="0071419F">
        <w:t xml:space="preserve">действующего в очередном финансовом году (в соответствии с </w:t>
      </w:r>
      <w:r w:rsidR="00B4769E" w:rsidRPr="0071419F">
        <w:t>законами</w:t>
      </w:r>
      <w:r w:rsidR="00F639AB" w:rsidRPr="0071419F">
        <w:t xml:space="preserve"> Вологодской области)</w:t>
      </w:r>
      <w:r w:rsidR="009B64BE" w:rsidRPr="0071419F">
        <w:t>;</w:t>
      </w:r>
    </w:p>
    <w:p w:rsidR="00C544D8" w:rsidRPr="0071419F" w:rsidRDefault="007F6172" w:rsidP="007903D1">
      <w:pPr>
        <w:contextualSpacing/>
        <w:rPr>
          <w:spacing w:val="-6"/>
          <w:lang w:eastAsia="en-US"/>
        </w:rPr>
      </w:pPr>
      <w:r w:rsidRPr="0071419F">
        <w:t>К</w:t>
      </w:r>
      <w:r w:rsidRPr="0071419F">
        <w:rPr>
          <w:vertAlign w:val="subscript"/>
        </w:rPr>
        <w:t>УСН</w:t>
      </w:r>
      <w:r w:rsidR="00922774" w:rsidRPr="0071419F">
        <w:rPr>
          <w:sz w:val="32"/>
          <w:szCs w:val="32"/>
          <w:vertAlign w:val="subscript"/>
        </w:rPr>
        <w:t xml:space="preserve"> </w:t>
      </w:r>
      <w:r w:rsidR="00BA08C4" w:rsidRPr="0071419F">
        <w:rPr>
          <w:sz w:val="28"/>
          <w:szCs w:val="28"/>
        </w:rPr>
        <w:t>–</w:t>
      </w:r>
      <w:r w:rsidR="00C544D8" w:rsidRPr="0071419F">
        <w:rPr>
          <w:sz w:val="28"/>
          <w:szCs w:val="28"/>
        </w:rPr>
        <w:t xml:space="preserve"> </w:t>
      </w:r>
      <w:r w:rsidR="005B7C0F" w:rsidRPr="0071419F">
        <w:t xml:space="preserve">среднее значение </w:t>
      </w:r>
      <w:r w:rsidRPr="0071419F">
        <w:rPr>
          <w:spacing w:val="-6"/>
          <w:lang w:eastAsia="en-US"/>
        </w:rPr>
        <w:t>коэффициент</w:t>
      </w:r>
      <w:r w:rsidR="005B7C0F" w:rsidRPr="0071419F">
        <w:rPr>
          <w:spacing w:val="-6"/>
          <w:lang w:eastAsia="en-US"/>
        </w:rPr>
        <w:t>а</w:t>
      </w:r>
      <w:r w:rsidRPr="0071419F">
        <w:rPr>
          <w:spacing w:val="-6"/>
          <w:lang w:eastAsia="en-US"/>
        </w:rPr>
        <w:t>, учитывающ</w:t>
      </w:r>
      <w:r w:rsidR="005B7C0F" w:rsidRPr="0071419F">
        <w:rPr>
          <w:spacing w:val="-6"/>
          <w:lang w:eastAsia="en-US"/>
        </w:rPr>
        <w:t>его</w:t>
      </w:r>
      <w:r w:rsidRPr="0071419F">
        <w:rPr>
          <w:spacing w:val="-6"/>
          <w:lang w:eastAsia="en-US"/>
        </w:rPr>
        <w:t xml:space="preserve"> соотношение поступлений УСН </w:t>
      </w:r>
      <w:r w:rsidR="002F1901" w:rsidRPr="0071419F">
        <w:rPr>
          <w:spacing w:val="-6"/>
          <w:lang w:eastAsia="en-US"/>
        </w:rPr>
        <w:t>7 месяцев к году</w:t>
      </w:r>
      <w:r w:rsidRPr="0071419F">
        <w:rPr>
          <w:spacing w:val="-6"/>
          <w:lang w:eastAsia="en-US"/>
        </w:rPr>
        <w:t xml:space="preserve"> за </w:t>
      </w:r>
      <w:r w:rsidR="00AF1C03" w:rsidRPr="0071419F">
        <w:rPr>
          <w:spacing w:val="-6"/>
          <w:lang w:eastAsia="en-US"/>
        </w:rPr>
        <w:t>3</w:t>
      </w:r>
      <w:r w:rsidR="005B7C0F" w:rsidRPr="0071419F">
        <w:rPr>
          <w:spacing w:val="-6"/>
          <w:lang w:eastAsia="en-US"/>
        </w:rPr>
        <w:t xml:space="preserve"> последних отчетных финансовых года</w:t>
      </w:r>
      <w:r w:rsidR="00A03F36" w:rsidRPr="0071419F">
        <w:rPr>
          <w:spacing w:val="-6"/>
          <w:lang w:eastAsia="en-US"/>
        </w:rPr>
        <w:t xml:space="preserve">. В случае, если в одном из указанных отчетных периодов </w:t>
      </w:r>
      <w:r w:rsidR="005B7C0F" w:rsidRPr="0071419F">
        <w:rPr>
          <w:spacing w:val="-6"/>
          <w:lang w:eastAsia="en-US"/>
        </w:rPr>
        <w:t>действова</w:t>
      </w:r>
      <w:r w:rsidR="00A03F36" w:rsidRPr="0071419F">
        <w:rPr>
          <w:spacing w:val="-6"/>
          <w:lang w:eastAsia="en-US"/>
        </w:rPr>
        <w:t>л</w:t>
      </w:r>
      <w:r w:rsidR="00855B10" w:rsidRPr="0071419F">
        <w:rPr>
          <w:spacing w:val="-6"/>
          <w:lang w:eastAsia="en-US"/>
        </w:rPr>
        <w:t xml:space="preserve">о освобождение от уплаты УСН за 2 квартал, </w:t>
      </w:r>
      <w:r w:rsidR="00A03F36" w:rsidRPr="0071419F">
        <w:rPr>
          <w:spacing w:val="-6"/>
          <w:lang w:eastAsia="en-US"/>
        </w:rPr>
        <w:t xml:space="preserve">то </w:t>
      </w:r>
      <w:r w:rsidR="002F1901" w:rsidRPr="0071419F">
        <w:rPr>
          <w:spacing w:val="-6"/>
          <w:lang w:eastAsia="en-US"/>
        </w:rPr>
        <w:t>К</w:t>
      </w:r>
      <w:r w:rsidR="002F1901" w:rsidRPr="0071419F">
        <w:rPr>
          <w:spacing w:val="-6"/>
          <w:vertAlign w:val="subscript"/>
          <w:lang w:eastAsia="en-US"/>
        </w:rPr>
        <w:t>УСН</w:t>
      </w:r>
      <w:r w:rsidR="002F1901" w:rsidRPr="0071419F">
        <w:rPr>
          <w:spacing w:val="-6"/>
          <w:lang w:eastAsia="en-US"/>
        </w:rPr>
        <w:t xml:space="preserve"> за такой отчетный финансовый год </w:t>
      </w:r>
      <w:r w:rsidR="0034734E" w:rsidRPr="0071419F">
        <w:rPr>
          <w:spacing w:val="-6"/>
          <w:lang w:eastAsia="en-US"/>
        </w:rPr>
        <w:t>не учитывается в расчете</w:t>
      </w:r>
      <w:r w:rsidR="00CE3CAB" w:rsidRPr="0071419F">
        <w:rPr>
          <w:spacing w:val="-6"/>
          <w:lang w:eastAsia="en-US"/>
        </w:rPr>
        <w:t>, при этом учитывается отчетный финансовый год, предшествующий 3-м последним отчетным финансовым годам</w:t>
      </w:r>
      <w:r w:rsidR="004633E3" w:rsidRPr="0071419F">
        <w:rPr>
          <w:spacing w:val="-6"/>
          <w:lang w:eastAsia="en-US"/>
        </w:rPr>
        <w:t>;</w:t>
      </w:r>
      <w:r w:rsidR="00C544D8" w:rsidRPr="0071419F">
        <w:rPr>
          <w:spacing w:val="-6"/>
          <w:lang w:eastAsia="en-US"/>
        </w:rPr>
        <w:t xml:space="preserve"> </w:t>
      </w:r>
    </w:p>
    <w:p w:rsidR="008311C0" w:rsidRPr="0071419F" w:rsidRDefault="002F1901" w:rsidP="00FA5E5E">
      <w:pPr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срнп</w:t>
      </w:r>
      <w:r w:rsidRPr="0071419F">
        <w:t xml:space="preserve"> - коэффициент среднегодового роста налоговых платежей</w:t>
      </w:r>
      <w:r w:rsidR="00CD1919" w:rsidRPr="0071419F">
        <w:t>, рас</w:t>
      </w:r>
      <w:r w:rsidR="00E9673B" w:rsidRPr="0071419F">
        <w:t>с</w:t>
      </w:r>
      <w:r w:rsidR="00CD1919" w:rsidRPr="0071419F">
        <w:t>читанный по формуле:</w:t>
      </w:r>
    </w:p>
    <w:p w:rsidR="008311C0" w:rsidRPr="0071419F" w:rsidRDefault="008311C0" w:rsidP="008311C0">
      <w:pPr>
        <w:widowControl/>
        <w:tabs>
          <w:tab w:val="clear" w:pos="567"/>
        </w:tabs>
        <w:contextualSpacing/>
        <w:jc w:val="left"/>
      </w:pPr>
      <w:r w:rsidRPr="0071419F">
        <w:rPr>
          <w:vertAlign w:val="subscript"/>
        </w:rPr>
        <w:t xml:space="preserve">                                 </w:t>
      </w:r>
      <w:r w:rsidR="004C573F" w:rsidRPr="0071419F">
        <w:rPr>
          <w:vertAlign w:val="subscript"/>
        </w:rPr>
        <w:t xml:space="preserve">  4</w:t>
      </w:r>
      <w:r w:rsidRPr="0071419F">
        <w:rPr>
          <w:vertAlign w:val="subscript"/>
        </w:rPr>
        <w:t xml:space="preserve"> </w:t>
      </w:r>
    </w:p>
    <w:p w:rsidR="008311C0" w:rsidRPr="0071419F" w:rsidRDefault="008311C0" w:rsidP="008311C0">
      <w:pPr>
        <w:ind w:firstLine="720"/>
        <w:contextualSpacing/>
        <w:jc w:val="left"/>
      </w:pPr>
      <w:r w:rsidRPr="0071419F">
        <w:t>К</w:t>
      </w:r>
      <w:r w:rsidRPr="0071419F">
        <w:rPr>
          <w:sz w:val="32"/>
          <w:szCs w:val="32"/>
          <w:vertAlign w:val="subscript"/>
        </w:rPr>
        <w:t>срнп</w:t>
      </w:r>
      <w:r w:rsidRPr="0071419F">
        <w:t xml:space="preserve"> = 1/4 * ∑ </w:t>
      </w:r>
      <w:r w:rsidR="004C573F" w:rsidRPr="0071419F">
        <w:t>[100% + (</w:t>
      </w:r>
      <w:r w:rsidR="004C573F" w:rsidRPr="0071419F">
        <w:rPr>
          <w:lang w:val="en-US"/>
        </w:rPr>
        <w:t>k</w:t>
      </w:r>
      <w:r w:rsidR="004C573F" w:rsidRPr="0071419F">
        <w:t xml:space="preserve">-1) * </w:t>
      </w:r>
      <w:r w:rsidR="004C573F" w:rsidRPr="0071419F">
        <w:rPr>
          <w:lang w:val="en-US"/>
        </w:rPr>
        <w:t>i</w:t>
      </w:r>
      <w:r w:rsidR="004C573F" w:rsidRPr="0071419F">
        <w:t>/4]</w:t>
      </w:r>
      <w:r w:rsidRPr="0071419F">
        <w:t>, где</w:t>
      </w:r>
      <w:r w:rsidR="004C573F" w:rsidRPr="0071419F">
        <w:t xml:space="preserve"> i = ИПЦ – 100%,</w:t>
      </w:r>
      <w:r w:rsidR="00CD1919" w:rsidRPr="0071419F">
        <w:t xml:space="preserve"> где:</w:t>
      </w:r>
      <w:r w:rsidR="004C573F" w:rsidRPr="0071419F">
        <w:t xml:space="preserve"> </w:t>
      </w:r>
    </w:p>
    <w:p w:rsidR="008311C0" w:rsidRPr="0071419F" w:rsidRDefault="008311C0" w:rsidP="008311C0">
      <w:pPr>
        <w:widowControl/>
        <w:tabs>
          <w:tab w:val="clear" w:pos="567"/>
        </w:tabs>
        <w:ind w:firstLine="0"/>
        <w:contextualSpacing/>
        <w:jc w:val="left"/>
        <w:rPr>
          <w:vertAlign w:val="superscript"/>
        </w:rPr>
      </w:pPr>
      <w:r w:rsidRPr="0071419F">
        <w:t xml:space="preserve">                                 </w:t>
      </w:r>
      <w:r w:rsidR="004C573F" w:rsidRPr="0071419F">
        <w:rPr>
          <w:vertAlign w:val="superscript"/>
          <w:lang w:val="en-US"/>
        </w:rPr>
        <w:t>k</w:t>
      </w:r>
      <w:r w:rsidRPr="0071419F">
        <w:rPr>
          <w:vertAlign w:val="superscript"/>
        </w:rPr>
        <w:t xml:space="preserve">=1 </w:t>
      </w:r>
    </w:p>
    <w:p w:rsidR="004C573F" w:rsidRPr="0071419F" w:rsidRDefault="004C573F" w:rsidP="00D972E5">
      <w:pPr>
        <w:widowControl/>
        <w:tabs>
          <w:tab w:val="clear" w:pos="567"/>
        </w:tabs>
        <w:contextualSpacing/>
        <w:jc w:val="left"/>
      </w:pPr>
      <w:r w:rsidRPr="0071419F">
        <w:t>ИПЦ - индекс потребительских цен, указанный в прогнозе социально-экономического развития города на очередной финансовый год;</w:t>
      </w:r>
    </w:p>
    <w:p w:rsidR="00BC07A6" w:rsidRPr="0071419F" w:rsidRDefault="009B6F09" w:rsidP="00FA5E5E">
      <w:pPr>
        <w:contextualSpacing/>
        <w:rPr>
          <w:spacing w:val="-6"/>
        </w:rPr>
      </w:pPr>
      <w:r w:rsidRPr="0071419F">
        <w:rPr>
          <w:spacing w:val="-6"/>
        </w:rPr>
        <w:t>Д – дополнительные (+) или выпадающие (-) доходы бюджета по налогу, связанные с изменениями налогового и бюджетного законода</w:t>
      </w:r>
      <w:r w:rsidRPr="0071419F">
        <w:rPr>
          <w:spacing w:val="-6"/>
        </w:rPr>
        <w:softHyphen/>
        <w:t xml:space="preserve">тельства, а также обстоятельствами, возникшими в ходе прогнозирования указанного доходного источника. </w:t>
      </w:r>
      <w:r w:rsidR="00BC07A6" w:rsidRPr="0071419F">
        <w:rPr>
          <w:spacing w:val="-6"/>
        </w:rPr>
        <w:t>Указанный показатель определяется расчетным путем, методом экспертной оценки.</w:t>
      </w:r>
    </w:p>
    <w:p w:rsidR="007818F0" w:rsidRPr="0071419F" w:rsidRDefault="007818F0" w:rsidP="00A42365">
      <w:pPr>
        <w:pStyle w:val="a5"/>
        <w:contextualSpacing/>
      </w:pPr>
      <w:r w:rsidRPr="0071419F">
        <w:rPr>
          <w:lang w:eastAsia="en-US"/>
        </w:rPr>
        <w:t>При расчете поступлений УСН на плановый период к сумме прогнозируемого налога на очередной</w:t>
      </w:r>
      <w:r w:rsidR="00390414" w:rsidRPr="0071419F">
        <w:rPr>
          <w:lang w:eastAsia="en-US"/>
        </w:rPr>
        <w:t xml:space="preserve"> финансовый год</w:t>
      </w:r>
      <w:r w:rsidRPr="0071419F">
        <w:rPr>
          <w:lang w:eastAsia="en-US"/>
        </w:rPr>
        <w:t xml:space="preserve"> применя</w:t>
      </w:r>
      <w:r w:rsidR="00456B80" w:rsidRPr="0071419F">
        <w:rPr>
          <w:lang w:eastAsia="en-US"/>
        </w:rPr>
        <w:t>ю</w:t>
      </w:r>
      <w:r w:rsidRPr="0071419F">
        <w:rPr>
          <w:lang w:eastAsia="en-US"/>
        </w:rPr>
        <w:t xml:space="preserve">тся </w:t>
      </w:r>
      <w:r w:rsidR="002A70E5" w:rsidRPr="0071419F">
        <w:rPr>
          <w:lang w:eastAsia="en-US"/>
        </w:rPr>
        <w:t>показател</w:t>
      </w:r>
      <w:r w:rsidR="00972029" w:rsidRPr="0071419F">
        <w:rPr>
          <w:lang w:eastAsia="en-US"/>
        </w:rPr>
        <w:t>и</w:t>
      </w:r>
      <w:r w:rsidR="002A70E5" w:rsidRPr="0071419F">
        <w:rPr>
          <w:lang w:eastAsia="en-US"/>
        </w:rPr>
        <w:t xml:space="preserve"> Д</w:t>
      </w:r>
      <w:r w:rsidR="00972029" w:rsidRPr="0071419F">
        <w:rPr>
          <w:lang w:eastAsia="en-US"/>
        </w:rPr>
        <w:t>,</w:t>
      </w:r>
      <w:r w:rsidR="002A70E5" w:rsidRPr="0071419F">
        <w:rPr>
          <w:lang w:eastAsia="en-US"/>
        </w:rPr>
        <w:t xml:space="preserve"> </w:t>
      </w:r>
      <w:r w:rsidR="001F6B12" w:rsidRPr="0071419F">
        <w:rPr>
          <w:lang w:eastAsia="en-US"/>
        </w:rPr>
        <w:t>К</w:t>
      </w:r>
      <w:r w:rsidR="001F6B12" w:rsidRPr="0071419F">
        <w:rPr>
          <w:sz w:val="32"/>
          <w:szCs w:val="32"/>
          <w:vertAlign w:val="subscript"/>
          <w:lang w:eastAsia="en-US"/>
        </w:rPr>
        <w:t>срнп</w:t>
      </w:r>
      <w:r w:rsidR="00D56AE6" w:rsidRPr="0071419F">
        <w:rPr>
          <w:lang w:eastAsia="en-US"/>
        </w:rPr>
        <w:t>, рассчитанный исходя из индекса потребительских цен</w:t>
      </w:r>
      <w:r w:rsidR="00390414" w:rsidRPr="0071419F">
        <w:rPr>
          <w:spacing w:val="-6"/>
          <w:lang w:eastAsia="en-US"/>
        </w:rPr>
        <w:t>, указанн</w:t>
      </w:r>
      <w:r w:rsidR="00FA5E5E" w:rsidRPr="0071419F">
        <w:rPr>
          <w:spacing w:val="-6"/>
          <w:lang w:eastAsia="en-US"/>
        </w:rPr>
        <w:t>ого</w:t>
      </w:r>
      <w:r w:rsidR="00390414" w:rsidRPr="0071419F">
        <w:rPr>
          <w:spacing w:val="-6"/>
          <w:lang w:eastAsia="en-US"/>
        </w:rPr>
        <w:t xml:space="preserve"> в прогнозе социально-экономического развития города,</w:t>
      </w:r>
      <w:r w:rsidRPr="0071419F">
        <w:t xml:space="preserve"> в первом и втором году планового периода соответственно</w:t>
      </w:r>
      <w:r w:rsidR="002F4BDA" w:rsidRPr="0071419F">
        <w:t xml:space="preserve">, а также норматив отчислений в городской бюджет, действующий в первом и втором году планового периода </w:t>
      </w:r>
      <w:r w:rsidR="00F639AB" w:rsidRPr="0071419F">
        <w:t>(в соответствии с закон</w:t>
      </w:r>
      <w:r w:rsidR="00B4769E" w:rsidRPr="0071419F">
        <w:t>ами</w:t>
      </w:r>
      <w:r w:rsidR="00F639AB" w:rsidRPr="0071419F">
        <w:t xml:space="preserve"> Вологодской области) </w:t>
      </w:r>
      <w:r w:rsidR="002F4BDA" w:rsidRPr="0071419F">
        <w:t>соответственно.</w:t>
      </w:r>
    </w:p>
    <w:p w:rsidR="00043C47" w:rsidRPr="0071419F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</w:pPr>
      <w:r w:rsidRPr="0071419F">
        <w:rPr>
          <w:lang w:eastAsia="en-US"/>
        </w:rPr>
        <w:t>5.</w:t>
      </w:r>
      <w:r w:rsidR="00EB3258" w:rsidRPr="0071419F">
        <w:rPr>
          <w:lang w:eastAsia="en-US"/>
        </w:rPr>
        <w:t>3</w:t>
      </w:r>
      <w:r w:rsidR="00043C47" w:rsidRPr="0071419F">
        <w:rPr>
          <w:lang w:eastAsia="en-US"/>
        </w:rPr>
        <w:t xml:space="preserve">. </w:t>
      </w:r>
      <w:r w:rsidR="00043C47" w:rsidRPr="0071419F">
        <w:t>Налог, взимаемый в связи с применением</w:t>
      </w:r>
    </w:p>
    <w:p w:rsidR="00043C47" w:rsidRPr="0071419F" w:rsidRDefault="00043C47" w:rsidP="00A42365">
      <w:pPr>
        <w:pStyle w:val="a5"/>
        <w:tabs>
          <w:tab w:val="clear" w:pos="567"/>
          <w:tab w:val="left" w:pos="-2268"/>
        </w:tabs>
        <w:ind w:firstLine="0"/>
        <w:contextualSpacing/>
        <w:jc w:val="center"/>
      </w:pPr>
      <w:r w:rsidRPr="0071419F">
        <w:t>патентной системы налогообложения</w:t>
      </w:r>
    </w:p>
    <w:p w:rsidR="0042051E" w:rsidRPr="0071419F" w:rsidRDefault="0042051E" w:rsidP="00A42365">
      <w:pPr>
        <w:pStyle w:val="a5"/>
        <w:tabs>
          <w:tab w:val="clear" w:pos="567"/>
          <w:tab w:val="left" w:pos="-2268"/>
        </w:tabs>
        <w:ind w:firstLine="0"/>
        <w:contextualSpacing/>
        <w:jc w:val="center"/>
      </w:pPr>
    </w:p>
    <w:p w:rsidR="005A6640" w:rsidRPr="0071419F" w:rsidRDefault="00043C47" w:rsidP="00A42365">
      <w:pPr>
        <w:pStyle w:val="a5"/>
        <w:tabs>
          <w:tab w:val="clear" w:pos="567"/>
          <w:tab w:val="left" w:pos="-3261"/>
        </w:tabs>
        <w:contextualSpacing/>
      </w:pPr>
      <w:r w:rsidRPr="0071419F">
        <w:rPr>
          <w:lang w:eastAsia="en-US"/>
        </w:rPr>
        <w:t xml:space="preserve">Расчет прогнозируемой суммы налога, взимаемого </w:t>
      </w:r>
      <w:r w:rsidRPr="0071419F">
        <w:t>в связи с применением патентной системы налогообложения</w:t>
      </w:r>
      <w:r w:rsidR="00553102" w:rsidRPr="0071419F">
        <w:t xml:space="preserve"> (далее –</w:t>
      </w:r>
      <w:r w:rsidR="00DD406F" w:rsidRPr="0071419F">
        <w:t xml:space="preserve"> </w:t>
      </w:r>
      <w:r w:rsidR="00553102" w:rsidRPr="0071419F">
        <w:t>ПСН)</w:t>
      </w:r>
      <w:r w:rsidRPr="0071419F">
        <w:t xml:space="preserve">, </w:t>
      </w:r>
      <w:r w:rsidRPr="0071419F">
        <w:rPr>
          <w:lang w:eastAsia="en-US"/>
        </w:rPr>
        <w:t xml:space="preserve">на очередной финансовый год </w:t>
      </w:r>
      <w:r w:rsidR="00CC3A59" w:rsidRPr="0071419F">
        <w:rPr>
          <w:lang w:eastAsia="en-US"/>
        </w:rPr>
        <w:t>осуществляется</w:t>
      </w:r>
      <w:r w:rsidRPr="0071419F">
        <w:rPr>
          <w:lang w:eastAsia="en-US"/>
        </w:rPr>
        <w:t xml:space="preserve"> по следующей формуле: </w:t>
      </w:r>
      <w:r w:rsidRPr="0071419F">
        <w:t xml:space="preserve">  </w:t>
      </w:r>
    </w:p>
    <w:p w:rsidR="00BD59F0" w:rsidRPr="0071419F" w:rsidRDefault="00BD59F0" w:rsidP="00A42365">
      <w:pPr>
        <w:pStyle w:val="a5"/>
        <w:tabs>
          <w:tab w:val="clear" w:pos="567"/>
          <w:tab w:val="left" w:pos="-3261"/>
        </w:tabs>
        <w:contextualSpacing/>
      </w:pPr>
    </w:p>
    <w:p w:rsidR="0008207D" w:rsidRPr="0071419F" w:rsidRDefault="0008207D" w:rsidP="0008207D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>П</w:t>
      </w:r>
      <w:r w:rsidRPr="0071419F">
        <w:rPr>
          <w:vertAlign w:val="subscript"/>
          <w:lang w:eastAsia="en-US"/>
        </w:rPr>
        <w:t>ПСН</w:t>
      </w:r>
      <w:r w:rsidRPr="0071419F">
        <w:rPr>
          <w:lang w:eastAsia="en-US"/>
        </w:rPr>
        <w:t xml:space="preserve"> = Ф</w:t>
      </w:r>
      <w:r w:rsidRPr="0071419F">
        <w:rPr>
          <w:vertAlign w:val="subscript"/>
          <w:lang w:eastAsia="en-US"/>
        </w:rPr>
        <w:t xml:space="preserve"> </w:t>
      </w:r>
      <w:r w:rsidR="00DE6523" w:rsidRPr="0071419F">
        <w:rPr>
          <w:lang w:eastAsia="en-US"/>
        </w:rPr>
        <w:t>/</w:t>
      </w:r>
      <w:r w:rsidRPr="0071419F">
        <w:rPr>
          <w:lang w:eastAsia="en-US"/>
        </w:rPr>
        <w:t xml:space="preserve"> К</w:t>
      </w:r>
      <w:r w:rsidRPr="0071419F">
        <w:rPr>
          <w:vertAlign w:val="subscript"/>
          <w:lang w:eastAsia="en-US"/>
        </w:rPr>
        <w:t>ПСН</w:t>
      </w:r>
      <w:r w:rsidR="00DE6523" w:rsidRPr="0071419F">
        <w:rPr>
          <w:lang w:eastAsia="en-US"/>
        </w:rPr>
        <w:t xml:space="preserve"> *</w:t>
      </w:r>
      <w:r w:rsidRPr="0071419F">
        <w:rPr>
          <w:lang w:eastAsia="en-US"/>
        </w:rPr>
        <w:t xml:space="preserve"> </w:t>
      </w:r>
      <w:r w:rsidR="00DE6523" w:rsidRPr="0071419F">
        <w:rPr>
          <w:lang w:eastAsia="en-US"/>
        </w:rPr>
        <w:t>К</w:t>
      </w:r>
      <w:r w:rsidR="00DE6523" w:rsidRPr="0071419F">
        <w:rPr>
          <w:sz w:val="32"/>
          <w:szCs w:val="32"/>
          <w:vertAlign w:val="subscript"/>
          <w:lang w:eastAsia="en-US"/>
        </w:rPr>
        <w:t>срнп</w:t>
      </w:r>
      <w:r w:rsidR="00DE6523" w:rsidRPr="0071419F">
        <w:rPr>
          <w:lang w:eastAsia="en-US"/>
        </w:rPr>
        <w:t xml:space="preserve"> </w:t>
      </w:r>
      <w:r w:rsidRPr="0071419F">
        <w:rPr>
          <w:lang w:eastAsia="en-US"/>
        </w:rPr>
        <w:t>+ Д</w:t>
      </w:r>
      <w:r w:rsidRPr="0071419F">
        <w:t>, где:</w:t>
      </w:r>
    </w:p>
    <w:p w:rsidR="0008207D" w:rsidRPr="0071419F" w:rsidRDefault="0008207D" w:rsidP="0008207D">
      <w:pPr>
        <w:tabs>
          <w:tab w:val="clear" w:pos="567"/>
          <w:tab w:val="left" w:pos="-2127"/>
        </w:tabs>
        <w:ind w:firstLine="0"/>
        <w:contextualSpacing/>
        <w:jc w:val="center"/>
        <w:rPr>
          <w:lang w:eastAsia="en-US"/>
        </w:rPr>
      </w:pPr>
    </w:p>
    <w:p w:rsidR="0008207D" w:rsidRPr="0071419F" w:rsidRDefault="0008207D" w:rsidP="0008207D">
      <w:pPr>
        <w:contextualSpacing/>
        <w:rPr>
          <w:lang w:eastAsia="en-US"/>
        </w:rPr>
      </w:pPr>
      <w:r w:rsidRPr="0071419F">
        <w:rPr>
          <w:lang w:eastAsia="en-US"/>
        </w:rPr>
        <w:t>П</w:t>
      </w:r>
      <w:r w:rsidRPr="0071419F">
        <w:rPr>
          <w:vertAlign w:val="subscript"/>
          <w:lang w:eastAsia="en-US"/>
        </w:rPr>
        <w:t>ПСН</w:t>
      </w:r>
      <w:r w:rsidRPr="0071419F">
        <w:rPr>
          <w:lang w:eastAsia="en-US"/>
        </w:rPr>
        <w:t xml:space="preserve">  </w:t>
      </w:r>
      <w:r w:rsidRPr="0071419F">
        <w:t>–  прогноз поступлений ПСН на очередной финансовый год;</w:t>
      </w:r>
      <w:r w:rsidRPr="0071419F">
        <w:rPr>
          <w:lang w:eastAsia="en-US"/>
        </w:rPr>
        <w:t xml:space="preserve"> </w:t>
      </w:r>
    </w:p>
    <w:p w:rsidR="0008207D" w:rsidRPr="0071419F" w:rsidRDefault="0008207D" w:rsidP="0008207D">
      <w:pPr>
        <w:pStyle w:val="a5"/>
        <w:spacing w:after="0"/>
        <w:contextualSpacing/>
      </w:pPr>
      <w:r w:rsidRPr="0071419F">
        <w:t>Ф</w:t>
      </w:r>
      <w:r w:rsidR="00AF6D14" w:rsidRPr="0071419F">
        <w:rPr>
          <w:vertAlign w:val="subscript"/>
        </w:rPr>
        <w:t xml:space="preserve"> </w:t>
      </w:r>
      <w:r w:rsidRPr="0071419F">
        <w:t xml:space="preserve">– фактическое поступление ПСН в бюджет города за </w:t>
      </w:r>
      <w:r w:rsidR="004E0038" w:rsidRPr="0071419F">
        <w:t>7 месяцев</w:t>
      </w:r>
      <w:r w:rsidRPr="0071419F">
        <w:t xml:space="preserve"> текущего финансового года;</w:t>
      </w:r>
    </w:p>
    <w:p w:rsidR="0008207D" w:rsidRPr="0071419F" w:rsidRDefault="0008207D" w:rsidP="0008207D">
      <w:pPr>
        <w:contextualSpacing/>
      </w:pPr>
      <w:r w:rsidRPr="0071419F">
        <w:t>К</w:t>
      </w:r>
      <w:r w:rsidR="00D529A8" w:rsidRPr="0071419F">
        <w:rPr>
          <w:vertAlign w:val="subscript"/>
        </w:rPr>
        <w:t>ПСН</w:t>
      </w:r>
      <w:r w:rsidRPr="0071419F">
        <w:rPr>
          <w:sz w:val="32"/>
          <w:szCs w:val="32"/>
          <w:vertAlign w:val="subscript"/>
        </w:rPr>
        <w:t xml:space="preserve"> </w:t>
      </w:r>
      <w:r w:rsidRPr="0071419F">
        <w:rPr>
          <w:sz w:val="28"/>
          <w:szCs w:val="28"/>
        </w:rPr>
        <w:t>–</w:t>
      </w:r>
      <w:r w:rsidR="00D529A8" w:rsidRPr="0071419F">
        <w:rPr>
          <w:sz w:val="28"/>
          <w:szCs w:val="28"/>
        </w:rPr>
        <w:t xml:space="preserve"> </w:t>
      </w:r>
      <w:r w:rsidR="00DE6523" w:rsidRPr="0071419F">
        <w:t xml:space="preserve">среднее </w:t>
      </w:r>
      <w:r w:rsidRPr="0071419F">
        <w:t xml:space="preserve">значение </w:t>
      </w:r>
      <w:r w:rsidRPr="0071419F">
        <w:rPr>
          <w:spacing w:val="-6"/>
          <w:lang w:eastAsia="en-US"/>
        </w:rPr>
        <w:t xml:space="preserve">коэффициента, учитывающего соотношение поступлений </w:t>
      </w:r>
      <w:r w:rsidR="00D529A8" w:rsidRPr="0071419F">
        <w:rPr>
          <w:spacing w:val="-6"/>
          <w:lang w:eastAsia="en-US"/>
        </w:rPr>
        <w:t>ПСН</w:t>
      </w:r>
      <w:r w:rsidRPr="0071419F">
        <w:rPr>
          <w:spacing w:val="-6"/>
          <w:lang w:eastAsia="en-US"/>
        </w:rPr>
        <w:t xml:space="preserve"> </w:t>
      </w:r>
      <w:r w:rsidR="00DE6523" w:rsidRPr="0071419F">
        <w:rPr>
          <w:spacing w:val="-6"/>
          <w:lang w:eastAsia="en-US"/>
        </w:rPr>
        <w:t>7 месяцев к году за 3 последних отчетных финансовых года</w:t>
      </w:r>
      <w:r w:rsidR="004633E3" w:rsidRPr="0071419F">
        <w:rPr>
          <w:spacing w:val="-6"/>
          <w:lang w:eastAsia="en-US"/>
        </w:rPr>
        <w:t xml:space="preserve">. В случае, если в одном из указанных отчетных периодов </w:t>
      </w:r>
      <w:r w:rsidR="00EB3652" w:rsidRPr="0071419F">
        <w:rPr>
          <w:spacing w:val="-6"/>
          <w:lang w:eastAsia="en-US"/>
        </w:rPr>
        <w:t>действовало освобождение от уплаты ПСН за 2 квартал</w:t>
      </w:r>
      <w:r w:rsidR="004633E3" w:rsidRPr="0071419F">
        <w:rPr>
          <w:spacing w:val="-6"/>
          <w:lang w:eastAsia="en-US"/>
        </w:rPr>
        <w:t>, то К</w:t>
      </w:r>
      <w:r w:rsidR="004633E3" w:rsidRPr="0071419F">
        <w:rPr>
          <w:spacing w:val="-6"/>
          <w:vertAlign w:val="subscript"/>
          <w:lang w:eastAsia="en-US"/>
        </w:rPr>
        <w:t>ПСН</w:t>
      </w:r>
      <w:r w:rsidR="004633E3" w:rsidRPr="0071419F">
        <w:rPr>
          <w:spacing w:val="-6"/>
          <w:lang w:eastAsia="en-US"/>
        </w:rPr>
        <w:t xml:space="preserve"> за такой отчетный финансовый год не учитывается в расчете</w:t>
      </w:r>
      <w:r w:rsidR="00702D6C" w:rsidRPr="0071419F">
        <w:rPr>
          <w:spacing w:val="-6"/>
          <w:lang w:eastAsia="en-US"/>
        </w:rPr>
        <w:t>, при этом учитывается отчетный финансовый год, предшествующий 3-м последним отчетным финансовым годам</w:t>
      </w:r>
      <w:r w:rsidRPr="0071419F">
        <w:t>;</w:t>
      </w:r>
    </w:p>
    <w:p w:rsidR="00DE6523" w:rsidRPr="0071419F" w:rsidRDefault="00DE6523" w:rsidP="00DE6523">
      <w:pPr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срнп</w:t>
      </w:r>
      <w:r w:rsidRPr="0071419F">
        <w:t xml:space="preserve"> - коэффициент среднегодового роста налоговых платежей, рассчитанный по формуле:</w:t>
      </w:r>
    </w:p>
    <w:p w:rsidR="00DE6523" w:rsidRPr="0071419F" w:rsidRDefault="00DE6523" w:rsidP="00DE6523">
      <w:pPr>
        <w:widowControl/>
        <w:tabs>
          <w:tab w:val="clear" w:pos="567"/>
        </w:tabs>
        <w:contextualSpacing/>
        <w:jc w:val="left"/>
      </w:pPr>
      <w:r w:rsidRPr="0071419F">
        <w:rPr>
          <w:vertAlign w:val="subscript"/>
        </w:rPr>
        <w:t xml:space="preserve">                                   2 </w:t>
      </w:r>
    </w:p>
    <w:p w:rsidR="00DE6523" w:rsidRPr="0071419F" w:rsidRDefault="00DE6523" w:rsidP="00DE6523">
      <w:pPr>
        <w:ind w:firstLine="720"/>
        <w:contextualSpacing/>
        <w:jc w:val="left"/>
      </w:pPr>
      <w:r w:rsidRPr="0071419F">
        <w:t>К</w:t>
      </w:r>
      <w:r w:rsidRPr="0071419F">
        <w:rPr>
          <w:sz w:val="32"/>
          <w:szCs w:val="32"/>
          <w:vertAlign w:val="subscript"/>
        </w:rPr>
        <w:t>срнп</w:t>
      </w:r>
      <w:r w:rsidRPr="0071419F">
        <w:t xml:space="preserve"> = 1/2 * ∑ [100% + (</w:t>
      </w:r>
      <w:r w:rsidRPr="0071419F">
        <w:rPr>
          <w:lang w:val="en-US"/>
        </w:rPr>
        <w:t>k</w:t>
      </w:r>
      <w:r w:rsidRPr="0071419F">
        <w:t xml:space="preserve">-1) * </w:t>
      </w:r>
      <w:r w:rsidRPr="0071419F">
        <w:rPr>
          <w:lang w:val="en-US"/>
        </w:rPr>
        <w:t>i</w:t>
      </w:r>
      <w:r w:rsidRPr="0071419F">
        <w:t xml:space="preserve">/2], где i = ИПЦ – 100%, где: </w:t>
      </w:r>
    </w:p>
    <w:p w:rsidR="00DE6523" w:rsidRPr="0071419F" w:rsidRDefault="00DE6523" w:rsidP="00DE6523">
      <w:pPr>
        <w:widowControl/>
        <w:tabs>
          <w:tab w:val="clear" w:pos="567"/>
        </w:tabs>
        <w:ind w:firstLine="0"/>
        <w:contextualSpacing/>
        <w:jc w:val="left"/>
        <w:rPr>
          <w:vertAlign w:val="superscript"/>
        </w:rPr>
      </w:pPr>
      <w:r w:rsidRPr="0071419F">
        <w:t xml:space="preserve">                                 </w:t>
      </w:r>
      <w:r w:rsidRPr="0071419F">
        <w:rPr>
          <w:vertAlign w:val="superscript"/>
          <w:lang w:val="en-US"/>
        </w:rPr>
        <w:t>k</w:t>
      </w:r>
      <w:r w:rsidRPr="0071419F">
        <w:rPr>
          <w:vertAlign w:val="superscript"/>
        </w:rPr>
        <w:t xml:space="preserve">=1 </w:t>
      </w:r>
    </w:p>
    <w:p w:rsidR="00DE6523" w:rsidRPr="0071419F" w:rsidRDefault="00DE6523" w:rsidP="00DE6523">
      <w:pPr>
        <w:widowControl/>
        <w:tabs>
          <w:tab w:val="clear" w:pos="567"/>
        </w:tabs>
        <w:contextualSpacing/>
        <w:jc w:val="left"/>
      </w:pPr>
      <w:r w:rsidRPr="0071419F">
        <w:lastRenderedPageBreak/>
        <w:t>ИПЦ - индекс потребительских цен, указанный в прогнозе социально-экономического развития города на очередной финансовый год.</w:t>
      </w:r>
    </w:p>
    <w:p w:rsidR="0008207D" w:rsidRPr="0071419F" w:rsidRDefault="0008207D" w:rsidP="0008207D">
      <w:pPr>
        <w:contextualSpacing/>
        <w:rPr>
          <w:spacing w:val="-6"/>
        </w:rPr>
      </w:pPr>
      <w:r w:rsidRPr="0071419F">
        <w:rPr>
          <w:spacing w:val="-6"/>
        </w:rPr>
        <w:t>Д – дополнительные (+) или выпадающие (-) доходы бюджета по налогу, связанные с изменениями налогового и бюджетного законода</w:t>
      </w:r>
      <w:r w:rsidRPr="0071419F">
        <w:rPr>
          <w:spacing w:val="-6"/>
        </w:rPr>
        <w:softHyphen/>
        <w:t>тельства, а также обстоятельствами, возникшими в ходе прогнозирования указанного доходного источника. Указанный показатель определяется расчетным путем, методом экспертной оценки.</w:t>
      </w:r>
    </w:p>
    <w:p w:rsidR="0008207D" w:rsidRPr="0071419F" w:rsidRDefault="0008207D" w:rsidP="0008207D">
      <w:pPr>
        <w:pStyle w:val="a5"/>
        <w:contextualSpacing/>
      </w:pPr>
      <w:r w:rsidRPr="0071419F">
        <w:rPr>
          <w:lang w:eastAsia="en-US"/>
        </w:rPr>
        <w:t xml:space="preserve">При расчете поступлений </w:t>
      </w:r>
      <w:r w:rsidR="00D529A8" w:rsidRPr="0071419F">
        <w:rPr>
          <w:lang w:eastAsia="en-US"/>
        </w:rPr>
        <w:t>ПСН</w:t>
      </w:r>
      <w:r w:rsidRPr="0071419F">
        <w:rPr>
          <w:lang w:eastAsia="en-US"/>
        </w:rPr>
        <w:t xml:space="preserve"> на плановый период к сумме прогнозируемого налога на очередной финансовый год применяются показател</w:t>
      </w:r>
      <w:r w:rsidR="00972029" w:rsidRPr="0071419F">
        <w:rPr>
          <w:lang w:eastAsia="en-US"/>
        </w:rPr>
        <w:t>и</w:t>
      </w:r>
      <w:r w:rsidRPr="0071419F">
        <w:rPr>
          <w:lang w:eastAsia="en-US"/>
        </w:rPr>
        <w:t xml:space="preserve"> Д, </w:t>
      </w:r>
      <w:r w:rsidR="00DE6523" w:rsidRPr="0071419F">
        <w:t>К</w:t>
      </w:r>
      <w:r w:rsidR="00DE6523" w:rsidRPr="0071419F">
        <w:rPr>
          <w:sz w:val="32"/>
          <w:szCs w:val="32"/>
          <w:vertAlign w:val="subscript"/>
        </w:rPr>
        <w:t>срнп</w:t>
      </w:r>
      <w:r w:rsidRPr="0071419F">
        <w:rPr>
          <w:lang w:eastAsia="en-US"/>
        </w:rPr>
        <w:t>,</w:t>
      </w:r>
      <w:r w:rsidR="00DE6523" w:rsidRPr="0071419F">
        <w:rPr>
          <w:lang w:eastAsia="en-US"/>
        </w:rPr>
        <w:t xml:space="preserve"> рассчитанный исходя из индекса потребительских цен</w:t>
      </w:r>
      <w:r w:rsidR="00DE6523" w:rsidRPr="0071419F">
        <w:rPr>
          <w:spacing w:val="-6"/>
          <w:lang w:eastAsia="en-US"/>
        </w:rPr>
        <w:t>, указанного в прогнозе социально-экономического развития города,</w:t>
      </w:r>
      <w:r w:rsidR="00DE6523" w:rsidRPr="0071419F">
        <w:t xml:space="preserve"> в первом и втором году планового периода соответственно</w:t>
      </w:r>
      <w:r w:rsidR="00DE6523" w:rsidRPr="0071419F">
        <w:rPr>
          <w:lang w:eastAsia="en-US"/>
        </w:rPr>
        <w:t>.</w:t>
      </w:r>
    </w:p>
    <w:p w:rsidR="00622535" w:rsidRPr="0071419F" w:rsidRDefault="00622535" w:rsidP="00A42365">
      <w:pPr>
        <w:tabs>
          <w:tab w:val="clear" w:pos="567"/>
          <w:tab w:val="left" w:pos="-2268"/>
        </w:tabs>
        <w:ind w:firstLine="0"/>
        <w:contextualSpacing/>
        <w:jc w:val="center"/>
      </w:pPr>
    </w:p>
    <w:p w:rsidR="00043C47" w:rsidRPr="0071419F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</w:pPr>
      <w:r w:rsidRPr="0071419F">
        <w:t>5.</w:t>
      </w:r>
      <w:r w:rsidR="00DD406F" w:rsidRPr="0071419F">
        <w:t>4</w:t>
      </w:r>
      <w:r w:rsidR="00043C47" w:rsidRPr="0071419F">
        <w:t>. Налог на имущество физических лиц</w:t>
      </w:r>
    </w:p>
    <w:p w:rsidR="00043C47" w:rsidRPr="0071419F" w:rsidRDefault="00043C47" w:rsidP="00A42365">
      <w:pPr>
        <w:contextualSpacing/>
        <w:rPr>
          <w:lang w:eastAsia="en-US"/>
        </w:rPr>
      </w:pPr>
    </w:p>
    <w:p w:rsidR="00F95F9F" w:rsidRPr="0071419F" w:rsidRDefault="00B312DF" w:rsidP="00A42365">
      <w:pPr>
        <w:contextualSpacing/>
        <w:rPr>
          <w:lang w:eastAsia="en-US"/>
        </w:rPr>
      </w:pPr>
      <w:r w:rsidRPr="0071419F">
        <w:rPr>
          <w:lang w:eastAsia="en-US"/>
        </w:rPr>
        <w:t xml:space="preserve">Расчет прогнозируемой суммы </w:t>
      </w:r>
      <w:r w:rsidR="00043C47" w:rsidRPr="0071419F">
        <w:t>налог</w:t>
      </w:r>
      <w:r w:rsidRPr="0071419F">
        <w:t>а</w:t>
      </w:r>
      <w:r w:rsidR="0051132E" w:rsidRPr="0071419F">
        <w:rPr>
          <w:lang w:eastAsia="en-US"/>
        </w:rPr>
        <w:t xml:space="preserve"> на имущество физических лиц</w:t>
      </w:r>
      <w:r w:rsidR="003B0086" w:rsidRPr="0071419F">
        <w:rPr>
          <w:lang w:eastAsia="en-US"/>
        </w:rPr>
        <w:t xml:space="preserve"> </w:t>
      </w:r>
      <w:r w:rsidR="00043C47" w:rsidRPr="0071419F">
        <w:rPr>
          <w:lang w:eastAsia="en-US"/>
        </w:rPr>
        <w:t xml:space="preserve">на очередной финансовый год осуществляется по </w:t>
      </w:r>
      <w:r w:rsidR="008D6484" w:rsidRPr="0071419F">
        <w:rPr>
          <w:lang w:eastAsia="en-US"/>
        </w:rPr>
        <w:t xml:space="preserve">следующей </w:t>
      </w:r>
      <w:r w:rsidR="00043C47" w:rsidRPr="0071419F">
        <w:rPr>
          <w:lang w:eastAsia="en-US"/>
        </w:rPr>
        <w:t>формуле:</w:t>
      </w:r>
    </w:p>
    <w:p w:rsidR="009967AD" w:rsidRPr="0071419F" w:rsidRDefault="009967AD" w:rsidP="00A42365">
      <w:pPr>
        <w:contextualSpacing/>
        <w:rPr>
          <w:lang w:eastAsia="en-US"/>
        </w:rPr>
      </w:pPr>
    </w:p>
    <w:p w:rsidR="009967AD" w:rsidRPr="0071419F" w:rsidRDefault="009967AD" w:rsidP="00A42365">
      <w:pPr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нифл</w:t>
      </w:r>
      <w:r w:rsidRPr="0071419F">
        <w:t xml:space="preserve"> = (Н</w:t>
      </w:r>
      <w:r w:rsidRPr="0071419F">
        <w:rPr>
          <w:sz w:val="32"/>
          <w:szCs w:val="32"/>
          <w:vertAlign w:val="subscript"/>
        </w:rPr>
        <w:t>5мн</w:t>
      </w:r>
      <w:r w:rsidRPr="0071419F">
        <w:t xml:space="preserve"> - </w:t>
      </w:r>
      <w:r w:rsidR="006E6E24" w:rsidRPr="0071419F">
        <w:t>Н</w:t>
      </w:r>
      <w:r w:rsidR="006E6E24" w:rsidRPr="0071419F">
        <w:rPr>
          <w:sz w:val="32"/>
          <w:szCs w:val="32"/>
          <w:vertAlign w:val="subscript"/>
        </w:rPr>
        <w:t>переч</w:t>
      </w:r>
      <w:r w:rsidRPr="0071419F">
        <w:t xml:space="preserve"> + (</w:t>
      </w:r>
      <w:r w:rsidR="006E6E24" w:rsidRPr="0071419F">
        <w:t>Н</w:t>
      </w:r>
      <w:r w:rsidR="006E6E24" w:rsidRPr="0071419F">
        <w:rPr>
          <w:sz w:val="32"/>
          <w:szCs w:val="32"/>
          <w:vertAlign w:val="subscript"/>
        </w:rPr>
        <w:t>переч</w:t>
      </w:r>
      <w:r w:rsidRPr="0071419F">
        <w:t xml:space="preserve"> </w:t>
      </w:r>
      <w:r w:rsidR="00DC776C" w:rsidRPr="0071419F">
        <w:t xml:space="preserve"> х К</w:t>
      </w:r>
      <w:r w:rsidRPr="0071419F">
        <w:t xml:space="preserve">)) </w:t>
      </w:r>
      <w:r w:rsidR="003F1E7A" w:rsidRPr="0071419F">
        <w:t>х</w:t>
      </w:r>
      <w:r w:rsidRPr="0071419F">
        <w:t xml:space="preserve"> </w:t>
      </w:r>
      <w:r w:rsidR="006E6E24" w:rsidRPr="0071419F">
        <w:t>К</w:t>
      </w:r>
      <w:r w:rsidR="006E6E24" w:rsidRPr="0071419F">
        <w:rPr>
          <w:sz w:val="32"/>
          <w:szCs w:val="32"/>
          <w:vertAlign w:val="subscript"/>
        </w:rPr>
        <w:t>сб</w:t>
      </w:r>
      <w:r w:rsidRPr="0071419F">
        <w:t xml:space="preserve"> + </w:t>
      </w:r>
      <w:r w:rsidR="007814DB" w:rsidRPr="0071419F">
        <w:t>1/3</w:t>
      </w:r>
      <w:r w:rsidR="00AF6D14" w:rsidRPr="0071419F">
        <w:t>*</w:t>
      </w:r>
      <w:r w:rsidRPr="0071419F">
        <w:t xml:space="preserve">∆Р </w:t>
      </w:r>
      <w:r w:rsidR="00CD59CC" w:rsidRPr="0071419F">
        <w:t>+</w:t>
      </w:r>
      <w:r w:rsidRPr="0071419F">
        <w:t xml:space="preserve"> Д, где:</w:t>
      </w:r>
    </w:p>
    <w:p w:rsidR="003E55C0" w:rsidRPr="0071419F" w:rsidRDefault="00043C47" w:rsidP="00A42365">
      <w:pPr>
        <w:widowControl/>
        <w:tabs>
          <w:tab w:val="clear" w:pos="567"/>
        </w:tabs>
        <w:contextualSpacing/>
        <w:jc w:val="left"/>
        <w:rPr>
          <w:vertAlign w:val="subscript"/>
        </w:rPr>
      </w:pPr>
      <w:r w:rsidRPr="0071419F">
        <w:rPr>
          <w:vertAlign w:val="subscript"/>
        </w:rPr>
        <w:t xml:space="preserve">              </w:t>
      </w:r>
    </w:p>
    <w:p w:rsidR="00043C47" w:rsidRPr="0071419F" w:rsidRDefault="003E55C0" w:rsidP="00A42365">
      <w:pPr>
        <w:widowControl/>
        <w:tabs>
          <w:tab w:val="clear" w:pos="567"/>
        </w:tabs>
        <w:contextualSpacing/>
        <w:jc w:val="left"/>
      </w:pPr>
      <w:r w:rsidRPr="0071419F">
        <w:rPr>
          <w:vertAlign w:val="subscript"/>
        </w:rPr>
        <w:t xml:space="preserve">               </w:t>
      </w:r>
      <w:r w:rsidR="00043C47" w:rsidRPr="0071419F">
        <w:rPr>
          <w:vertAlign w:val="subscript"/>
        </w:rPr>
        <w:t xml:space="preserve"> </w:t>
      </w:r>
      <w:r w:rsidR="009967AD" w:rsidRPr="0071419F">
        <w:rPr>
          <w:vertAlign w:val="subscript"/>
        </w:rPr>
        <w:t xml:space="preserve"> </w:t>
      </w:r>
      <w:r w:rsidR="00043C47" w:rsidRPr="0071419F">
        <w:rPr>
          <w:vertAlign w:val="subscript"/>
          <w:lang w:val="en-US"/>
        </w:rPr>
        <w:t>i</w:t>
      </w:r>
      <w:r w:rsidR="00043C47" w:rsidRPr="0071419F">
        <w:rPr>
          <w:vertAlign w:val="subscript"/>
        </w:rPr>
        <w:t>=</w:t>
      </w:r>
      <w:r w:rsidR="00043C47" w:rsidRPr="0071419F">
        <w:rPr>
          <w:vertAlign w:val="subscript"/>
          <w:lang w:val="en-US"/>
        </w:rPr>
        <w:t>n</w:t>
      </w:r>
      <w:r w:rsidR="00043C47" w:rsidRPr="0071419F">
        <w:rPr>
          <w:vertAlign w:val="subscript"/>
        </w:rPr>
        <w:t xml:space="preserve"> </w:t>
      </w:r>
    </w:p>
    <w:p w:rsidR="00043C47" w:rsidRPr="0071419F" w:rsidRDefault="003B0086" w:rsidP="00A42365">
      <w:pPr>
        <w:ind w:firstLine="720"/>
        <w:contextualSpacing/>
        <w:jc w:val="left"/>
      </w:pPr>
      <w:r w:rsidRPr="0071419F">
        <w:t xml:space="preserve"> </w:t>
      </w:r>
      <w:r w:rsidR="009967AD" w:rsidRPr="0071419F">
        <w:t xml:space="preserve">∆Р </w:t>
      </w:r>
      <w:r w:rsidR="00043C47" w:rsidRPr="0071419F">
        <w:t>=</w:t>
      </w:r>
      <w:r w:rsidR="00D7611A" w:rsidRPr="0071419F">
        <w:t xml:space="preserve"> </w:t>
      </w:r>
      <w:r w:rsidR="006C6B35" w:rsidRPr="0071419F">
        <w:t>(</w:t>
      </w:r>
      <w:r w:rsidR="00043C47" w:rsidRPr="0071419F">
        <w:t xml:space="preserve">∑ </w:t>
      </w:r>
      <w:r w:rsidR="00043C47" w:rsidRPr="0071419F">
        <w:rPr>
          <w:lang w:val="en-US"/>
        </w:rPr>
        <w:t>S</w:t>
      </w:r>
      <w:r w:rsidR="00043C47" w:rsidRPr="0071419F">
        <w:rPr>
          <w:sz w:val="32"/>
          <w:szCs w:val="32"/>
          <w:vertAlign w:val="subscript"/>
        </w:rPr>
        <w:t>вв</w:t>
      </w:r>
      <w:r w:rsidR="00043C47" w:rsidRPr="0071419F">
        <w:rPr>
          <w:sz w:val="32"/>
          <w:szCs w:val="32"/>
          <w:vertAlign w:val="subscript"/>
          <w:lang w:val="en-US"/>
        </w:rPr>
        <w:t>i</w:t>
      </w:r>
      <w:r w:rsidR="00043C47" w:rsidRPr="0071419F">
        <w:rPr>
          <w:sz w:val="32"/>
          <w:szCs w:val="32"/>
          <w:vertAlign w:val="subscript"/>
        </w:rPr>
        <w:t xml:space="preserve"> </w:t>
      </w:r>
      <w:r w:rsidR="00043C47" w:rsidRPr="0071419F">
        <w:rPr>
          <w:vertAlign w:val="subscript"/>
        </w:rPr>
        <w:t xml:space="preserve">  </w:t>
      </w:r>
      <w:r w:rsidR="00043C47" w:rsidRPr="0071419F">
        <w:t>х</w:t>
      </w:r>
      <w:r w:rsidR="00043C47" w:rsidRPr="0071419F">
        <w:rPr>
          <w:vertAlign w:val="subscript"/>
        </w:rPr>
        <w:t xml:space="preserve">  </w:t>
      </w:r>
      <w:r w:rsidR="00043C47" w:rsidRPr="0071419F">
        <w:t xml:space="preserve"> КС</w:t>
      </w:r>
      <w:r w:rsidR="00043C47" w:rsidRPr="0071419F">
        <w:rPr>
          <w:sz w:val="32"/>
          <w:szCs w:val="32"/>
          <w:vertAlign w:val="subscript"/>
        </w:rPr>
        <w:t>м2</w:t>
      </w:r>
      <w:r w:rsidR="00043C47" w:rsidRPr="0071419F">
        <w:rPr>
          <w:sz w:val="32"/>
          <w:szCs w:val="32"/>
          <w:vertAlign w:val="subscript"/>
          <w:lang w:val="en-US"/>
        </w:rPr>
        <w:t>i</w:t>
      </w:r>
      <w:r w:rsidR="00043C47" w:rsidRPr="0071419F">
        <w:rPr>
          <w:sz w:val="32"/>
          <w:szCs w:val="32"/>
          <w:vertAlign w:val="subscript"/>
        </w:rPr>
        <w:t xml:space="preserve"> </w:t>
      </w:r>
      <w:r w:rsidR="00043C47" w:rsidRPr="0071419F">
        <w:rPr>
          <w:vertAlign w:val="subscript"/>
        </w:rPr>
        <w:t xml:space="preserve"> </w:t>
      </w:r>
      <w:r w:rsidR="00043C47" w:rsidRPr="0071419F">
        <w:t>х  К</w:t>
      </w:r>
      <w:r w:rsidR="00043C47" w:rsidRPr="0071419F">
        <w:rPr>
          <w:sz w:val="32"/>
          <w:szCs w:val="32"/>
          <w:vertAlign w:val="subscript"/>
        </w:rPr>
        <w:t>в</w:t>
      </w:r>
      <w:r w:rsidR="00043C47" w:rsidRPr="0071419F">
        <w:rPr>
          <w:sz w:val="32"/>
          <w:szCs w:val="32"/>
          <w:vertAlign w:val="subscript"/>
          <w:lang w:val="en-US"/>
        </w:rPr>
        <w:t>i</w:t>
      </w:r>
      <w:r w:rsidR="00043C47" w:rsidRPr="0071419F">
        <w:t xml:space="preserve">  х  К</w:t>
      </w:r>
      <w:r w:rsidR="00043C47" w:rsidRPr="0071419F">
        <w:rPr>
          <w:sz w:val="32"/>
          <w:szCs w:val="32"/>
          <w:vertAlign w:val="subscript"/>
        </w:rPr>
        <w:t>л</w:t>
      </w:r>
      <w:r w:rsidR="00043C47" w:rsidRPr="0071419F">
        <w:rPr>
          <w:sz w:val="32"/>
          <w:szCs w:val="32"/>
          <w:vertAlign w:val="subscript"/>
          <w:lang w:val="en-US"/>
        </w:rPr>
        <w:t>i</w:t>
      </w:r>
      <w:r w:rsidR="00043C47" w:rsidRPr="0071419F">
        <w:t xml:space="preserve">  </w:t>
      </w:r>
      <w:r w:rsidR="00F943E9" w:rsidRPr="0071419F">
        <w:t xml:space="preserve">х  </w:t>
      </w:r>
      <w:r w:rsidR="006E6E24" w:rsidRPr="0071419F">
        <w:t>К</w:t>
      </w:r>
      <w:r w:rsidR="006E6E24" w:rsidRPr="0071419F">
        <w:rPr>
          <w:sz w:val="32"/>
          <w:szCs w:val="32"/>
          <w:vertAlign w:val="subscript"/>
        </w:rPr>
        <w:t>сб</w:t>
      </w:r>
      <w:r w:rsidR="00F943E9" w:rsidRPr="0071419F">
        <w:t xml:space="preserve"> </w:t>
      </w:r>
      <w:r w:rsidR="00043C47" w:rsidRPr="0071419F">
        <w:t>х  Ст</w:t>
      </w:r>
      <w:r w:rsidR="00043C47" w:rsidRPr="0071419F">
        <w:rPr>
          <w:sz w:val="32"/>
          <w:szCs w:val="32"/>
          <w:vertAlign w:val="subscript"/>
          <w:lang w:val="en-US"/>
        </w:rPr>
        <w:t>i</w:t>
      </w:r>
      <w:r w:rsidR="006C6B35" w:rsidRPr="0071419F">
        <w:t>)</w:t>
      </w:r>
      <w:r w:rsidR="00043C47" w:rsidRPr="0071419F">
        <w:t>, где:</w:t>
      </w:r>
    </w:p>
    <w:p w:rsidR="00043C47" w:rsidRPr="0071419F" w:rsidRDefault="00043C47" w:rsidP="00A42365">
      <w:pPr>
        <w:widowControl/>
        <w:tabs>
          <w:tab w:val="clear" w:pos="567"/>
        </w:tabs>
        <w:ind w:firstLine="0"/>
        <w:contextualSpacing/>
        <w:jc w:val="left"/>
      </w:pPr>
      <w:r w:rsidRPr="0071419F">
        <w:t xml:space="preserve">                      </w:t>
      </w:r>
      <w:r w:rsidRPr="0071419F">
        <w:rPr>
          <w:vertAlign w:val="superscript"/>
          <w:lang w:val="en-US"/>
        </w:rPr>
        <w:t>i</w:t>
      </w:r>
      <w:r w:rsidRPr="0071419F">
        <w:rPr>
          <w:vertAlign w:val="superscript"/>
        </w:rPr>
        <w:t xml:space="preserve">=1 </w:t>
      </w:r>
    </w:p>
    <w:p w:rsidR="00043C47" w:rsidRPr="0071419F" w:rsidRDefault="00043C47" w:rsidP="00A42365">
      <w:pPr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нифл</w:t>
      </w:r>
      <w:r w:rsidRPr="0071419F">
        <w:t xml:space="preserve"> – прогноз поступлений </w:t>
      </w:r>
      <w:r w:rsidR="0051132E" w:rsidRPr="0071419F">
        <w:t>по налогу</w:t>
      </w:r>
      <w:r w:rsidR="003B0086" w:rsidRPr="0071419F">
        <w:t xml:space="preserve"> на очередной финансовый год</w:t>
      </w:r>
      <w:r w:rsidRPr="0071419F">
        <w:t>;</w:t>
      </w:r>
    </w:p>
    <w:p w:rsidR="00043C47" w:rsidRPr="0071419F" w:rsidRDefault="00043C47" w:rsidP="00A42365">
      <w:pPr>
        <w:ind w:left="709" w:firstLine="0"/>
        <w:contextualSpacing/>
      </w:pPr>
      <w:r w:rsidRPr="0071419F">
        <w:t>i = 1, 2, 3, …, n,   где:</w:t>
      </w:r>
    </w:p>
    <w:p w:rsidR="00043C47" w:rsidRPr="0071419F" w:rsidRDefault="00043C47" w:rsidP="00A42365">
      <w:pPr>
        <w:ind w:left="709" w:firstLine="0"/>
        <w:contextualSpacing/>
      </w:pPr>
      <w:r w:rsidRPr="0071419F">
        <w:t>n – количество видов налогооблагаемого имущества;</w:t>
      </w:r>
    </w:p>
    <w:p w:rsidR="00484706" w:rsidRPr="0071419F" w:rsidRDefault="006E6E24" w:rsidP="0062222B">
      <w:pPr>
        <w:contextualSpacing/>
      </w:pPr>
      <w:r w:rsidRPr="0071419F">
        <w:t>Н</w:t>
      </w:r>
      <w:r w:rsidRPr="0071419F">
        <w:rPr>
          <w:sz w:val="32"/>
          <w:szCs w:val="32"/>
          <w:vertAlign w:val="subscript"/>
        </w:rPr>
        <w:t>5мн</w:t>
      </w:r>
      <w:r w:rsidR="001C7D69" w:rsidRPr="0071419F">
        <w:t xml:space="preserve"> –</w:t>
      </w:r>
      <w:r w:rsidR="000B03E2" w:rsidRPr="0071419F">
        <w:t xml:space="preserve"> </w:t>
      </w:r>
      <w:r w:rsidR="00484706" w:rsidRPr="0071419F">
        <w:t>сумма налога</w:t>
      </w:r>
      <w:r w:rsidR="001C7D69" w:rsidRPr="0071419F">
        <w:t>, подлежащая уплате в бюджет</w:t>
      </w:r>
      <w:r w:rsidR="000B03E2" w:rsidRPr="0071419F">
        <w:t xml:space="preserve"> и исчисленная за отчетный </w:t>
      </w:r>
      <w:r w:rsidR="00EA201E" w:rsidRPr="0071419F">
        <w:t xml:space="preserve">финансовый </w:t>
      </w:r>
      <w:r w:rsidR="000B03E2" w:rsidRPr="0071419F">
        <w:t>год</w:t>
      </w:r>
      <w:r w:rsidR="001C7D69" w:rsidRPr="0071419F">
        <w:t>,</w:t>
      </w:r>
      <w:r w:rsidR="00484706" w:rsidRPr="0071419F">
        <w:t xml:space="preserve"> </w:t>
      </w:r>
      <w:r w:rsidR="001C7D69" w:rsidRPr="0071419F">
        <w:t>в целом по</w:t>
      </w:r>
      <w:r w:rsidR="00B636AB" w:rsidRPr="0071419F">
        <w:t xml:space="preserve"> объектам недвижимости</w:t>
      </w:r>
      <w:r w:rsidR="001C7D69" w:rsidRPr="0071419F">
        <w:t xml:space="preserve"> </w:t>
      </w:r>
      <w:r w:rsidR="000B03E2" w:rsidRPr="0071419F">
        <w:t>из формы 5-МН</w:t>
      </w:r>
      <w:r w:rsidR="000B03E2" w:rsidRPr="0071419F">
        <w:rPr>
          <w:rStyle w:val="a9"/>
        </w:rPr>
        <w:footnoteReference w:id="1"/>
      </w:r>
      <w:r w:rsidR="001C7D69" w:rsidRPr="0071419F">
        <w:t>;</w:t>
      </w:r>
    </w:p>
    <w:p w:rsidR="00B636AB" w:rsidRPr="0071419F" w:rsidRDefault="006E6E24" w:rsidP="00B636AB">
      <w:pPr>
        <w:contextualSpacing/>
      </w:pPr>
      <w:r w:rsidRPr="0071419F">
        <w:t>Н</w:t>
      </w:r>
      <w:r w:rsidRPr="0071419F">
        <w:rPr>
          <w:sz w:val="32"/>
          <w:szCs w:val="32"/>
          <w:vertAlign w:val="subscript"/>
        </w:rPr>
        <w:t>переч</w:t>
      </w:r>
      <w:r w:rsidRPr="0071419F">
        <w:t xml:space="preserve"> </w:t>
      </w:r>
      <w:r w:rsidR="00B636AB" w:rsidRPr="0071419F">
        <w:t xml:space="preserve">– </w:t>
      </w:r>
      <w:r w:rsidR="001C7D69" w:rsidRPr="0071419F">
        <w:t>сумма налога, подлежащая уплате в бюджет</w:t>
      </w:r>
      <w:r w:rsidR="000B03E2" w:rsidRPr="0071419F">
        <w:t xml:space="preserve"> и исчисленная за отчетный </w:t>
      </w:r>
      <w:r w:rsidR="00EA201E" w:rsidRPr="0071419F">
        <w:t xml:space="preserve">финансовый </w:t>
      </w:r>
      <w:r w:rsidR="000B03E2" w:rsidRPr="0071419F">
        <w:t>год</w:t>
      </w:r>
      <w:r w:rsidR="001C7D69" w:rsidRPr="0071419F">
        <w:t xml:space="preserve">, </w:t>
      </w:r>
      <w:r w:rsidR="00B636AB" w:rsidRPr="0071419F">
        <w:t>по объектам недвижимости, включенным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их кадастровая стоимость</w:t>
      </w:r>
      <w:r w:rsidR="000B03E2" w:rsidRPr="0071419F">
        <w:t>, из формы 5-МН</w:t>
      </w:r>
      <w:r w:rsidR="00217B77" w:rsidRPr="0071419F">
        <w:rPr>
          <w:rStyle w:val="a9"/>
        </w:rPr>
        <w:t>1</w:t>
      </w:r>
      <w:r w:rsidR="00B636AB" w:rsidRPr="0071419F">
        <w:t>;</w:t>
      </w:r>
    </w:p>
    <w:p w:rsidR="00DC776C" w:rsidRPr="0071419F" w:rsidRDefault="00DC776C" w:rsidP="00B636AB">
      <w:pPr>
        <w:contextualSpacing/>
      </w:pPr>
      <w:r w:rsidRPr="0071419F">
        <w:t>К - средний коэффициент роста (снижения) количества объектов, включенных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в налоговая база определяется как их кадастровая стоимость (утверждается правовыми актами Вологодской области) за 3 года, предшествующих очередному финансовому году;</w:t>
      </w:r>
    </w:p>
    <w:p w:rsidR="00037FA0" w:rsidRPr="0071419F" w:rsidRDefault="006E6E24" w:rsidP="00037FA0">
      <w:pPr>
        <w:ind w:firstLine="720"/>
        <w:contextualSpacing/>
        <w:rPr>
          <w:lang w:eastAsia="en-US"/>
        </w:rPr>
      </w:pPr>
      <w:r w:rsidRPr="0071419F">
        <w:t>К</w:t>
      </w:r>
      <w:r w:rsidRPr="0071419F">
        <w:rPr>
          <w:sz w:val="32"/>
          <w:szCs w:val="32"/>
          <w:vertAlign w:val="subscript"/>
        </w:rPr>
        <w:t>сб</w:t>
      </w:r>
      <w:r w:rsidR="00037FA0" w:rsidRPr="0071419F">
        <w:t xml:space="preserve"> – среднее значение коэффициента собираемости налога за </w:t>
      </w:r>
      <w:r w:rsidR="009E52B4" w:rsidRPr="0071419F">
        <w:t>6</w:t>
      </w:r>
      <w:r w:rsidR="00037FA0" w:rsidRPr="0071419F">
        <w:t xml:space="preserve"> последних отчетных </w:t>
      </w:r>
      <w:r w:rsidR="009119EF" w:rsidRPr="0071419F">
        <w:t xml:space="preserve">финансовых </w:t>
      </w:r>
      <w:r w:rsidR="009E52B4" w:rsidRPr="0071419F">
        <w:t xml:space="preserve">лет </w:t>
      </w:r>
      <w:r w:rsidR="006509BE" w:rsidRPr="0071419F">
        <w:t xml:space="preserve">и </w:t>
      </w:r>
      <w:r w:rsidR="00037FA0" w:rsidRPr="0071419F">
        <w:t xml:space="preserve">по которым имеются </w:t>
      </w:r>
      <w:r w:rsidR="006509BE" w:rsidRPr="0071419F">
        <w:t xml:space="preserve">данные </w:t>
      </w:r>
      <w:r w:rsidR="00037FA0" w:rsidRPr="0071419F">
        <w:t>в распоряжении финансового управления мэрии</w:t>
      </w:r>
      <w:r w:rsidR="00037FA0" w:rsidRPr="0071419F">
        <w:rPr>
          <w:lang w:eastAsia="en-US"/>
        </w:rPr>
        <w:t xml:space="preserve"> (</w:t>
      </w:r>
      <w:r w:rsidR="005E1C73" w:rsidRPr="0071419F">
        <w:rPr>
          <w:lang w:eastAsia="en-US"/>
        </w:rPr>
        <w:t>коэффициент за каждый отчетный финансовый год рассчитывается как отношение поступившего налога в отчетном финансовом году к сумме налога, подлежащей уплате в отчетном финансовом году</w:t>
      </w:r>
      <w:r w:rsidR="00037FA0" w:rsidRPr="0071419F">
        <w:rPr>
          <w:lang w:eastAsia="en-US"/>
        </w:rPr>
        <w:t>);</w:t>
      </w:r>
    </w:p>
    <w:p w:rsidR="00EC42FA" w:rsidRPr="0071419F" w:rsidRDefault="009967AD" w:rsidP="00E16822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lang w:eastAsia="en-US"/>
        </w:rPr>
      </w:pPr>
      <w:r w:rsidRPr="0071419F">
        <w:t xml:space="preserve">∆Р </w:t>
      </w:r>
      <w:r w:rsidR="00EC42FA" w:rsidRPr="0071419F">
        <w:t>–</w:t>
      </w:r>
      <w:r w:rsidR="00EC42FA" w:rsidRPr="0071419F">
        <w:rPr>
          <w:lang w:eastAsia="en-US"/>
        </w:rPr>
        <w:t xml:space="preserve"> показатель, характеризующий изменение налоговых поступлений за счет ввода в эксплуатацию новых объектов недвижимости</w:t>
      </w:r>
      <w:r w:rsidR="00074EF5" w:rsidRPr="0071419F">
        <w:rPr>
          <w:lang w:eastAsia="en-US"/>
        </w:rPr>
        <w:t xml:space="preserve"> (</w:t>
      </w:r>
      <w:r w:rsidR="00074EF5" w:rsidRPr="0071419F">
        <w:rPr>
          <w:spacing w:val="-6"/>
        </w:rPr>
        <w:t>определяется расчетным путем, методом экспертной оценки)</w:t>
      </w:r>
      <w:r w:rsidR="00A44991" w:rsidRPr="0071419F">
        <w:rPr>
          <w:lang w:eastAsia="en-US"/>
        </w:rPr>
        <w:t>;</w:t>
      </w:r>
      <w:r w:rsidR="009D29BA" w:rsidRPr="0071419F">
        <w:rPr>
          <w:lang w:eastAsia="en-US"/>
        </w:rPr>
        <w:t xml:space="preserve"> </w:t>
      </w:r>
    </w:p>
    <w:p w:rsidR="00E16822" w:rsidRPr="0071419F" w:rsidRDefault="00E16822" w:rsidP="00037FA0">
      <w:pPr>
        <w:contextualSpacing/>
        <w:rPr>
          <w:spacing w:val="-6"/>
        </w:rPr>
      </w:pPr>
      <w:r w:rsidRPr="0071419F">
        <w:rPr>
          <w:iCs/>
        </w:rPr>
        <w:t>Д</w:t>
      </w:r>
      <w:r w:rsidRPr="0071419F">
        <w:t xml:space="preserve"> – увеличение (+) или уменьшение (-) поступлений в связи с изменениями в законодательстве, отменой или предоставлением дополнительных льгот органами </w:t>
      </w:r>
      <w:r w:rsidRPr="0071419F">
        <w:lastRenderedPageBreak/>
        <w:t xml:space="preserve">местного самоуправления, </w:t>
      </w:r>
      <w:r w:rsidR="00C9160B" w:rsidRPr="0071419F">
        <w:t xml:space="preserve">ростом (падением) федеральных льгот, </w:t>
      </w:r>
      <w:r w:rsidR="0090544E" w:rsidRPr="0071419F">
        <w:t xml:space="preserve">увеличением ставок по налогу, </w:t>
      </w:r>
      <w:r w:rsidRPr="0071419F">
        <w:t xml:space="preserve">а также обстоятельствами, возникшими в ходе прогнозирования указанного доходного источника. </w:t>
      </w:r>
      <w:r w:rsidRPr="0071419F">
        <w:rPr>
          <w:spacing w:val="-6"/>
        </w:rPr>
        <w:t>Указанный показатель определяется расчетным путем, методом экспертной оценки;</w:t>
      </w:r>
    </w:p>
    <w:p w:rsidR="00037FA0" w:rsidRPr="0071419F" w:rsidRDefault="006E6E24" w:rsidP="00037FA0">
      <w:pPr>
        <w:contextualSpacing/>
      </w:pPr>
      <w:r w:rsidRPr="0071419F">
        <w:rPr>
          <w:lang w:val="en-US"/>
        </w:rPr>
        <w:t>S</w:t>
      </w:r>
      <w:r w:rsidRPr="0071419F">
        <w:rPr>
          <w:sz w:val="32"/>
          <w:szCs w:val="32"/>
          <w:vertAlign w:val="subscript"/>
        </w:rPr>
        <w:t>вв</w:t>
      </w:r>
      <w:r w:rsidRPr="0071419F">
        <w:rPr>
          <w:sz w:val="32"/>
          <w:szCs w:val="32"/>
          <w:vertAlign w:val="subscript"/>
          <w:lang w:val="en-US"/>
        </w:rPr>
        <w:t>i</w:t>
      </w:r>
      <w:r w:rsidRPr="0071419F">
        <w:rPr>
          <w:sz w:val="32"/>
          <w:szCs w:val="32"/>
          <w:vertAlign w:val="subscript"/>
        </w:rPr>
        <w:t xml:space="preserve"> </w:t>
      </w:r>
      <w:r w:rsidR="00037FA0" w:rsidRPr="0071419F">
        <w:t>–</w:t>
      </w:r>
      <w:r w:rsidR="006C75D9" w:rsidRPr="0071419F">
        <w:t xml:space="preserve"> </w:t>
      </w:r>
      <w:r w:rsidR="00037FA0" w:rsidRPr="0071419F">
        <w:t xml:space="preserve">объем ввода нового жилья, </w:t>
      </w:r>
      <w:r w:rsidR="00037FA0" w:rsidRPr="0071419F">
        <w:rPr>
          <w:bCs/>
        </w:rPr>
        <w:t>объем ввода прочих объектов (за исключением промышленных объектов)</w:t>
      </w:r>
      <w:r w:rsidR="00037FA0" w:rsidRPr="0071419F">
        <w:rPr>
          <w:b/>
          <w:bCs/>
        </w:rPr>
        <w:t xml:space="preserve"> </w:t>
      </w:r>
      <w:r w:rsidR="00037FA0" w:rsidRPr="0071419F">
        <w:t xml:space="preserve">по </w:t>
      </w:r>
      <w:r w:rsidR="00037FA0" w:rsidRPr="0071419F">
        <w:rPr>
          <w:lang w:val="en-US"/>
        </w:rPr>
        <w:t>i</w:t>
      </w:r>
      <w:r w:rsidR="00037FA0" w:rsidRPr="0071419F">
        <w:t>-ому виду налогооблагаемого имущества (исходя из данных</w:t>
      </w:r>
      <w:r w:rsidR="005E0E50" w:rsidRPr="0071419F">
        <w:t xml:space="preserve"> по объему ввода нового жилья, отраженных в прогнозе социально-экономического развития города по строке «МП «Реализация градостроительной политики города Череповца» на 20</w:t>
      </w:r>
      <w:r w:rsidR="00386543" w:rsidRPr="0071419F">
        <w:t>22</w:t>
      </w:r>
      <w:r w:rsidR="005E0E50" w:rsidRPr="0071419F">
        <w:t>-202</w:t>
      </w:r>
      <w:r w:rsidR="00386543" w:rsidRPr="0071419F">
        <w:t>4</w:t>
      </w:r>
      <w:r w:rsidR="005E0E50" w:rsidRPr="0071419F">
        <w:t xml:space="preserve"> годы»</w:t>
      </w:r>
      <w:r w:rsidR="00037FA0" w:rsidRPr="0071419F">
        <w:t xml:space="preserve">) </w:t>
      </w:r>
      <w:r w:rsidR="009E1486" w:rsidRPr="0071419F">
        <w:t xml:space="preserve">в </w:t>
      </w:r>
      <w:r w:rsidR="00037FA0" w:rsidRPr="0071419F">
        <w:t>(</w:t>
      </w:r>
      <w:r w:rsidR="00037FA0" w:rsidRPr="0071419F">
        <w:rPr>
          <w:lang w:val="en-US"/>
        </w:rPr>
        <w:t>N</w:t>
      </w:r>
      <w:r w:rsidR="00037FA0" w:rsidRPr="0071419F">
        <w:t>-2) год</w:t>
      </w:r>
      <w:r w:rsidR="009E1486" w:rsidRPr="0071419F">
        <w:t>у</w:t>
      </w:r>
      <w:r w:rsidR="00037FA0" w:rsidRPr="0071419F">
        <w:t xml:space="preserve">, где </w:t>
      </w:r>
      <w:r w:rsidR="00037FA0" w:rsidRPr="0071419F">
        <w:rPr>
          <w:lang w:val="en-US"/>
        </w:rPr>
        <w:t>N</w:t>
      </w:r>
      <w:r w:rsidR="00037FA0" w:rsidRPr="0071419F">
        <w:t xml:space="preserve"> – год поступления налога;</w:t>
      </w:r>
    </w:p>
    <w:p w:rsidR="00037FA0" w:rsidRPr="0071419F" w:rsidRDefault="006E6E24" w:rsidP="00037FA0">
      <w:pPr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м2</w:t>
      </w:r>
      <w:r w:rsidRPr="0071419F">
        <w:rPr>
          <w:sz w:val="32"/>
          <w:szCs w:val="32"/>
          <w:vertAlign w:val="subscript"/>
          <w:lang w:val="en-US"/>
        </w:rPr>
        <w:t>i</w:t>
      </w:r>
      <w:r w:rsidR="00037FA0" w:rsidRPr="0071419F">
        <w:t xml:space="preserve"> </w:t>
      </w:r>
      <w:r w:rsidR="00037FA0" w:rsidRPr="0071419F">
        <w:rPr>
          <w:lang w:eastAsia="en-US"/>
        </w:rPr>
        <w:t>–</w:t>
      </w:r>
      <w:r w:rsidR="00037FA0" w:rsidRPr="0071419F">
        <w:t xml:space="preserve"> среднеарифметическая кадастровая стоимость 1м</w:t>
      </w:r>
      <w:r w:rsidR="00037FA0" w:rsidRPr="0071419F">
        <w:rPr>
          <w:vertAlign w:val="superscript"/>
        </w:rPr>
        <w:t>2</w:t>
      </w:r>
      <w:r w:rsidR="00037FA0" w:rsidRPr="0071419F">
        <w:t xml:space="preserve"> капитального объекта i-го вида по кадастровым кварталам, утвержденная нормативными правовыми актами Вологодской области для г. Череповца</w:t>
      </w:r>
      <w:r w:rsidR="00797662" w:rsidRPr="0071419F">
        <w:t>, при отсутствии действующего нормативно</w:t>
      </w:r>
      <w:r w:rsidR="00A25DE4" w:rsidRPr="0071419F">
        <w:t>го</w:t>
      </w:r>
      <w:r w:rsidR="00797662" w:rsidRPr="0071419F">
        <w:t xml:space="preserve"> правового акта в прогнозных целях применяется последний действ</w:t>
      </w:r>
      <w:r w:rsidR="006C5CC6" w:rsidRPr="0071419F">
        <w:t>овавший</w:t>
      </w:r>
      <w:r w:rsidR="00A25DE4" w:rsidRPr="0071419F">
        <w:t xml:space="preserve"> нормативный</w:t>
      </w:r>
      <w:r w:rsidR="00797662" w:rsidRPr="0071419F">
        <w:t xml:space="preserve"> правовой акт</w:t>
      </w:r>
      <w:r w:rsidR="006C5CC6" w:rsidRPr="0071419F">
        <w:t xml:space="preserve"> с </w:t>
      </w:r>
      <w:r w:rsidR="00E250CD" w:rsidRPr="0071419F">
        <w:t>данными</w:t>
      </w:r>
      <w:r w:rsidR="006C5CC6" w:rsidRPr="0071419F">
        <w:t xml:space="preserve"> для расчета КС</w:t>
      </w:r>
      <w:r w:rsidR="006C5CC6" w:rsidRPr="0071419F">
        <w:rPr>
          <w:sz w:val="32"/>
          <w:szCs w:val="32"/>
          <w:vertAlign w:val="subscript"/>
        </w:rPr>
        <w:t>м2</w:t>
      </w:r>
      <w:r w:rsidR="006C5CC6" w:rsidRPr="0071419F">
        <w:rPr>
          <w:sz w:val="32"/>
          <w:szCs w:val="32"/>
          <w:vertAlign w:val="subscript"/>
          <w:lang w:val="en-US"/>
        </w:rPr>
        <w:t>i</w:t>
      </w:r>
      <w:r w:rsidR="00037FA0" w:rsidRPr="0071419F">
        <w:t>;</w:t>
      </w:r>
    </w:p>
    <w:p w:rsidR="00037FA0" w:rsidRPr="0071419F" w:rsidRDefault="006E6E24" w:rsidP="00037FA0">
      <w:pPr>
        <w:ind w:firstLine="720"/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в</w:t>
      </w:r>
      <w:r w:rsidRPr="0071419F">
        <w:rPr>
          <w:sz w:val="32"/>
          <w:szCs w:val="32"/>
          <w:vertAlign w:val="subscript"/>
          <w:lang w:val="en-US"/>
        </w:rPr>
        <w:t>i</w:t>
      </w:r>
      <w:r w:rsidR="00037FA0" w:rsidRPr="0071419F">
        <w:t xml:space="preserve"> – коэффициент, учитывающий уменьшение налогооблагаемой площади квартиры, части квартиры, комнаты, жилого дома, части жилого дома;</w:t>
      </w:r>
    </w:p>
    <w:p w:rsidR="00037FA0" w:rsidRPr="0071419F" w:rsidRDefault="006E6E24" w:rsidP="00037FA0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71419F">
        <w:rPr>
          <w:rFonts w:ascii="Times New Roman" w:hAnsi="Times New Roman" w:cs="Times New Roman"/>
          <w:sz w:val="26"/>
          <w:szCs w:val="26"/>
        </w:rPr>
        <w:t>К</w:t>
      </w:r>
      <w:r w:rsidRPr="0071419F">
        <w:rPr>
          <w:rFonts w:ascii="Times New Roman" w:hAnsi="Times New Roman" w:cs="Times New Roman"/>
          <w:sz w:val="32"/>
          <w:szCs w:val="32"/>
          <w:vertAlign w:val="subscript"/>
        </w:rPr>
        <w:t>лi</w:t>
      </w:r>
      <w:r w:rsidR="00037FA0" w:rsidRPr="0071419F">
        <w:rPr>
          <w:rFonts w:ascii="Times New Roman" w:hAnsi="Times New Roman" w:cs="Times New Roman"/>
          <w:sz w:val="26"/>
          <w:szCs w:val="26"/>
        </w:rPr>
        <w:t xml:space="preserve">  – коэффициент, учитывающий льготные категории граждан;</w:t>
      </w:r>
    </w:p>
    <w:p w:rsidR="00E16822" w:rsidRPr="0071419F" w:rsidRDefault="006E6E24" w:rsidP="00E16822">
      <w:pPr>
        <w:ind w:firstLine="720"/>
        <w:contextualSpacing/>
        <w:rPr>
          <w:b/>
          <w:color w:val="FF0000"/>
        </w:rPr>
      </w:pPr>
      <w:r w:rsidRPr="0071419F">
        <w:t>Ст</w:t>
      </w:r>
      <w:r w:rsidRPr="0071419F">
        <w:rPr>
          <w:sz w:val="32"/>
          <w:szCs w:val="32"/>
          <w:vertAlign w:val="subscript"/>
          <w:lang w:val="en-US"/>
        </w:rPr>
        <w:t>i</w:t>
      </w:r>
      <w:r w:rsidR="00E16822" w:rsidRPr="0071419F">
        <w:t xml:space="preserve"> </w:t>
      </w:r>
      <w:r w:rsidR="00E16822" w:rsidRPr="0071419F">
        <w:rPr>
          <w:lang w:eastAsia="en-US"/>
        </w:rPr>
        <w:t>–</w:t>
      </w:r>
      <w:r w:rsidR="00E16822" w:rsidRPr="0071419F">
        <w:t xml:space="preserve"> налоговая ставка, применяемая к кадастровой стоимости объектов налогообложения</w:t>
      </w:r>
      <w:r w:rsidR="00E16822" w:rsidRPr="0071419F">
        <w:rPr>
          <w:lang w:eastAsia="en-US"/>
        </w:rPr>
        <w:t>;</w:t>
      </w:r>
    </w:p>
    <w:p w:rsidR="0081761D" w:rsidRPr="0071419F" w:rsidRDefault="0065100E" w:rsidP="00A42365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71419F">
        <w:rPr>
          <w:rFonts w:ascii="Times New Roman" w:hAnsi="Times New Roman" w:cs="Times New Roman"/>
          <w:sz w:val="26"/>
          <w:szCs w:val="26"/>
        </w:rPr>
        <w:t>Расчет</w:t>
      </w:r>
      <w:r w:rsidR="00620FCF" w:rsidRPr="0071419F">
        <w:rPr>
          <w:rFonts w:ascii="Times New Roman" w:hAnsi="Times New Roman" w:cs="Times New Roman"/>
          <w:sz w:val="26"/>
          <w:szCs w:val="26"/>
        </w:rPr>
        <w:t xml:space="preserve"> по</w:t>
      </w:r>
      <w:r w:rsidR="0081761D" w:rsidRPr="0071419F">
        <w:rPr>
          <w:rFonts w:ascii="Times New Roman" w:hAnsi="Times New Roman" w:cs="Times New Roman"/>
          <w:sz w:val="26"/>
          <w:szCs w:val="26"/>
        </w:rPr>
        <w:t xml:space="preserve"> коммерческой недвижимости </w:t>
      </w:r>
      <w:r w:rsidR="00620FCF" w:rsidRPr="0071419F">
        <w:rPr>
          <w:rFonts w:ascii="Times New Roman" w:hAnsi="Times New Roman" w:cs="Times New Roman"/>
          <w:sz w:val="26"/>
          <w:szCs w:val="26"/>
        </w:rPr>
        <w:t xml:space="preserve">по введенному новому жилью и приватизированным муниципальным объектам нежилой недвижимости </w:t>
      </w:r>
      <w:r w:rsidR="00043C47" w:rsidRPr="0071419F">
        <w:rPr>
          <w:rFonts w:ascii="Times New Roman" w:hAnsi="Times New Roman" w:cs="Times New Roman"/>
          <w:sz w:val="26"/>
          <w:szCs w:val="26"/>
        </w:rPr>
        <w:t xml:space="preserve">на очередной финансовый год </w:t>
      </w:r>
      <w:r w:rsidRPr="0071419F">
        <w:rPr>
          <w:rFonts w:ascii="Times New Roman" w:hAnsi="Times New Roman" w:cs="Times New Roman"/>
          <w:sz w:val="26"/>
          <w:szCs w:val="26"/>
        </w:rPr>
        <w:t xml:space="preserve">осуществляется по </w:t>
      </w:r>
      <w:r w:rsidR="00AC6479" w:rsidRPr="0071419F">
        <w:rPr>
          <w:rFonts w:ascii="Times New Roman" w:hAnsi="Times New Roman" w:cs="Times New Roman"/>
          <w:sz w:val="26"/>
          <w:szCs w:val="26"/>
        </w:rPr>
        <w:t>ф</w:t>
      </w:r>
      <w:r w:rsidR="00DB36E0" w:rsidRPr="0071419F">
        <w:rPr>
          <w:rFonts w:ascii="Times New Roman" w:hAnsi="Times New Roman" w:cs="Times New Roman"/>
          <w:sz w:val="26"/>
          <w:szCs w:val="26"/>
        </w:rPr>
        <w:t>ормул</w:t>
      </w:r>
      <w:r w:rsidRPr="0071419F">
        <w:rPr>
          <w:rFonts w:ascii="Times New Roman" w:hAnsi="Times New Roman" w:cs="Times New Roman"/>
          <w:sz w:val="26"/>
          <w:szCs w:val="26"/>
        </w:rPr>
        <w:t>е</w:t>
      </w:r>
      <w:r w:rsidR="00043C47" w:rsidRPr="0071419F">
        <w:rPr>
          <w:rFonts w:ascii="Times New Roman" w:hAnsi="Times New Roman" w:cs="Times New Roman"/>
          <w:sz w:val="26"/>
          <w:szCs w:val="26"/>
        </w:rPr>
        <w:t>:</w:t>
      </w:r>
      <w:r w:rsidR="00AC6479" w:rsidRPr="007141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CF9" w:rsidRPr="0071419F" w:rsidRDefault="006E6E24" w:rsidP="00A42365">
      <w:pPr>
        <w:pStyle w:val="ConsPlusNormal"/>
        <w:tabs>
          <w:tab w:val="left" w:pos="-2268"/>
        </w:tabs>
        <w:contextualSpacing/>
        <w:rPr>
          <w:rFonts w:ascii="Times New Roman" w:hAnsi="Times New Roman" w:cs="Times New Roman"/>
          <w:sz w:val="26"/>
          <w:szCs w:val="26"/>
          <w:vertAlign w:val="subscript"/>
        </w:rPr>
      </w:pPr>
      <w:r w:rsidRPr="0071419F">
        <w:rPr>
          <w:rFonts w:ascii="Times New Roman" w:hAnsi="Times New Roman" w:cs="Times New Roman"/>
          <w:sz w:val="26"/>
          <w:szCs w:val="26"/>
        </w:rPr>
        <w:t>S</w:t>
      </w:r>
      <w:r w:rsidRPr="0071419F">
        <w:rPr>
          <w:rFonts w:ascii="Times New Roman" w:hAnsi="Times New Roman" w:cs="Times New Roman"/>
          <w:sz w:val="32"/>
          <w:szCs w:val="32"/>
          <w:vertAlign w:val="subscript"/>
        </w:rPr>
        <w:t>ввi</w:t>
      </w:r>
      <w:r w:rsidR="00043C47" w:rsidRPr="0071419F">
        <w:rPr>
          <w:rFonts w:ascii="Times New Roman" w:hAnsi="Times New Roman" w:cs="Times New Roman"/>
          <w:sz w:val="26"/>
          <w:szCs w:val="26"/>
        </w:rPr>
        <w:t xml:space="preserve"> = </w:t>
      </w:r>
      <w:r w:rsidR="00043C47" w:rsidRPr="0071419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043C47" w:rsidRPr="0071419F">
        <w:rPr>
          <w:rFonts w:ascii="Times New Roman" w:hAnsi="Times New Roman" w:cs="Times New Roman"/>
          <w:sz w:val="26"/>
          <w:szCs w:val="26"/>
        </w:rPr>
        <w:t xml:space="preserve"> ввода нового жилья, </w:t>
      </w:r>
      <w:r w:rsidR="00043C47" w:rsidRPr="0071419F">
        <w:rPr>
          <w:rFonts w:ascii="Times New Roman" w:hAnsi="Times New Roman" w:cs="Times New Roman"/>
          <w:bCs/>
          <w:sz w:val="26"/>
          <w:szCs w:val="26"/>
        </w:rPr>
        <w:t>ввода прочих объектов (за исключением промышленных объектов</w:t>
      </w:r>
      <w:r w:rsidR="006C75D9" w:rsidRPr="0071419F">
        <w:rPr>
          <w:rFonts w:ascii="Times New Roman" w:hAnsi="Times New Roman" w:cs="Times New Roman"/>
          <w:bCs/>
          <w:sz w:val="26"/>
          <w:szCs w:val="26"/>
        </w:rPr>
        <w:t>)</w:t>
      </w:r>
      <w:r w:rsidR="00043C47" w:rsidRPr="0071419F">
        <w:rPr>
          <w:rFonts w:ascii="Times New Roman" w:hAnsi="Times New Roman" w:cs="Times New Roman"/>
          <w:sz w:val="26"/>
          <w:szCs w:val="26"/>
        </w:rPr>
        <w:t xml:space="preserve"> х К</w:t>
      </w:r>
      <w:r w:rsidR="00043C47" w:rsidRPr="0071419F">
        <w:rPr>
          <w:rFonts w:ascii="Times New Roman" w:hAnsi="Times New Roman" w:cs="Times New Roman"/>
          <w:sz w:val="32"/>
          <w:szCs w:val="32"/>
          <w:vertAlign w:val="subscript"/>
        </w:rPr>
        <w:t>ип</w:t>
      </w:r>
      <w:r w:rsidR="00043C47" w:rsidRPr="0071419F">
        <w:rPr>
          <w:rStyle w:val="a9"/>
          <w:rFonts w:ascii="Times New Roman" w:hAnsi="Times New Roman"/>
          <w:sz w:val="26"/>
          <w:szCs w:val="26"/>
        </w:rPr>
        <w:footnoteReference w:id="2"/>
      </w:r>
      <w:r w:rsidR="00043C47" w:rsidRPr="0071419F">
        <w:rPr>
          <w:rFonts w:ascii="Times New Roman" w:hAnsi="Times New Roman" w:cs="Times New Roman"/>
          <w:sz w:val="26"/>
          <w:szCs w:val="26"/>
          <w:vertAlign w:val="subscript"/>
        </w:rPr>
        <w:t>.</w:t>
      </w:r>
    </w:p>
    <w:p w:rsidR="00043C47" w:rsidRPr="0071419F" w:rsidRDefault="0081761D" w:rsidP="00A42365">
      <w:pPr>
        <w:contextualSpacing/>
        <w:rPr>
          <w:lang w:eastAsia="en-US"/>
        </w:rPr>
      </w:pPr>
      <w:r w:rsidRPr="0071419F">
        <w:rPr>
          <w:lang w:eastAsia="en-US"/>
        </w:rPr>
        <w:t>З</w:t>
      </w:r>
      <w:r w:rsidR="00043C47" w:rsidRPr="0071419F">
        <w:rPr>
          <w:lang w:eastAsia="en-US"/>
        </w:rPr>
        <w:t>начения коэффициентов</w:t>
      </w:r>
      <w:r w:rsidR="0065100E" w:rsidRPr="0071419F">
        <w:rPr>
          <w:lang w:eastAsia="en-US"/>
        </w:rPr>
        <w:t xml:space="preserve"> К</w:t>
      </w:r>
      <w:r w:rsidR="0065100E" w:rsidRPr="0071419F">
        <w:rPr>
          <w:sz w:val="32"/>
          <w:szCs w:val="32"/>
          <w:vertAlign w:val="subscript"/>
          <w:lang w:eastAsia="en-US"/>
        </w:rPr>
        <w:t>в</w:t>
      </w:r>
      <w:r w:rsidR="0065100E" w:rsidRPr="0071419F">
        <w:rPr>
          <w:lang w:eastAsia="en-US"/>
        </w:rPr>
        <w:t>, К</w:t>
      </w:r>
      <w:r w:rsidR="0065100E" w:rsidRPr="0071419F">
        <w:rPr>
          <w:sz w:val="32"/>
          <w:szCs w:val="32"/>
          <w:vertAlign w:val="subscript"/>
          <w:lang w:eastAsia="en-US"/>
        </w:rPr>
        <w:t>л</w:t>
      </w:r>
      <w:r w:rsidR="0065100E" w:rsidRPr="0071419F">
        <w:rPr>
          <w:lang w:eastAsia="en-US"/>
        </w:rPr>
        <w:t>, К</w:t>
      </w:r>
      <w:r w:rsidR="0065100E" w:rsidRPr="0071419F">
        <w:rPr>
          <w:sz w:val="32"/>
          <w:szCs w:val="32"/>
          <w:vertAlign w:val="subscript"/>
          <w:lang w:eastAsia="en-US"/>
        </w:rPr>
        <w:t>ип</w:t>
      </w:r>
      <w:r w:rsidR="00C85DF3" w:rsidRPr="0071419F">
        <w:rPr>
          <w:lang w:eastAsia="en-US"/>
        </w:rPr>
        <w:t>, учитываемых п</w:t>
      </w:r>
      <w:r w:rsidRPr="0071419F">
        <w:rPr>
          <w:lang w:eastAsia="en-US"/>
        </w:rPr>
        <w:t>ри расчете налога</w:t>
      </w:r>
      <w:r w:rsidR="00C85DF3" w:rsidRPr="0071419F">
        <w:rPr>
          <w:lang w:eastAsia="en-US"/>
        </w:rPr>
        <w:t xml:space="preserve">, </w:t>
      </w:r>
      <w:r w:rsidRPr="0071419F">
        <w:rPr>
          <w:lang w:eastAsia="en-US"/>
        </w:rPr>
        <w:t xml:space="preserve">указаны </w:t>
      </w:r>
      <w:r w:rsidR="0065100E" w:rsidRPr="0071419F">
        <w:rPr>
          <w:lang w:eastAsia="en-US"/>
        </w:rPr>
        <w:t xml:space="preserve">в </w:t>
      </w:r>
      <w:r w:rsidRPr="0071419F">
        <w:rPr>
          <w:lang w:eastAsia="en-US"/>
        </w:rPr>
        <w:t>приложении</w:t>
      </w:r>
      <w:r w:rsidR="00043C47" w:rsidRPr="0071419F">
        <w:rPr>
          <w:lang w:eastAsia="en-US"/>
        </w:rPr>
        <w:t xml:space="preserve"> 2 к </w:t>
      </w:r>
      <w:r w:rsidR="003C6C6F" w:rsidRPr="0071419F">
        <w:rPr>
          <w:lang w:eastAsia="en-US"/>
        </w:rPr>
        <w:t>настоящему распоряжению</w:t>
      </w:r>
      <w:r w:rsidR="00043C47" w:rsidRPr="0071419F">
        <w:rPr>
          <w:lang w:eastAsia="en-US"/>
        </w:rPr>
        <w:t>.</w:t>
      </w:r>
    </w:p>
    <w:p w:rsidR="003F1E7A" w:rsidRPr="0071419F" w:rsidRDefault="003527BC" w:rsidP="003527BC">
      <w:pPr>
        <w:ind w:firstLine="720"/>
        <w:contextualSpacing/>
      </w:pPr>
      <w:r w:rsidRPr="0071419F">
        <w:t>При расчете поступлений налога на имущество физических лиц на плановый период к сумме прогнозируемого налога на очередной финансовый год применяются показатели Д, 1/3∆Р.</w:t>
      </w:r>
    </w:p>
    <w:p w:rsidR="003527BC" w:rsidRPr="0071419F" w:rsidRDefault="003527BC" w:rsidP="003527BC">
      <w:pPr>
        <w:ind w:firstLine="720"/>
        <w:contextualSpacing/>
      </w:pPr>
    </w:p>
    <w:p w:rsidR="00043C47" w:rsidRPr="0071419F" w:rsidRDefault="00D50551" w:rsidP="00A42365">
      <w:pPr>
        <w:tabs>
          <w:tab w:val="clear" w:pos="567"/>
          <w:tab w:val="left" w:pos="-3261"/>
        </w:tabs>
        <w:ind w:firstLine="0"/>
        <w:contextualSpacing/>
        <w:jc w:val="center"/>
      </w:pPr>
      <w:r w:rsidRPr="0071419F">
        <w:t>5.</w:t>
      </w:r>
      <w:r w:rsidR="00B312DF" w:rsidRPr="0071419F">
        <w:t>5</w:t>
      </w:r>
      <w:r w:rsidR="00043C47" w:rsidRPr="0071419F">
        <w:t>. Земельный налог</w:t>
      </w:r>
    </w:p>
    <w:p w:rsidR="00043C47" w:rsidRPr="0071419F" w:rsidRDefault="00043C47" w:rsidP="00A42365">
      <w:pPr>
        <w:contextualSpacing/>
        <w:jc w:val="left"/>
        <w:rPr>
          <w:lang w:eastAsia="en-US"/>
        </w:rPr>
      </w:pPr>
    </w:p>
    <w:p w:rsidR="00F95F9F" w:rsidRPr="0071419F" w:rsidRDefault="003D39C1" w:rsidP="00A42365">
      <w:pPr>
        <w:widowControl/>
        <w:tabs>
          <w:tab w:val="clear" w:pos="567"/>
        </w:tabs>
        <w:contextualSpacing/>
        <w:rPr>
          <w:vertAlign w:val="superscript"/>
        </w:rPr>
      </w:pPr>
      <w:r w:rsidRPr="0071419F">
        <w:t>5.5.</w:t>
      </w:r>
      <w:r w:rsidR="00954D1B" w:rsidRPr="0071419F">
        <w:t xml:space="preserve">1. </w:t>
      </w:r>
      <w:r w:rsidR="00B312DF" w:rsidRPr="0071419F">
        <w:t xml:space="preserve">Расчет прогнозируемой суммы земельного налога </w:t>
      </w:r>
      <w:r w:rsidR="00043C47" w:rsidRPr="0071419F">
        <w:t xml:space="preserve">на очередной финансовый год </w:t>
      </w:r>
      <w:r w:rsidR="008D6484" w:rsidRPr="0071419F">
        <w:t>осуществляется</w:t>
      </w:r>
      <w:r w:rsidR="00043C47" w:rsidRPr="0071419F">
        <w:t xml:space="preserve"> по следующей формуле:</w:t>
      </w:r>
      <w:r w:rsidR="00043C47" w:rsidRPr="0071419F">
        <w:rPr>
          <w:vertAlign w:val="superscript"/>
        </w:rPr>
        <w:t xml:space="preserve">         </w:t>
      </w:r>
    </w:p>
    <w:p w:rsidR="00DB4095" w:rsidRPr="0071419F" w:rsidRDefault="00043C47" w:rsidP="00A42365">
      <w:pPr>
        <w:widowControl/>
        <w:tabs>
          <w:tab w:val="clear" w:pos="567"/>
        </w:tabs>
        <w:contextualSpacing/>
      </w:pPr>
      <w:r w:rsidRPr="0071419F">
        <w:t xml:space="preserve">  </w:t>
      </w:r>
    </w:p>
    <w:p w:rsidR="00043C47" w:rsidRPr="0071419F" w:rsidRDefault="00043C47" w:rsidP="00A42365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зн</w:t>
      </w:r>
      <w:r w:rsidRPr="0071419F">
        <w:t xml:space="preserve">  =   </w:t>
      </w:r>
      <w:r w:rsidR="00B72705" w:rsidRPr="0071419F">
        <w:t>Ф</w:t>
      </w:r>
      <w:r w:rsidR="00954D1B" w:rsidRPr="0071419F">
        <w:rPr>
          <w:sz w:val="32"/>
          <w:szCs w:val="32"/>
          <w:vertAlign w:val="subscript"/>
        </w:rPr>
        <w:t>зн</w:t>
      </w:r>
      <w:r w:rsidR="00B72705" w:rsidRPr="0071419F">
        <w:rPr>
          <w:vertAlign w:val="subscript"/>
        </w:rPr>
        <w:t xml:space="preserve"> </w:t>
      </w:r>
      <w:r w:rsidR="00B72705" w:rsidRPr="0071419F">
        <w:t>+ (Ф</w:t>
      </w:r>
      <w:r w:rsidR="00954D1B" w:rsidRPr="0071419F">
        <w:rPr>
          <w:sz w:val="32"/>
          <w:szCs w:val="32"/>
          <w:vertAlign w:val="subscript"/>
        </w:rPr>
        <w:t>зн</w:t>
      </w:r>
      <w:r w:rsidR="00B72705" w:rsidRPr="0071419F">
        <w:rPr>
          <w:vertAlign w:val="subscript"/>
        </w:rPr>
        <w:t xml:space="preserve"> </w:t>
      </w:r>
      <w:r w:rsidR="001D12E1" w:rsidRPr="0071419F">
        <w:rPr>
          <w:vertAlign w:val="subscript"/>
        </w:rPr>
        <w:t xml:space="preserve"> / </w:t>
      </w:r>
      <w:r w:rsidR="001D12E1" w:rsidRPr="0071419F">
        <w:t xml:space="preserve">К1 * К2 </w:t>
      </w:r>
      <w:r w:rsidR="00B72705" w:rsidRPr="0071419F">
        <w:t>* 3 + (Н5</w:t>
      </w:r>
      <w:r w:rsidR="00B72705" w:rsidRPr="0071419F">
        <w:rPr>
          <w:vertAlign w:val="subscript"/>
        </w:rPr>
        <w:t>мн</w:t>
      </w:r>
      <w:r w:rsidR="00B72705" w:rsidRPr="0071419F">
        <w:t xml:space="preserve">+ДН) * </w:t>
      </w:r>
      <w:r w:rsidR="00B66077" w:rsidRPr="0071419F">
        <w:t xml:space="preserve">К1 * </w:t>
      </w:r>
      <w:r w:rsidR="00B72705" w:rsidRPr="0071419F">
        <w:t>К</w:t>
      </w:r>
      <w:r w:rsidR="00B72705" w:rsidRPr="0071419F">
        <w:rPr>
          <w:sz w:val="32"/>
          <w:szCs w:val="32"/>
          <w:vertAlign w:val="subscript"/>
        </w:rPr>
        <w:t>сб</w:t>
      </w:r>
      <w:r w:rsidR="00B72705" w:rsidRPr="0071419F">
        <w:t>) * К</w:t>
      </w:r>
      <w:r w:rsidR="00B72705" w:rsidRPr="0071419F">
        <w:rPr>
          <w:sz w:val="32"/>
          <w:szCs w:val="32"/>
          <w:vertAlign w:val="subscript"/>
        </w:rPr>
        <w:t>ипл</w:t>
      </w:r>
      <w:r w:rsidR="00B72705" w:rsidRPr="0071419F">
        <w:t xml:space="preserve"> + Д</w:t>
      </w:r>
      <w:r w:rsidRPr="0071419F">
        <w:t>,  где:</w:t>
      </w:r>
    </w:p>
    <w:p w:rsidR="006D1CF9" w:rsidRPr="0071419F" w:rsidRDefault="006D1CF9" w:rsidP="00A42365">
      <w:pPr>
        <w:widowControl/>
        <w:tabs>
          <w:tab w:val="clear" w:pos="567"/>
        </w:tabs>
        <w:contextualSpacing/>
      </w:pPr>
    </w:p>
    <w:p w:rsidR="00043C47" w:rsidRPr="0071419F" w:rsidRDefault="00043C47" w:rsidP="00A42365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зн</w:t>
      </w:r>
      <w:r w:rsidR="00B312DF" w:rsidRPr="0071419F">
        <w:t xml:space="preserve"> – прогноз поступлений по </w:t>
      </w:r>
      <w:r w:rsidRPr="0071419F">
        <w:t>земельно</w:t>
      </w:r>
      <w:r w:rsidR="00B312DF" w:rsidRPr="0071419F">
        <w:t>му</w:t>
      </w:r>
      <w:r w:rsidRPr="0071419F">
        <w:t xml:space="preserve"> налог</w:t>
      </w:r>
      <w:r w:rsidR="00B312DF" w:rsidRPr="0071419F">
        <w:t>у</w:t>
      </w:r>
      <w:r w:rsidRPr="0071419F">
        <w:t xml:space="preserve"> на очередной финансовый год;</w:t>
      </w:r>
    </w:p>
    <w:p w:rsidR="00F13E57" w:rsidRPr="0071419F" w:rsidRDefault="00043C47" w:rsidP="00A42365">
      <w:pPr>
        <w:widowControl/>
        <w:tabs>
          <w:tab w:val="clear" w:pos="567"/>
        </w:tabs>
        <w:contextualSpacing/>
      </w:pPr>
      <w:r w:rsidRPr="0071419F">
        <w:t>Ф</w:t>
      </w:r>
      <w:r w:rsidRPr="0071419F">
        <w:rPr>
          <w:sz w:val="32"/>
          <w:szCs w:val="32"/>
          <w:vertAlign w:val="subscript"/>
        </w:rPr>
        <w:t>зн</w:t>
      </w:r>
      <w:r w:rsidRPr="0071419F">
        <w:t xml:space="preserve"> – </w:t>
      </w:r>
      <w:r w:rsidR="00A15469" w:rsidRPr="0071419F">
        <w:t xml:space="preserve">среднее </w:t>
      </w:r>
      <w:r w:rsidRPr="0071419F">
        <w:t>фактическое поступление налога от юридиче</w:t>
      </w:r>
      <w:r w:rsidR="00A15469" w:rsidRPr="0071419F">
        <w:t xml:space="preserve">ских лиц в бюджет города во 2-3 </w:t>
      </w:r>
      <w:r w:rsidRPr="0071419F">
        <w:t>квартал</w:t>
      </w:r>
      <w:r w:rsidR="001D44FD" w:rsidRPr="0071419F">
        <w:t>е</w:t>
      </w:r>
      <w:r w:rsidRPr="0071419F">
        <w:t xml:space="preserve"> текущего </w:t>
      </w:r>
      <w:r w:rsidR="00B312DF" w:rsidRPr="0071419F">
        <w:t xml:space="preserve">финансового </w:t>
      </w:r>
      <w:r w:rsidRPr="0071419F">
        <w:t>года</w:t>
      </w:r>
      <w:r w:rsidR="00C6641C" w:rsidRPr="0071419F">
        <w:t xml:space="preserve"> (Ф</w:t>
      </w:r>
      <w:r w:rsidR="00C6641C" w:rsidRPr="0071419F">
        <w:rPr>
          <w:sz w:val="32"/>
          <w:szCs w:val="32"/>
          <w:vertAlign w:val="subscript"/>
        </w:rPr>
        <w:t>2кв</w:t>
      </w:r>
      <w:r w:rsidR="00C6641C" w:rsidRPr="0071419F">
        <w:rPr>
          <w:sz w:val="32"/>
          <w:szCs w:val="32"/>
        </w:rPr>
        <w:t>.</w:t>
      </w:r>
      <w:r w:rsidR="00C6641C" w:rsidRPr="0071419F">
        <w:t>+Ф</w:t>
      </w:r>
      <w:r w:rsidR="00C6641C" w:rsidRPr="0071419F">
        <w:rPr>
          <w:sz w:val="32"/>
          <w:szCs w:val="32"/>
          <w:vertAlign w:val="subscript"/>
        </w:rPr>
        <w:t>3кв</w:t>
      </w:r>
      <w:r w:rsidR="00C6641C" w:rsidRPr="0071419F">
        <w:t>.)/2</w:t>
      </w:r>
      <w:r w:rsidRPr="0071419F">
        <w:t xml:space="preserve">;   </w:t>
      </w:r>
    </w:p>
    <w:p w:rsidR="001D1610" w:rsidRPr="0071419F" w:rsidRDefault="001D12E1" w:rsidP="001D1610">
      <w:pPr>
        <w:widowControl/>
        <w:tabs>
          <w:tab w:val="clear" w:pos="567"/>
        </w:tabs>
        <w:contextualSpacing/>
      </w:pPr>
      <w:r w:rsidRPr="0071419F">
        <w:t>К</w:t>
      </w:r>
      <w:r w:rsidR="00EB3652" w:rsidRPr="0071419F">
        <w:t xml:space="preserve">1 - </w:t>
      </w:r>
      <w:r w:rsidRPr="0071419F">
        <w:t xml:space="preserve">коэффициент, применяемый в случае, если в отчетном финансовом году проводилась государственная кадастровая оценка земельных участков - </w:t>
      </w:r>
      <w:r w:rsidR="00EB3652" w:rsidRPr="0071419F">
        <w:t xml:space="preserve">для расчета </w:t>
      </w:r>
      <w:r w:rsidR="00EB3652" w:rsidRPr="0071419F">
        <w:lastRenderedPageBreak/>
        <w:t>налога по юридическим лицам в</w:t>
      </w:r>
      <w:r w:rsidRPr="0071419F">
        <w:t xml:space="preserve"> 1</w:t>
      </w:r>
      <w:r w:rsidR="00EB3652" w:rsidRPr="0071419F">
        <w:t xml:space="preserve"> квартале очередного финансового года</w:t>
      </w:r>
      <w:r w:rsidR="001D1610" w:rsidRPr="0071419F">
        <w:t xml:space="preserve">, </w:t>
      </w:r>
      <w:r w:rsidR="006F547D" w:rsidRPr="0071419F">
        <w:t xml:space="preserve">для расчета налога по физическим лицам в очередном финансовом году, </w:t>
      </w:r>
      <w:r w:rsidR="001D1610" w:rsidRPr="0071419F">
        <w:t>где:</w:t>
      </w:r>
    </w:p>
    <w:p w:rsidR="00D36475" w:rsidRPr="0071419F" w:rsidRDefault="00D36475" w:rsidP="00B6745F">
      <w:pPr>
        <w:widowControl/>
        <w:tabs>
          <w:tab w:val="clear" w:pos="567"/>
        </w:tabs>
        <w:contextualSpacing/>
        <w:jc w:val="center"/>
      </w:pPr>
    </w:p>
    <w:p w:rsidR="00B6745F" w:rsidRPr="0071419F" w:rsidRDefault="00134326" w:rsidP="00B6745F">
      <w:pPr>
        <w:widowControl/>
        <w:tabs>
          <w:tab w:val="clear" w:pos="567"/>
        </w:tabs>
        <w:contextualSpacing/>
        <w:jc w:val="center"/>
      </w:pPr>
      <w:r w:rsidRPr="0071419F">
        <w:t xml:space="preserve">К1 = </w:t>
      </w:r>
      <w:r w:rsidR="00B6745F" w:rsidRPr="0071419F">
        <w:t>(</w:t>
      </w:r>
      <w:r w:rsidRPr="0071419F">
        <w:t>КС</w:t>
      </w:r>
      <w:r w:rsidRPr="0071419F">
        <w:rPr>
          <w:sz w:val="32"/>
          <w:szCs w:val="32"/>
          <w:vertAlign w:val="subscript"/>
        </w:rPr>
        <w:t>н</w:t>
      </w:r>
      <w:r w:rsidR="00433D01" w:rsidRPr="0071419F">
        <w:t xml:space="preserve"> - ∆ КС</w:t>
      </w:r>
      <w:r w:rsidR="00433D01" w:rsidRPr="0071419F">
        <w:rPr>
          <w:sz w:val="32"/>
          <w:szCs w:val="32"/>
          <w:vertAlign w:val="subscript"/>
        </w:rPr>
        <w:t>р</w:t>
      </w:r>
      <w:r w:rsidR="00B6745F" w:rsidRPr="0071419F">
        <w:rPr>
          <w:sz w:val="32"/>
          <w:szCs w:val="32"/>
          <w:vertAlign w:val="subscript"/>
        </w:rPr>
        <w:t xml:space="preserve">) / </w:t>
      </w:r>
      <w:r w:rsidR="00B6745F" w:rsidRPr="0071419F">
        <w:t xml:space="preserve"> КС</w:t>
      </w:r>
      <w:r w:rsidR="00B6745F" w:rsidRPr="0071419F">
        <w:rPr>
          <w:sz w:val="32"/>
          <w:szCs w:val="32"/>
          <w:vertAlign w:val="subscript"/>
        </w:rPr>
        <w:t xml:space="preserve">с ,  </w:t>
      </w:r>
      <w:r w:rsidR="00B6745F" w:rsidRPr="0071419F">
        <w:t>где:</w:t>
      </w:r>
    </w:p>
    <w:p w:rsidR="00433D01" w:rsidRPr="0071419F" w:rsidRDefault="00433D01" w:rsidP="00D11147">
      <w:pPr>
        <w:widowControl/>
        <w:tabs>
          <w:tab w:val="clear" w:pos="567"/>
        </w:tabs>
        <w:contextualSpacing/>
        <w:jc w:val="center"/>
        <w:rPr>
          <w:sz w:val="32"/>
          <w:szCs w:val="32"/>
          <w:vertAlign w:val="subscript"/>
        </w:rPr>
      </w:pPr>
    </w:p>
    <w:p w:rsidR="001D1610" w:rsidRPr="0071419F" w:rsidRDefault="00134326" w:rsidP="001D1610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="00433D01" w:rsidRPr="0071419F">
        <w:rPr>
          <w:rStyle w:val="a9"/>
        </w:rPr>
        <w:footnoteReference w:id="3"/>
      </w:r>
      <w:r w:rsidRPr="0071419F">
        <w:t xml:space="preserve"> </w:t>
      </w:r>
      <w:r w:rsidR="001D1610" w:rsidRPr="0071419F">
        <w:t>(с учетом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</w:t>
      </w:r>
      <w:r w:rsidR="00564C76" w:rsidRPr="0071419F">
        <w:t>,</w:t>
      </w:r>
    </w:p>
    <w:p w:rsidR="00433D01" w:rsidRPr="0071419F" w:rsidRDefault="001D1610" w:rsidP="00EB3652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с</w:t>
      </w:r>
      <w:r w:rsidRPr="0071419F">
        <w:t xml:space="preserve"> - кадастровая стоимость земельных участков</w:t>
      </w:r>
      <w:r w:rsidR="007D436E" w:rsidRPr="0071419F">
        <w:t xml:space="preserve">, действующая </w:t>
      </w:r>
      <w:r w:rsidR="006F547D" w:rsidRPr="0071419F">
        <w:t>до проведения государственной кадастровой оценки земельных участков</w:t>
      </w:r>
      <w:r w:rsidR="00B6745F" w:rsidRPr="0071419F">
        <w:t>,</w:t>
      </w:r>
      <w:r w:rsidR="00433D01" w:rsidRPr="0071419F">
        <w:t xml:space="preserve"> </w:t>
      </w:r>
    </w:p>
    <w:p w:rsidR="00FB6D28" w:rsidRPr="0071419F" w:rsidRDefault="00433D01" w:rsidP="00EB3652">
      <w:pPr>
        <w:widowControl/>
        <w:tabs>
          <w:tab w:val="clear" w:pos="567"/>
        </w:tabs>
        <w:contextualSpacing/>
      </w:pPr>
      <w:r w:rsidRPr="0071419F">
        <w:t>∆ КС</w:t>
      </w:r>
      <w:r w:rsidRPr="0071419F">
        <w:rPr>
          <w:sz w:val="32"/>
          <w:szCs w:val="32"/>
          <w:vertAlign w:val="subscript"/>
        </w:rPr>
        <w:t>р</w:t>
      </w:r>
      <w:r w:rsidRPr="0071419F">
        <w:t xml:space="preserve"> – сумма положительн</w:t>
      </w:r>
      <w:r w:rsidR="003A7A6A" w:rsidRPr="0071419F">
        <w:t>ых</w:t>
      </w:r>
      <w:r w:rsidRPr="0071419F">
        <w:t xml:space="preserve"> разниц </w:t>
      </w:r>
      <w:r w:rsidR="007D436E" w:rsidRPr="0071419F">
        <w:t xml:space="preserve">по земельным участкам </w:t>
      </w:r>
      <w:r w:rsidRPr="0071419F">
        <w:t>между КС</w:t>
      </w:r>
      <w:r w:rsidRPr="0071419F">
        <w:rPr>
          <w:sz w:val="32"/>
          <w:szCs w:val="32"/>
          <w:vertAlign w:val="subscript"/>
        </w:rPr>
        <w:t xml:space="preserve">н </w:t>
      </w:r>
      <w:r w:rsidRPr="0071419F">
        <w:t>и КС</w:t>
      </w:r>
      <w:r w:rsidRPr="0071419F">
        <w:rPr>
          <w:sz w:val="32"/>
          <w:szCs w:val="32"/>
          <w:vertAlign w:val="subscript"/>
        </w:rPr>
        <w:t>с</w:t>
      </w:r>
      <w:r w:rsidRPr="0071419F">
        <w:t>, применяем</w:t>
      </w:r>
      <w:r w:rsidR="003A7A6A" w:rsidRPr="0071419F">
        <w:t>ая</w:t>
      </w:r>
      <w:r w:rsidRPr="0071419F">
        <w:t xml:space="preserve"> для учета </w:t>
      </w:r>
      <w:r w:rsidR="003A7A6A" w:rsidRPr="0071419F">
        <w:t>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</w:t>
      </w:r>
      <w:r w:rsidR="00B6745F" w:rsidRPr="0071419F">
        <w:t>;</w:t>
      </w:r>
    </w:p>
    <w:p w:rsidR="00070477" w:rsidRPr="0071419F" w:rsidRDefault="00070477" w:rsidP="00070477">
      <w:pPr>
        <w:widowControl/>
        <w:tabs>
          <w:tab w:val="clear" w:pos="567"/>
        </w:tabs>
        <w:contextualSpacing/>
      </w:pPr>
      <w:r w:rsidRPr="0071419F">
        <w:t xml:space="preserve">К2 - коэффициент, применяемый в случае, если в отчетном финансовом году проводилась государственная кадастровая оценка земельных участков - </w:t>
      </w:r>
      <w:r w:rsidR="006F547D" w:rsidRPr="0071419F">
        <w:t xml:space="preserve">для расчета налога по юридическим лицам в 1 квартале очередного финансового года, </w:t>
      </w:r>
      <w:r w:rsidRPr="0071419F">
        <w:t>для расчета налога по физическим лицам планового периода, где:</w:t>
      </w:r>
    </w:p>
    <w:p w:rsidR="00070477" w:rsidRPr="0071419F" w:rsidRDefault="00070477" w:rsidP="00070477">
      <w:pPr>
        <w:widowControl/>
        <w:tabs>
          <w:tab w:val="clear" w:pos="567"/>
        </w:tabs>
        <w:contextualSpacing/>
        <w:jc w:val="center"/>
      </w:pPr>
      <w:r w:rsidRPr="0071419F">
        <w:t>К2 = (КС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- ∆ КС</w:t>
      </w:r>
      <w:r w:rsidRPr="0071419F">
        <w:rPr>
          <w:sz w:val="32"/>
          <w:szCs w:val="32"/>
          <w:vertAlign w:val="subscript"/>
        </w:rPr>
        <w:t xml:space="preserve">р) / </w:t>
      </w:r>
      <w:r w:rsidRPr="0071419F">
        <w:t xml:space="preserve"> КС</w:t>
      </w:r>
      <w:r w:rsidRPr="0071419F">
        <w:rPr>
          <w:sz w:val="32"/>
          <w:szCs w:val="32"/>
          <w:vertAlign w:val="subscript"/>
        </w:rPr>
        <w:t xml:space="preserve">с ,  </w:t>
      </w:r>
      <w:r w:rsidRPr="0071419F">
        <w:t>где:</w:t>
      </w:r>
    </w:p>
    <w:p w:rsidR="00070477" w:rsidRPr="0071419F" w:rsidRDefault="00070477" w:rsidP="00070477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="00387386" w:rsidRPr="0071419F">
        <w:rPr>
          <w:vertAlign w:val="superscript"/>
        </w:rPr>
        <w:t>3</w:t>
      </w:r>
      <w:r w:rsidRPr="0071419F">
        <w:t xml:space="preserve"> (без учета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Федерации»),</w:t>
      </w:r>
    </w:p>
    <w:p w:rsidR="00070477" w:rsidRPr="0071419F" w:rsidRDefault="00070477" w:rsidP="00070477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с</w:t>
      </w:r>
      <w:r w:rsidRPr="0071419F">
        <w:t xml:space="preserve"> - кадастровая стоимость земельных участков до проведения государственной кадастровой оценки земельных участков,</w:t>
      </w:r>
    </w:p>
    <w:p w:rsidR="00070477" w:rsidRPr="0071419F" w:rsidRDefault="00070477" w:rsidP="00070477">
      <w:pPr>
        <w:widowControl/>
        <w:tabs>
          <w:tab w:val="clear" w:pos="567"/>
        </w:tabs>
        <w:contextualSpacing/>
      </w:pPr>
      <w:r w:rsidRPr="0071419F">
        <w:t>∆ КС</w:t>
      </w:r>
      <w:r w:rsidRPr="0071419F">
        <w:rPr>
          <w:sz w:val="32"/>
          <w:szCs w:val="32"/>
          <w:vertAlign w:val="subscript"/>
        </w:rPr>
        <w:t>р</w:t>
      </w:r>
      <w:r w:rsidRPr="0071419F">
        <w:t xml:space="preserve"> – сумма положительных разниц по земельным участкам между КС</w:t>
      </w:r>
      <w:r w:rsidRPr="0071419F">
        <w:rPr>
          <w:sz w:val="32"/>
          <w:szCs w:val="32"/>
          <w:vertAlign w:val="subscript"/>
        </w:rPr>
        <w:t xml:space="preserve">н </w:t>
      </w:r>
      <w:r w:rsidRPr="0071419F">
        <w:t>и КС</w:t>
      </w:r>
      <w:r w:rsidRPr="0071419F">
        <w:rPr>
          <w:sz w:val="32"/>
          <w:szCs w:val="32"/>
          <w:vertAlign w:val="subscript"/>
        </w:rPr>
        <w:t>с</w:t>
      </w:r>
      <w:r w:rsidRPr="0071419F">
        <w:t>, применяемая для учета 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</w:t>
      </w:r>
    </w:p>
    <w:p w:rsidR="00043C47" w:rsidRPr="0071419F" w:rsidRDefault="00043C47" w:rsidP="00A42365">
      <w:pPr>
        <w:widowControl/>
        <w:tabs>
          <w:tab w:val="clear" w:pos="567"/>
        </w:tabs>
        <w:contextualSpacing/>
      </w:pPr>
      <w:r w:rsidRPr="0071419F">
        <w:t>Н</w:t>
      </w:r>
      <w:r w:rsidRPr="0071419F">
        <w:rPr>
          <w:sz w:val="32"/>
          <w:szCs w:val="32"/>
          <w:vertAlign w:val="subscript"/>
        </w:rPr>
        <w:t>5мн</w:t>
      </w:r>
      <w:r w:rsidRPr="0071419F">
        <w:rPr>
          <w:vertAlign w:val="subscript"/>
        </w:rPr>
        <w:t xml:space="preserve"> </w:t>
      </w:r>
      <w:r w:rsidRPr="0071419F">
        <w:rPr>
          <w:lang w:eastAsia="en-US"/>
        </w:rPr>
        <w:t>–</w:t>
      </w:r>
      <w:r w:rsidRPr="0071419F">
        <w:t xml:space="preserve"> сумма земельного налога по физическим лицам из формы 5-МН, подлежащая уплате в бюджет и исчисленная за отчетный </w:t>
      </w:r>
      <w:r w:rsidR="00EA201E" w:rsidRPr="0071419F">
        <w:t xml:space="preserve">финансовый </w:t>
      </w:r>
      <w:r w:rsidRPr="0071419F">
        <w:t>год</w:t>
      </w:r>
      <w:r w:rsidRPr="0071419F">
        <w:rPr>
          <w:rStyle w:val="a9"/>
        </w:rPr>
        <w:footnoteReference w:id="4"/>
      </w:r>
      <w:r w:rsidRPr="0071419F">
        <w:t xml:space="preserve">; </w:t>
      </w:r>
    </w:p>
    <w:p w:rsidR="00B312DF" w:rsidRPr="0071419F" w:rsidRDefault="00B312DF" w:rsidP="00C1496D">
      <w:pPr>
        <w:ind w:firstLine="720"/>
        <w:contextualSpacing/>
      </w:pPr>
      <w:r w:rsidRPr="0071419F">
        <w:t xml:space="preserve">ДН – дополнительные начисления по земельному налогу за </w:t>
      </w:r>
      <w:r w:rsidR="00424B72" w:rsidRPr="0071419F">
        <w:t>текущий</w:t>
      </w:r>
      <w:r w:rsidRPr="0071419F">
        <w:t xml:space="preserve"> финансовый год;</w:t>
      </w:r>
    </w:p>
    <w:p w:rsidR="00C1496D" w:rsidRPr="0071419F" w:rsidRDefault="00C1496D" w:rsidP="00C1496D">
      <w:pPr>
        <w:ind w:firstLine="720"/>
        <w:contextualSpacing/>
        <w:rPr>
          <w:lang w:eastAsia="en-US"/>
        </w:rPr>
      </w:pPr>
      <w:r w:rsidRPr="0071419F">
        <w:t>К</w:t>
      </w:r>
      <w:r w:rsidRPr="0071419F">
        <w:rPr>
          <w:sz w:val="32"/>
          <w:szCs w:val="32"/>
          <w:vertAlign w:val="subscript"/>
        </w:rPr>
        <w:t>сб</w:t>
      </w:r>
      <w:r w:rsidRPr="0071419F">
        <w:t xml:space="preserve"> – среднее значение коэффициента собираемости </w:t>
      </w:r>
      <w:r w:rsidR="006509BE" w:rsidRPr="0071419F">
        <w:t xml:space="preserve">земельного </w:t>
      </w:r>
      <w:r w:rsidRPr="0071419F">
        <w:t xml:space="preserve">налога по физическим лицам за </w:t>
      </w:r>
      <w:r w:rsidR="00EE1A0A" w:rsidRPr="0071419F">
        <w:t>6</w:t>
      </w:r>
      <w:r w:rsidRPr="0071419F">
        <w:t xml:space="preserve"> последних отчетных </w:t>
      </w:r>
      <w:r w:rsidR="006509BE" w:rsidRPr="0071419F">
        <w:t xml:space="preserve">финансовых </w:t>
      </w:r>
      <w:r w:rsidR="00EE1A0A" w:rsidRPr="0071419F">
        <w:t xml:space="preserve">лет </w:t>
      </w:r>
      <w:r w:rsidR="006509BE" w:rsidRPr="0071419F">
        <w:t xml:space="preserve">и по которым имеются данные </w:t>
      </w:r>
      <w:r w:rsidRPr="0071419F">
        <w:t>в распоряжении финансового управления мэрии</w:t>
      </w:r>
      <w:r w:rsidRPr="0071419F">
        <w:rPr>
          <w:lang w:eastAsia="en-US"/>
        </w:rPr>
        <w:t xml:space="preserve"> (коэффициент за каждый отчетный </w:t>
      </w:r>
      <w:r w:rsidR="00EA201E" w:rsidRPr="0071419F">
        <w:rPr>
          <w:lang w:eastAsia="en-US"/>
        </w:rPr>
        <w:t xml:space="preserve">финансовый </w:t>
      </w:r>
      <w:r w:rsidRPr="0071419F">
        <w:rPr>
          <w:lang w:eastAsia="en-US"/>
        </w:rPr>
        <w:t xml:space="preserve">год рассчитывается как отношение поступившего налога в отчетном </w:t>
      </w:r>
      <w:r w:rsidR="005E1C73" w:rsidRPr="0071419F">
        <w:rPr>
          <w:lang w:eastAsia="en-US"/>
        </w:rPr>
        <w:t xml:space="preserve">финансовом </w:t>
      </w:r>
      <w:r w:rsidRPr="0071419F">
        <w:rPr>
          <w:lang w:eastAsia="en-US"/>
        </w:rPr>
        <w:t xml:space="preserve">году к сумме налога, подлежащей уплате в отчетном </w:t>
      </w:r>
      <w:r w:rsidR="005E1C73" w:rsidRPr="0071419F">
        <w:rPr>
          <w:lang w:eastAsia="en-US"/>
        </w:rPr>
        <w:t xml:space="preserve">финансовом </w:t>
      </w:r>
      <w:r w:rsidRPr="0071419F">
        <w:rPr>
          <w:lang w:eastAsia="en-US"/>
        </w:rPr>
        <w:t>году);</w:t>
      </w:r>
    </w:p>
    <w:p w:rsidR="007C1427" w:rsidRPr="0071419F" w:rsidRDefault="007C1427" w:rsidP="007C1427">
      <w:pPr>
        <w:widowControl/>
        <w:tabs>
          <w:tab w:val="clear" w:pos="567"/>
        </w:tabs>
        <w:contextualSpacing/>
      </w:pPr>
      <w:r w:rsidRPr="0071419F">
        <w:lastRenderedPageBreak/>
        <w:t>К</w:t>
      </w:r>
      <w:r w:rsidRPr="0071419F">
        <w:rPr>
          <w:sz w:val="32"/>
          <w:szCs w:val="32"/>
          <w:vertAlign w:val="subscript"/>
        </w:rPr>
        <w:t>ипл</w:t>
      </w:r>
      <w:r w:rsidRPr="0071419F">
        <w:rPr>
          <w:lang w:eastAsia="en-US"/>
        </w:rPr>
        <w:t xml:space="preserve"> – </w:t>
      </w:r>
      <w:r w:rsidR="00954D1B" w:rsidRPr="0071419F">
        <w:t>коэффициент роста площади земельных участков, подлежащих налогообложению по категории земли населенных пунктов, в</w:t>
      </w:r>
      <w:r w:rsidR="0021375B" w:rsidRPr="0071419F">
        <w:t xml:space="preserve"> текущем финансовом году к отчетному финансовому году </w:t>
      </w:r>
      <w:r w:rsidRPr="0071419F">
        <w:t>(исходя из данных прогноза социально-экономического развития</w:t>
      </w:r>
      <w:r w:rsidR="00C05FF7" w:rsidRPr="0071419F">
        <w:t xml:space="preserve"> города</w:t>
      </w:r>
      <w:r w:rsidRPr="0071419F">
        <w:t>);</w:t>
      </w:r>
    </w:p>
    <w:p w:rsidR="00636DC8" w:rsidRPr="0071419F" w:rsidRDefault="00043C47" w:rsidP="00636DC8">
      <w:pPr>
        <w:tabs>
          <w:tab w:val="clear" w:pos="567"/>
          <w:tab w:val="left" w:pos="-2268"/>
          <w:tab w:val="left" w:pos="-2127"/>
        </w:tabs>
        <w:autoSpaceDE w:val="0"/>
        <w:autoSpaceDN w:val="0"/>
        <w:adjustRightInd w:val="0"/>
        <w:contextualSpacing/>
        <w:rPr>
          <w:spacing w:val="-6"/>
        </w:rPr>
      </w:pPr>
      <w:r w:rsidRPr="0071419F">
        <w:rPr>
          <w:iCs/>
        </w:rPr>
        <w:t>Д</w:t>
      </w:r>
      <w:r w:rsidRPr="0071419F">
        <w:t xml:space="preserve"> – увеличение (+) или уменьшение (-) поступлений в связи с изменениями в законодательстве, </w:t>
      </w:r>
      <w:r w:rsidR="003F1E7A" w:rsidRPr="0071419F">
        <w:t xml:space="preserve">увеличением ставок по налогу, </w:t>
      </w:r>
      <w:r w:rsidRPr="0071419F">
        <w:t>состоянием задолженности и недоимки по налогу, льготами, а также обстоятельствами, возникшими в ходе прогнозирования указанного доходного источника.</w:t>
      </w:r>
      <w:r w:rsidR="00636DC8" w:rsidRPr="0071419F">
        <w:t xml:space="preserve"> </w:t>
      </w:r>
      <w:r w:rsidR="00636DC8" w:rsidRPr="0071419F">
        <w:rPr>
          <w:spacing w:val="-6"/>
        </w:rPr>
        <w:t>Указанный показатель определяется расчетным путем, методом экспертной оценки.</w:t>
      </w:r>
    </w:p>
    <w:p w:rsidR="00954D1B" w:rsidRPr="0071419F" w:rsidRDefault="003D39C1" w:rsidP="00954D1B">
      <w:pPr>
        <w:widowControl/>
        <w:tabs>
          <w:tab w:val="clear" w:pos="567"/>
        </w:tabs>
        <w:contextualSpacing/>
        <w:rPr>
          <w:vertAlign w:val="superscript"/>
        </w:rPr>
      </w:pPr>
      <w:r w:rsidRPr="0071419F">
        <w:t>5.5.</w:t>
      </w:r>
      <w:r w:rsidR="00954D1B" w:rsidRPr="0071419F">
        <w:t>2. Расчет прогнозируемой суммы земельного налога на первый год планового периода осуществляется по следующей формуле:</w:t>
      </w:r>
      <w:r w:rsidR="00954D1B" w:rsidRPr="0071419F">
        <w:rPr>
          <w:vertAlign w:val="superscript"/>
        </w:rPr>
        <w:t xml:space="preserve">         </w:t>
      </w:r>
    </w:p>
    <w:p w:rsidR="00954D1B" w:rsidRPr="0071419F" w:rsidRDefault="00954D1B" w:rsidP="00954D1B">
      <w:pPr>
        <w:widowControl/>
        <w:tabs>
          <w:tab w:val="clear" w:pos="567"/>
        </w:tabs>
        <w:contextualSpacing/>
      </w:pPr>
      <w:r w:rsidRPr="0071419F">
        <w:t xml:space="preserve">  </w:t>
      </w:r>
    </w:p>
    <w:p w:rsidR="00954D1B" w:rsidRPr="0071419F" w:rsidRDefault="00954D1B" w:rsidP="00954D1B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зн</w:t>
      </w:r>
      <w:r w:rsidRPr="0071419F">
        <w:t xml:space="preserve">  =   </w:t>
      </w:r>
      <w:r w:rsidR="00387386" w:rsidRPr="0071419F">
        <w:t>П</w:t>
      </w:r>
      <w:r w:rsidR="00387386" w:rsidRPr="0071419F">
        <w:rPr>
          <w:vertAlign w:val="subscript"/>
        </w:rPr>
        <w:t>ЮЛ</w:t>
      </w:r>
      <w:r w:rsidRPr="0071419F">
        <w:rPr>
          <w:vertAlign w:val="subscript"/>
        </w:rPr>
        <w:t xml:space="preserve"> </w:t>
      </w:r>
      <w:r w:rsidR="00387386" w:rsidRPr="0071419F">
        <w:rPr>
          <w:vertAlign w:val="subscript"/>
        </w:rPr>
        <w:t>1 кв.</w:t>
      </w:r>
      <w:r w:rsidR="00AD7164" w:rsidRPr="0071419F">
        <w:rPr>
          <w:vertAlign w:val="subscript"/>
        </w:rPr>
        <w:t>ПГ</w:t>
      </w:r>
      <w:r w:rsidRPr="0071419F">
        <w:t>+ (</w:t>
      </w:r>
      <w:r w:rsidR="00387386" w:rsidRPr="0071419F">
        <w:t>П</w:t>
      </w:r>
      <w:r w:rsidR="00387386"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ПГ</w:t>
      </w:r>
      <w:r w:rsidRPr="0071419F">
        <w:t xml:space="preserve"> * 3 + (Н</w:t>
      </w:r>
      <w:r w:rsidRPr="0071419F">
        <w:rPr>
          <w:sz w:val="32"/>
          <w:szCs w:val="32"/>
          <w:vertAlign w:val="subscript"/>
        </w:rPr>
        <w:t>5мн</w:t>
      </w:r>
      <w:r w:rsidR="00292ED7" w:rsidRPr="0071419F">
        <w:rPr>
          <w:sz w:val="32"/>
          <w:szCs w:val="32"/>
          <w:vertAlign w:val="subscript"/>
        </w:rPr>
        <w:t xml:space="preserve"> </w:t>
      </w:r>
      <w:r w:rsidR="006109CA" w:rsidRPr="0071419F">
        <w:rPr>
          <w:sz w:val="32"/>
          <w:szCs w:val="32"/>
          <w:vertAlign w:val="subscript"/>
        </w:rPr>
        <w:t>*</w:t>
      </w:r>
      <w:r w:rsidR="006109CA" w:rsidRPr="0071419F">
        <w:t xml:space="preserve"> К</w:t>
      </w:r>
      <w:r w:rsidR="006109CA" w:rsidRPr="0071419F">
        <w:rPr>
          <w:sz w:val="32"/>
          <w:szCs w:val="32"/>
          <w:vertAlign w:val="subscript"/>
        </w:rPr>
        <w:t>ипл</w:t>
      </w:r>
      <w:r w:rsidRPr="0071419F">
        <w:t>+ДН) * К</w:t>
      </w:r>
      <w:r w:rsidR="00387386" w:rsidRPr="0071419F">
        <w:t>2</w:t>
      </w:r>
      <w:r w:rsidRPr="0071419F">
        <w:t xml:space="preserve"> * К</w:t>
      </w:r>
      <w:r w:rsidRPr="0071419F">
        <w:rPr>
          <w:sz w:val="32"/>
          <w:szCs w:val="32"/>
          <w:vertAlign w:val="subscript"/>
        </w:rPr>
        <w:t>сб</w:t>
      </w:r>
      <w:r w:rsidRPr="0071419F">
        <w:t>) * К</w:t>
      </w:r>
      <w:r w:rsidRPr="0071419F">
        <w:rPr>
          <w:sz w:val="32"/>
          <w:szCs w:val="32"/>
          <w:vertAlign w:val="subscript"/>
        </w:rPr>
        <w:t>ипл</w:t>
      </w:r>
      <w:r w:rsidR="00F82E28" w:rsidRPr="0071419F">
        <w:rPr>
          <w:sz w:val="32"/>
          <w:szCs w:val="32"/>
          <w:vertAlign w:val="subscript"/>
        </w:rPr>
        <w:t>1</w:t>
      </w:r>
      <w:r w:rsidRPr="0071419F">
        <w:t xml:space="preserve"> + Д,  где:</w:t>
      </w:r>
    </w:p>
    <w:p w:rsidR="00954D1B" w:rsidRPr="0071419F" w:rsidRDefault="00954D1B" w:rsidP="00954D1B">
      <w:pPr>
        <w:widowControl/>
        <w:tabs>
          <w:tab w:val="clear" w:pos="567"/>
        </w:tabs>
        <w:contextualSpacing/>
      </w:pPr>
    </w:p>
    <w:p w:rsidR="00954D1B" w:rsidRPr="0071419F" w:rsidRDefault="00954D1B" w:rsidP="00954D1B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зн</w:t>
      </w:r>
      <w:r w:rsidRPr="0071419F">
        <w:t xml:space="preserve"> – прогноз поступлений по земельному налогу на </w:t>
      </w:r>
      <w:r w:rsidR="00B40C28" w:rsidRPr="0071419F">
        <w:t>первый год планового периода</w:t>
      </w:r>
      <w:r w:rsidRPr="0071419F">
        <w:t>;</w:t>
      </w:r>
    </w:p>
    <w:p w:rsidR="00954D1B" w:rsidRPr="0071419F" w:rsidRDefault="00387386" w:rsidP="00954D1B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ПГ</w:t>
      </w:r>
      <w:r w:rsidR="00954D1B" w:rsidRPr="0071419F">
        <w:t xml:space="preserve"> – </w:t>
      </w:r>
      <w:r w:rsidRPr="0071419F">
        <w:t xml:space="preserve">прогноз поступлений </w:t>
      </w:r>
      <w:r w:rsidR="00954D1B" w:rsidRPr="0071419F">
        <w:t xml:space="preserve">налога от юридических лиц в бюджет города в </w:t>
      </w:r>
      <w:r w:rsidRPr="0071419F">
        <w:t>1</w:t>
      </w:r>
      <w:r w:rsidR="00954D1B" w:rsidRPr="0071419F">
        <w:t xml:space="preserve"> квартале </w:t>
      </w:r>
      <w:r w:rsidRPr="0071419F">
        <w:t xml:space="preserve">первого </w:t>
      </w:r>
      <w:r w:rsidR="00954D1B" w:rsidRPr="0071419F">
        <w:t>года</w:t>
      </w:r>
      <w:r w:rsidRPr="0071419F">
        <w:t xml:space="preserve"> планового периода</w:t>
      </w:r>
      <w:r w:rsidR="00954D1B" w:rsidRPr="0071419F">
        <w:t xml:space="preserve">;   </w:t>
      </w:r>
    </w:p>
    <w:p w:rsidR="00DA7EE0" w:rsidRPr="0071419F" w:rsidRDefault="00DA7EE0" w:rsidP="00DA7EE0">
      <w:pPr>
        <w:widowControl/>
        <w:tabs>
          <w:tab w:val="clear" w:pos="567"/>
        </w:tabs>
        <w:contextualSpacing/>
        <w:jc w:val="center"/>
      </w:pPr>
      <w:r w:rsidRPr="0071419F">
        <w:t>П</w:t>
      </w:r>
      <w:r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ПГ</w:t>
      </w:r>
      <w:r w:rsidRPr="0071419F">
        <w:rPr>
          <w:vertAlign w:val="subscript"/>
        </w:rPr>
        <w:t xml:space="preserve"> </w:t>
      </w:r>
      <w:r w:rsidRPr="0071419F">
        <w:t>= П</w:t>
      </w:r>
      <w:r w:rsidRPr="0071419F">
        <w:rPr>
          <w:vertAlign w:val="subscript"/>
        </w:rPr>
        <w:t>2-4кв.</w:t>
      </w:r>
      <w:r w:rsidR="00400BE1" w:rsidRPr="0071419F">
        <w:rPr>
          <w:vertAlign w:val="subscript"/>
        </w:rPr>
        <w:t>ОГ</w:t>
      </w:r>
      <w:r w:rsidRPr="0071419F">
        <w:rPr>
          <w:vertAlign w:val="subscript"/>
        </w:rPr>
        <w:t xml:space="preserve"> </w:t>
      </w:r>
      <w:r w:rsidRPr="0071419F">
        <w:t>/</w:t>
      </w:r>
      <w:r w:rsidRPr="0071419F">
        <w:rPr>
          <w:vertAlign w:val="subscript"/>
        </w:rPr>
        <w:t xml:space="preserve"> </w:t>
      </w:r>
      <w:r w:rsidRPr="0071419F">
        <w:t>3, где:</w:t>
      </w:r>
    </w:p>
    <w:p w:rsidR="00DA7EE0" w:rsidRPr="0071419F" w:rsidRDefault="00DA7EE0" w:rsidP="00DA7EE0">
      <w:pPr>
        <w:widowControl/>
        <w:tabs>
          <w:tab w:val="clear" w:pos="567"/>
        </w:tabs>
        <w:contextualSpacing/>
        <w:jc w:val="left"/>
      </w:pPr>
      <w:r w:rsidRPr="0071419F">
        <w:t>П</w:t>
      </w:r>
      <w:r w:rsidRPr="0071419F">
        <w:rPr>
          <w:vertAlign w:val="subscript"/>
        </w:rPr>
        <w:t>2-4кв.</w:t>
      </w:r>
      <w:r w:rsidR="00400BE1" w:rsidRPr="0071419F">
        <w:rPr>
          <w:vertAlign w:val="subscript"/>
        </w:rPr>
        <w:t>ОГ</w:t>
      </w:r>
      <w:r w:rsidRPr="0071419F">
        <w:t xml:space="preserve"> - прогноз поступлений налога от юридических лиц в бюджет города во 2-4 квартале очередного финансового года;</w:t>
      </w:r>
    </w:p>
    <w:p w:rsidR="00DA7EE0" w:rsidRPr="0071419F" w:rsidRDefault="00DA7EE0" w:rsidP="00DA7EE0">
      <w:pPr>
        <w:widowControl/>
        <w:tabs>
          <w:tab w:val="clear" w:pos="567"/>
        </w:tabs>
        <w:contextualSpacing/>
      </w:pPr>
      <w:r w:rsidRPr="0071419F">
        <w:t>К2 - коэффициент, применяемый в случае, если в отчетном финансовом году проводилась государственная кадастровая оценка земельных участков - для расчета налога по юридическим лицам в 1 квартале очередного финансового года, для расчета налога по физическим лицам планового периода, где:</w:t>
      </w:r>
    </w:p>
    <w:p w:rsidR="00387386" w:rsidRPr="0071419F" w:rsidRDefault="00387386" w:rsidP="00387386">
      <w:pPr>
        <w:widowControl/>
        <w:tabs>
          <w:tab w:val="clear" w:pos="567"/>
        </w:tabs>
        <w:contextualSpacing/>
        <w:jc w:val="center"/>
      </w:pPr>
      <w:r w:rsidRPr="0071419F">
        <w:t>К2 = (КС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- ∆ КС</w:t>
      </w:r>
      <w:r w:rsidRPr="0071419F">
        <w:rPr>
          <w:sz w:val="32"/>
          <w:szCs w:val="32"/>
          <w:vertAlign w:val="subscript"/>
        </w:rPr>
        <w:t xml:space="preserve">р) / </w:t>
      </w:r>
      <w:r w:rsidRPr="0071419F">
        <w:t xml:space="preserve"> КС</w:t>
      </w:r>
      <w:r w:rsidRPr="0071419F">
        <w:rPr>
          <w:sz w:val="32"/>
          <w:szCs w:val="32"/>
          <w:vertAlign w:val="subscript"/>
        </w:rPr>
        <w:t xml:space="preserve">с ,  </w:t>
      </w:r>
      <w:r w:rsidRPr="0071419F">
        <w:t>где:</w:t>
      </w:r>
    </w:p>
    <w:p w:rsidR="00387386" w:rsidRPr="0071419F" w:rsidRDefault="00387386" w:rsidP="00387386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Pr="0071419F">
        <w:rPr>
          <w:vertAlign w:val="superscript"/>
        </w:rPr>
        <w:t>3</w:t>
      </w:r>
      <w:r w:rsidRPr="0071419F">
        <w:t xml:space="preserve"> (без учета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Федерации»),</w:t>
      </w:r>
    </w:p>
    <w:p w:rsidR="00387386" w:rsidRPr="0071419F" w:rsidRDefault="00387386" w:rsidP="00387386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с</w:t>
      </w:r>
      <w:r w:rsidRPr="0071419F">
        <w:t xml:space="preserve"> - кадастровая стоимость земельных участков до проведения государственной кадастровой оценки земельных участков,</w:t>
      </w:r>
    </w:p>
    <w:p w:rsidR="00387386" w:rsidRPr="0071419F" w:rsidRDefault="00387386" w:rsidP="00387386">
      <w:pPr>
        <w:widowControl/>
        <w:tabs>
          <w:tab w:val="clear" w:pos="567"/>
        </w:tabs>
        <w:contextualSpacing/>
      </w:pPr>
      <w:r w:rsidRPr="0071419F">
        <w:t>∆ КС</w:t>
      </w:r>
      <w:r w:rsidRPr="0071419F">
        <w:rPr>
          <w:sz w:val="32"/>
          <w:szCs w:val="32"/>
          <w:vertAlign w:val="subscript"/>
        </w:rPr>
        <w:t>р</w:t>
      </w:r>
      <w:r w:rsidRPr="0071419F">
        <w:t xml:space="preserve"> – сумма положительных разниц по земельным участкам между КС</w:t>
      </w:r>
      <w:r w:rsidRPr="0071419F">
        <w:rPr>
          <w:sz w:val="32"/>
          <w:szCs w:val="32"/>
          <w:vertAlign w:val="subscript"/>
        </w:rPr>
        <w:t xml:space="preserve">н </w:t>
      </w:r>
      <w:r w:rsidRPr="0071419F">
        <w:t>и КС</w:t>
      </w:r>
      <w:r w:rsidRPr="0071419F">
        <w:rPr>
          <w:sz w:val="32"/>
          <w:szCs w:val="32"/>
          <w:vertAlign w:val="subscript"/>
        </w:rPr>
        <w:t>с</w:t>
      </w:r>
      <w:r w:rsidRPr="0071419F">
        <w:t>, применяемая для учета 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</w:pPr>
      <w:r w:rsidRPr="0071419F">
        <w:t>Н</w:t>
      </w:r>
      <w:r w:rsidRPr="0071419F">
        <w:rPr>
          <w:sz w:val="32"/>
          <w:szCs w:val="32"/>
          <w:vertAlign w:val="subscript"/>
        </w:rPr>
        <w:t>5мн</w:t>
      </w:r>
      <w:r w:rsidRPr="0071419F">
        <w:rPr>
          <w:vertAlign w:val="subscript"/>
        </w:rPr>
        <w:t xml:space="preserve"> </w:t>
      </w:r>
      <w:r w:rsidRPr="0071419F">
        <w:rPr>
          <w:lang w:eastAsia="en-US"/>
        </w:rPr>
        <w:t>–</w:t>
      </w:r>
      <w:r w:rsidRPr="0071419F">
        <w:t xml:space="preserve"> сумма земельного налога по физическим лицам из формы 5-МН, подлежащая уплате в бюджет и исчисленная за отчетный финансовый год</w:t>
      </w:r>
      <w:r w:rsidRPr="0071419F">
        <w:rPr>
          <w:rStyle w:val="a9"/>
        </w:rPr>
        <w:footnoteReference w:id="5"/>
      </w:r>
      <w:r w:rsidRPr="0071419F">
        <w:t xml:space="preserve">; </w:t>
      </w:r>
    </w:p>
    <w:p w:rsidR="00A33C0A" w:rsidRPr="0071419F" w:rsidRDefault="00A33C0A" w:rsidP="00A33C0A">
      <w:pPr>
        <w:ind w:firstLine="720"/>
        <w:contextualSpacing/>
      </w:pPr>
      <w:r w:rsidRPr="0071419F">
        <w:t>ДН – дополнительные начисления по земельному налогу за очередной финансовый год;</w:t>
      </w:r>
    </w:p>
    <w:p w:rsidR="00A33C0A" w:rsidRPr="0071419F" w:rsidRDefault="00A33C0A" w:rsidP="00A33C0A">
      <w:pPr>
        <w:ind w:firstLine="720"/>
        <w:contextualSpacing/>
        <w:rPr>
          <w:lang w:eastAsia="en-US"/>
        </w:rPr>
      </w:pPr>
      <w:r w:rsidRPr="0071419F">
        <w:t>К</w:t>
      </w:r>
      <w:r w:rsidRPr="0071419F">
        <w:rPr>
          <w:sz w:val="32"/>
          <w:szCs w:val="32"/>
          <w:vertAlign w:val="subscript"/>
        </w:rPr>
        <w:t>сб</w:t>
      </w:r>
      <w:r w:rsidRPr="0071419F">
        <w:t xml:space="preserve"> – среднее значение коэффициента собираемости земельного налога по физическим лицам за 6 последних отчетных финансовых лет и по которым имеются данные в распоряжении финансового управления мэрии</w:t>
      </w:r>
      <w:r w:rsidRPr="0071419F">
        <w:rPr>
          <w:lang w:eastAsia="en-US"/>
        </w:rPr>
        <w:t xml:space="preserve"> (коэффициент за каждый отчетный финансовый год рассчитывается как отношение поступившего налога в отчетном </w:t>
      </w:r>
      <w:r w:rsidRPr="0071419F">
        <w:rPr>
          <w:lang w:eastAsia="en-US"/>
        </w:rPr>
        <w:lastRenderedPageBreak/>
        <w:t>финансовом году к сумме налога, подлежащей уплате в отчетном финансовом году);</w:t>
      </w:r>
    </w:p>
    <w:p w:rsidR="006109CA" w:rsidRPr="0071419F" w:rsidRDefault="006109CA" w:rsidP="006109CA">
      <w:pPr>
        <w:widowControl/>
        <w:tabs>
          <w:tab w:val="clear" w:pos="567"/>
        </w:tabs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ипл</w:t>
      </w:r>
      <w:r w:rsidRPr="0071419F">
        <w:rPr>
          <w:lang w:eastAsia="en-US"/>
        </w:rPr>
        <w:t xml:space="preserve"> – </w:t>
      </w:r>
      <w:r w:rsidRPr="0071419F">
        <w:t>коэффициент роста площади земельных участков, подлежащих налогообложению по категории земли населенных пунктов, в текущем финансовом году к отчетному финансовому году (исходя из данных прогноза социально-экономического развития города);</w:t>
      </w:r>
    </w:p>
    <w:p w:rsidR="002C7C02" w:rsidRPr="0071419F" w:rsidRDefault="002C7C02" w:rsidP="002C7C02">
      <w:pPr>
        <w:widowControl/>
        <w:tabs>
          <w:tab w:val="clear" w:pos="567"/>
        </w:tabs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ипл</w:t>
      </w:r>
      <w:r w:rsidR="00F82E28" w:rsidRPr="0071419F">
        <w:rPr>
          <w:sz w:val="32"/>
          <w:szCs w:val="32"/>
          <w:vertAlign w:val="subscript"/>
        </w:rPr>
        <w:t>1</w:t>
      </w:r>
      <w:r w:rsidRPr="0071419F">
        <w:rPr>
          <w:lang w:eastAsia="en-US"/>
        </w:rPr>
        <w:t xml:space="preserve"> – </w:t>
      </w:r>
      <w:r w:rsidRPr="0071419F">
        <w:t>коэффициент роста площади земельных участков, подлежащих налогообложению по категории земли населенных пунктов, в очередном финансовом году к текущему финансовому году (исходя из данных прогноза социально-экономического развития города);</w:t>
      </w:r>
    </w:p>
    <w:p w:rsidR="00954D1B" w:rsidRPr="0071419F" w:rsidRDefault="00954D1B" w:rsidP="00D36475">
      <w:pPr>
        <w:pStyle w:val="a5"/>
        <w:spacing w:after="0"/>
        <w:contextualSpacing/>
        <w:rPr>
          <w:spacing w:val="-6"/>
        </w:rPr>
      </w:pPr>
      <w:r w:rsidRPr="0071419F">
        <w:rPr>
          <w:iCs/>
        </w:rPr>
        <w:t>Д</w:t>
      </w:r>
      <w:r w:rsidRPr="0071419F">
        <w:t xml:space="preserve"> – увеличение (+) или уменьшение (-) поступлений в связи с изменениями в законодательстве, увеличением ставок по налогу, состоянием задолженности и недоимки по налогу, льготами, а также обстоятельствами, возникшими в ходе прогнозирования указанного доходного источника. </w:t>
      </w:r>
      <w:r w:rsidRPr="0071419F">
        <w:rPr>
          <w:spacing w:val="-6"/>
        </w:rPr>
        <w:t>Указанный показатель определяется расчетным путем, методом экспертной оценки.</w:t>
      </w:r>
    </w:p>
    <w:p w:rsidR="00CB1FF3" w:rsidRPr="0071419F" w:rsidRDefault="003D39C1" w:rsidP="00D36475">
      <w:pPr>
        <w:widowControl/>
        <w:tabs>
          <w:tab w:val="clear" w:pos="567"/>
        </w:tabs>
        <w:contextualSpacing/>
        <w:rPr>
          <w:vertAlign w:val="superscript"/>
        </w:rPr>
      </w:pPr>
      <w:r w:rsidRPr="0071419F">
        <w:rPr>
          <w:spacing w:val="-6"/>
        </w:rPr>
        <w:t>5.5.</w:t>
      </w:r>
      <w:r w:rsidR="00CB1FF3" w:rsidRPr="0071419F">
        <w:rPr>
          <w:spacing w:val="-6"/>
        </w:rPr>
        <w:t xml:space="preserve">3. </w:t>
      </w:r>
      <w:r w:rsidR="00CB1FF3" w:rsidRPr="0071419F">
        <w:t>Расчет прогнозируемой суммы земельного налога на второй год планового периода осуществляется по следующей формуле:</w:t>
      </w:r>
      <w:r w:rsidR="00CB1FF3" w:rsidRPr="0071419F">
        <w:rPr>
          <w:vertAlign w:val="superscript"/>
        </w:rPr>
        <w:t xml:space="preserve">         </w:t>
      </w:r>
    </w:p>
    <w:p w:rsidR="00DA7EE0" w:rsidRPr="0071419F" w:rsidRDefault="00DA7EE0" w:rsidP="00D36475">
      <w:pPr>
        <w:widowControl/>
        <w:tabs>
          <w:tab w:val="clear" w:pos="567"/>
        </w:tabs>
        <w:contextualSpacing/>
        <w:rPr>
          <w:vertAlign w:val="superscript"/>
        </w:rPr>
      </w:pPr>
    </w:p>
    <w:p w:rsidR="00DA7EE0" w:rsidRPr="0071419F" w:rsidRDefault="00CB1FF3" w:rsidP="00DA7EE0">
      <w:pPr>
        <w:widowControl/>
        <w:tabs>
          <w:tab w:val="clear" w:pos="567"/>
        </w:tabs>
        <w:contextualSpacing/>
      </w:pPr>
      <w:r w:rsidRPr="0071419F">
        <w:t xml:space="preserve"> </w:t>
      </w:r>
      <w:r w:rsidR="00DA7EE0" w:rsidRPr="0071419F">
        <w:t>П</w:t>
      </w:r>
      <w:r w:rsidR="00DA7EE0" w:rsidRPr="0071419F">
        <w:rPr>
          <w:sz w:val="32"/>
          <w:szCs w:val="32"/>
          <w:vertAlign w:val="subscript"/>
        </w:rPr>
        <w:t>зн</w:t>
      </w:r>
      <w:r w:rsidR="00DA7EE0" w:rsidRPr="0071419F">
        <w:t xml:space="preserve">  =   П</w:t>
      </w:r>
      <w:r w:rsidR="00DA7EE0"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ВГ</w:t>
      </w:r>
      <w:r w:rsidR="00400BE1" w:rsidRPr="0071419F">
        <w:t xml:space="preserve"> </w:t>
      </w:r>
      <w:r w:rsidR="00DA7EE0" w:rsidRPr="0071419F">
        <w:t>+ (П</w:t>
      </w:r>
      <w:r w:rsidR="00DA7EE0"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ВГ</w:t>
      </w:r>
      <w:r w:rsidR="00DA7EE0" w:rsidRPr="0071419F">
        <w:t xml:space="preserve"> * 3 + (Н</w:t>
      </w:r>
      <w:r w:rsidR="00DA7EE0" w:rsidRPr="0071419F">
        <w:rPr>
          <w:sz w:val="32"/>
          <w:szCs w:val="32"/>
          <w:vertAlign w:val="subscript"/>
        </w:rPr>
        <w:t>5мн</w:t>
      </w:r>
      <w:r w:rsidR="00292ED7" w:rsidRPr="0071419F">
        <w:rPr>
          <w:sz w:val="32"/>
          <w:szCs w:val="32"/>
          <w:vertAlign w:val="subscript"/>
        </w:rPr>
        <w:t xml:space="preserve"> *</w:t>
      </w:r>
      <w:r w:rsidR="00292ED7" w:rsidRPr="0071419F">
        <w:t xml:space="preserve"> К</w:t>
      </w:r>
      <w:r w:rsidR="00292ED7" w:rsidRPr="0071419F">
        <w:rPr>
          <w:sz w:val="32"/>
          <w:szCs w:val="32"/>
          <w:vertAlign w:val="subscript"/>
        </w:rPr>
        <w:t>ипл</w:t>
      </w:r>
      <w:r w:rsidR="00292ED7" w:rsidRPr="0071419F">
        <w:t xml:space="preserve"> </w:t>
      </w:r>
      <w:r w:rsidR="00292ED7" w:rsidRPr="0071419F">
        <w:rPr>
          <w:sz w:val="32"/>
          <w:szCs w:val="32"/>
          <w:vertAlign w:val="subscript"/>
        </w:rPr>
        <w:t>*</w:t>
      </w:r>
      <w:r w:rsidR="00292ED7" w:rsidRPr="0071419F">
        <w:t xml:space="preserve"> К</w:t>
      </w:r>
      <w:r w:rsidR="00292ED7" w:rsidRPr="0071419F">
        <w:rPr>
          <w:sz w:val="32"/>
          <w:szCs w:val="32"/>
          <w:vertAlign w:val="subscript"/>
        </w:rPr>
        <w:t>ипл1</w:t>
      </w:r>
      <w:r w:rsidR="00292ED7" w:rsidRPr="0071419F">
        <w:t xml:space="preserve"> </w:t>
      </w:r>
      <w:r w:rsidR="00DA7EE0" w:rsidRPr="0071419F">
        <w:t xml:space="preserve">+ДН) </w:t>
      </w:r>
      <w:r w:rsidR="003877C3">
        <w:t xml:space="preserve">* К2 </w:t>
      </w:r>
      <w:r w:rsidR="00DA7EE0" w:rsidRPr="0071419F">
        <w:t>* К</w:t>
      </w:r>
      <w:r w:rsidR="00DA7EE0" w:rsidRPr="0071419F">
        <w:rPr>
          <w:sz w:val="32"/>
          <w:szCs w:val="32"/>
          <w:vertAlign w:val="subscript"/>
        </w:rPr>
        <w:t>сб</w:t>
      </w:r>
      <w:r w:rsidR="00DA7EE0" w:rsidRPr="0071419F">
        <w:t>) * К</w:t>
      </w:r>
      <w:r w:rsidR="00DA7EE0" w:rsidRPr="0071419F">
        <w:rPr>
          <w:sz w:val="32"/>
          <w:szCs w:val="32"/>
          <w:vertAlign w:val="subscript"/>
        </w:rPr>
        <w:t>ипл2</w:t>
      </w:r>
      <w:r w:rsidR="00DA7EE0" w:rsidRPr="0071419F">
        <w:t xml:space="preserve"> + Д,  где:</w:t>
      </w:r>
    </w:p>
    <w:p w:rsidR="00CB1FF3" w:rsidRPr="0071419F" w:rsidRDefault="00CB1FF3" w:rsidP="00CB1FF3">
      <w:pPr>
        <w:widowControl/>
        <w:tabs>
          <w:tab w:val="clear" w:pos="567"/>
        </w:tabs>
        <w:contextualSpacing/>
      </w:pPr>
      <w:r w:rsidRPr="0071419F">
        <w:t xml:space="preserve"> </w:t>
      </w:r>
    </w:p>
    <w:p w:rsidR="00CB1FF3" w:rsidRPr="0071419F" w:rsidRDefault="00CB1FF3" w:rsidP="00CB1FF3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sz w:val="32"/>
          <w:szCs w:val="32"/>
          <w:vertAlign w:val="subscript"/>
        </w:rPr>
        <w:t>зн</w:t>
      </w:r>
      <w:r w:rsidRPr="0071419F">
        <w:t xml:space="preserve"> – прогноз поступлений по земельному налогу на первый год планового периода;</w:t>
      </w:r>
    </w:p>
    <w:p w:rsidR="00DA7EE0" w:rsidRPr="0071419F" w:rsidRDefault="00DA7EE0" w:rsidP="00DA7EE0">
      <w:pPr>
        <w:widowControl/>
        <w:tabs>
          <w:tab w:val="clear" w:pos="567"/>
        </w:tabs>
        <w:contextualSpacing/>
      </w:pPr>
      <w:r w:rsidRPr="0071419F">
        <w:t>П</w:t>
      </w:r>
      <w:r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ВГ</w:t>
      </w:r>
      <w:r w:rsidRPr="0071419F">
        <w:t xml:space="preserve"> – прогноз поступлений налога от юридических лиц в бюджет города во 1 квартале второго года планового периода;   </w:t>
      </w:r>
    </w:p>
    <w:p w:rsidR="00DA7EE0" w:rsidRPr="0071419F" w:rsidRDefault="00DA7EE0" w:rsidP="00DA7EE0">
      <w:pPr>
        <w:widowControl/>
        <w:tabs>
          <w:tab w:val="clear" w:pos="567"/>
        </w:tabs>
        <w:contextualSpacing/>
        <w:jc w:val="center"/>
      </w:pPr>
      <w:r w:rsidRPr="0071419F">
        <w:t>П</w:t>
      </w:r>
      <w:r w:rsidRPr="0071419F">
        <w:rPr>
          <w:vertAlign w:val="subscript"/>
        </w:rPr>
        <w:t>ЮЛ 1 кв.</w:t>
      </w:r>
      <w:r w:rsidR="00400BE1" w:rsidRPr="0071419F">
        <w:rPr>
          <w:vertAlign w:val="subscript"/>
        </w:rPr>
        <w:t>ВГ</w:t>
      </w:r>
      <w:r w:rsidRPr="0071419F">
        <w:rPr>
          <w:vertAlign w:val="subscript"/>
        </w:rPr>
        <w:t xml:space="preserve"> </w:t>
      </w:r>
      <w:r w:rsidRPr="0071419F">
        <w:t>= П</w:t>
      </w:r>
      <w:r w:rsidRPr="0071419F">
        <w:rPr>
          <w:vertAlign w:val="subscript"/>
        </w:rPr>
        <w:t>2-4кв.</w:t>
      </w:r>
      <w:r w:rsidR="00400BE1" w:rsidRPr="0071419F">
        <w:rPr>
          <w:vertAlign w:val="subscript"/>
        </w:rPr>
        <w:t>ПГ</w:t>
      </w:r>
      <w:r w:rsidRPr="0071419F">
        <w:rPr>
          <w:vertAlign w:val="subscript"/>
        </w:rPr>
        <w:t xml:space="preserve"> </w:t>
      </w:r>
      <w:r w:rsidRPr="0071419F">
        <w:t>/</w:t>
      </w:r>
      <w:r w:rsidRPr="0071419F">
        <w:rPr>
          <w:vertAlign w:val="subscript"/>
        </w:rPr>
        <w:t xml:space="preserve"> </w:t>
      </w:r>
      <w:r w:rsidRPr="0071419F">
        <w:t>3, где:</w:t>
      </w:r>
    </w:p>
    <w:p w:rsidR="00DA7EE0" w:rsidRPr="0071419F" w:rsidRDefault="00DA7EE0" w:rsidP="00DA7EE0">
      <w:pPr>
        <w:widowControl/>
        <w:tabs>
          <w:tab w:val="clear" w:pos="567"/>
        </w:tabs>
        <w:contextualSpacing/>
        <w:jc w:val="left"/>
      </w:pPr>
      <w:r w:rsidRPr="0071419F">
        <w:t>П</w:t>
      </w:r>
      <w:r w:rsidRPr="0071419F">
        <w:rPr>
          <w:vertAlign w:val="subscript"/>
        </w:rPr>
        <w:t>2-4кв.</w:t>
      </w:r>
      <w:r w:rsidR="00400BE1" w:rsidRPr="0071419F">
        <w:rPr>
          <w:vertAlign w:val="subscript"/>
        </w:rPr>
        <w:t>ПГ</w:t>
      </w:r>
      <w:r w:rsidRPr="0071419F">
        <w:t xml:space="preserve"> - прогноз поступлений налога от юридических лиц в бюджет города во 2-4 квартале первого года планового периода;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</w:pPr>
      <w:r w:rsidRPr="0071419F">
        <w:t>К2 - коэффициент, применяемый в случае, если в отчетном финансовом году проводилась государственная кадастровая оценка земельных участков - для расчета налога по юридическим лицам в 1 квартале очередного финансового года, для расчета налога по физическим лицам планового периода, где: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  <w:jc w:val="center"/>
      </w:pPr>
      <w:r w:rsidRPr="0071419F">
        <w:t>К2 = (КС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- ∆ КС</w:t>
      </w:r>
      <w:r w:rsidRPr="0071419F">
        <w:rPr>
          <w:sz w:val="32"/>
          <w:szCs w:val="32"/>
          <w:vertAlign w:val="subscript"/>
        </w:rPr>
        <w:t xml:space="preserve">р) / </w:t>
      </w:r>
      <w:r w:rsidRPr="0071419F">
        <w:t xml:space="preserve"> КС</w:t>
      </w:r>
      <w:r w:rsidRPr="0071419F">
        <w:rPr>
          <w:sz w:val="32"/>
          <w:szCs w:val="32"/>
          <w:vertAlign w:val="subscript"/>
        </w:rPr>
        <w:t xml:space="preserve">с ,  </w:t>
      </w:r>
      <w:r w:rsidRPr="0071419F">
        <w:t>где: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н</w:t>
      </w:r>
      <w:r w:rsidRPr="0071419F">
        <w:t xml:space="preserve"> – кадастровая стоимость земельных участков после проведения государственной кадастровой оценки земельных участков</w:t>
      </w:r>
      <w:r w:rsidRPr="0071419F">
        <w:rPr>
          <w:vertAlign w:val="superscript"/>
        </w:rPr>
        <w:t>3</w:t>
      </w:r>
      <w:r w:rsidRPr="0071419F">
        <w:t xml:space="preserve"> (без учета моратория в соответствии с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Федерации»),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</w:pPr>
      <w:r w:rsidRPr="0071419F">
        <w:t>КС</w:t>
      </w:r>
      <w:r w:rsidRPr="0071419F">
        <w:rPr>
          <w:sz w:val="32"/>
          <w:szCs w:val="32"/>
          <w:vertAlign w:val="subscript"/>
        </w:rPr>
        <w:t>с</w:t>
      </w:r>
      <w:r w:rsidRPr="0071419F">
        <w:t xml:space="preserve"> - кадастровая стоимость земельных участков до проведения государственной кадастровой оценки земельных участков,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</w:pPr>
      <w:r w:rsidRPr="0071419F">
        <w:t>∆ КС</w:t>
      </w:r>
      <w:r w:rsidRPr="0071419F">
        <w:rPr>
          <w:sz w:val="32"/>
          <w:szCs w:val="32"/>
          <w:vertAlign w:val="subscript"/>
        </w:rPr>
        <w:t>р</w:t>
      </w:r>
      <w:r w:rsidRPr="0071419F">
        <w:t xml:space="preserve"> – сумма положительных разниц по земельным участкам между КС</w:t>
      </w:r>
      <w:r w:rsidRPr="0071419F">
        <w:rPr>
          <w:sz w:val="32"/>
          <w:szCs w:val="32"/>
          <w:vertAlign w:val="subscript"/>
        </w:rPr>
        <w:t xml:space="preserve">н </w:t>
      </w:r>
      <w:r w:rsidRPr="0071419F">
        <w:t>и КС</w:t>
      </w:r>
      <w:r w:rsidRPr="0071419F">
        <w:rPr>
          <w:sz w:val="32"/>
          <w:szCs w:val="32"/>
          <w:vertAlign w:val="subscript"/>
        </w:rPr>
        <w:t>с</w:t>
      </w:r>
      <w:r w:rsidRPr="0071419F">
        <w:t>, применяемая для учета моратория на повышение, установленного Федеральным законом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</w:t>
      </w:r>
    </w:p>
    <w:p w:rsidR="00A33C0A" w:rsidRPr="0071419F" w:rsidRDefault="00A33C0A" w:rsidP="00A33C0A">
      <w:pPr>
        <w:widowControl/>
        <w:tabs>
          <w:tab w:val="clear" w:pos="567"/>
        </w:tabs>
        <w:contextualSpacing/>
      </w:pPr>
      <w:r w:rsidRPr="0071419F">
        <w:t>Н</w:t>
      </w:r>
      <w:r w:rsidRPr="0071419F">
        <w:rPr>
          <w:sz w:val="32"/>
          <w:szCs w:val="32"/>
          <w:vertAlign w:val="subscript"/>
        </w:rPr>
        <w:t>5мн</w:t>
      </w:r>
      <w:r w:rsidRPr="0071419F">
        <w:rPr>
          <w:vertAlign w:val="subscript"/>
        </w:rPr>
        <w:t xml:space="preserve"> </w:t>
      </w:r>
      <w:r w:rsidRPr="0071419F">
        <w:rPr>
          <w:lang w:eastAsia="en-US"/>
        </w:rPr>
        <w:t>–</w:t>
      </w:r>
      <w:r w:rsidRPr="0071419F">
        <w:t xml:space="preserve"> сумма земельного налога по физическим лицам из формы 5-МН, подлежащая уплате в бюджет и исчисленная за отчетный финансовый год</w:t>
      </w:r>
      <w:r w:rsidRPr="0071419F">
        <w:rPr>
          <w:rStyle w:val="a9"/>
        </w:rPr>
        <w:footnoteReference w:id="6"/>
      </w:r>
      <w:r w:rsidRPr="0071419F">
        <w:t xml:space="preserve">; </w:t>
      </w:r>
    </w:p>
    <w:p w:rsidR="00A33C0A" w:rsidRPr="0071419F" w:rsidRDefault="00A33C0A" w:rsidP="00A33C0A">
      <w:pPr>
        <w:ind w:firstLine="720"/>
        <w:contextualSpacing/>
      </w:pPr>
      <w:r w:rsidRPr="0071419F">
        <w:lastRenderedPageBreak/>
        <w:t>ДН – дополнительные начисления по земельному налогу за первый год планового периода;</w:t>
      </w:r>
    </w:p>
    <w:p w:rsidR="00A33C0A" w:rsidRPr="0071419F" w:rsidRDefault="00A33C0A" w:rsidP="00A33C0A">
      <w:pPr>
        <w:ind w:firstLine="720"/>
        <w:contextualSpacing/>
        <w:rPr>
          <w:lang w:eastAsia="en-US"/>
        </w:rPr>
      </w:pPr>
      <w:r w:rsidRPr="0071419F">
        <w:t>К</w:t>
      </w:r>
      <w:r w:rsidRPr="0071419F">
        <w:rPr>
          <w:sz w:val="32"/>
          <w:szCs w:val="32"/>
          <w:vertAlign w:val="subscript"/>
        </w:rPr>
        <w:t>сб</w:t>
      </w:r>
      <w:r w:rsidRPr="0071419F">
        <w:t xml:space="preserve"> – среднее значение коэффициента собираемости земельного налога по физическим лицам за 6 последних отчетных финансовых лет и по которым имеются данные в распоряжении финансового управления мэрии</w:t>
      </w:r>
      <w:r w:rsidRPr="0071419F">
        <w:rPr>
          <w:lang w:eastAsia="en-US"/>
        </w:rPr>
        <w:t xml:space="preserve"> (коэффициент за каждый отчетный финансовый год рассчитывается как отношение поступившего налога в отчетном финансовом году к сумме налога, подлежащей уплате в отчетном финансовом году);</w:t>
      </w:r>
    </w:p>
    <w:p w:rsidR="00292ED7" w:rsidRPr="0071419F" w:rsidRDefault="00292ED7" w:rsidP="00292ED7">
      <w:pPr>
        <w:widowControl/>
        <w:tabs>
          <w:tab w:val="clear" w:pos="567"/>
        </w:tabs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ипл</w:t>
      </w:r>
      <w:r w:rsidRPr="0071419F">
        <w:rPr>
          <w:lang w:eastAsia="en-US"/>
        </w:rPr>
        <w:t xml:space="preserve"> – </w:t>
      </w:r>
      <w:r w:rsidRPr="0071419F">
        <w:t>коэффициент роста площади земельных участков, подлежащих налогообложению по категории земли населенных пунктов, в текущем финансовом году к отчетному финансовому году (исходя из данных прогноза социально-экономического развития города);</w:t>
      </w:r>
    </w:p>
    <w:p w:rsidR="00292ED7" w:rsidRPr="0071419F" w:rsidRDefault="00292ED7" w:rsidP="00292ED7">
      <w:pPr>
        <w:widowControl/>
        <w:tabs>
          <w:tab w:val="clear" w:pos="567"/>
        </w:tabs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ипл1</w:t>
      </w:r>
      <w:r w:rsidRPr="0071419F">
        <w:rPr>
          <w:lang w:eastAsia="en-US"/>
        </w:rPr>
        <w:t xml:space="preserve"> – </w:t>
      </w:r>
      <w:r w:rsidRPr="0071419F">
        <w:t>коэффициент роста площади земельных участков, подлежащих налогообложению по категории земли населенных пунктов, в очередном финансовом году к текущему финансовому году (исходя из данных прогноза социально-экономического развития города);</w:t>
      </w:r>
    </w:p>
    <w:p w:rsidR="00B22EDA" w:rsidRPr="0071419F" w:rsidRDefault="00B22EDA" w:rsidP="00B22EDA">
      <w:pPr>
        <w:widowControl/>
        <w:tabs>
          <w:tab w:val="clear" w:pos="567"/>
        </w:tabs>
        <w:contextualSpacing/>
      </w:pPr>
      <w:r w:rsidRPr="0071419F">
        <w:t>К</w:t>
      </w:r>
      <w:r w:rsidRPr="0071419F">
        <w:rPr>
          <w:sz w:val="32"/>
          <w:szCs w:val="32"/>
          <w:vertAlign w:val="subscript"/>
        </w:rPr>
        <w:t>ипл</w:t>
      </w:r>
      <w:r w:rsidR="00645A76" w:rsidRPr="0071419F">
        <w:rPr>
          <w:sz w:val="32"/>
          <w:szCs w:val="32"/>
          <w:vertAlign w:val="subscript"/>
        </w:rPr>
        <w:t>2</w:t>
      </w:r>
      <w:r w:rsidRPr="0071419F">
        <w:rPr>
          <w:lang w:eastAsia="en-US"/>
        </w:rPr>
        <w:t xml:space="preserve">– </w:t>
      </w:r>
      <w:r w:rsidRPr="0071419F">
        <w:t>коэффициент роста площади земельных участков, подлежащих налогообложению по категории земли населенных пунктов, в первом году планового периода к очередному финансовому году (исходя из данных прогноза социально-экономического развития города);</w:t>
      </w:r>
    </w:p>
    <w:p w:rsidR="00CB1FF3" w:rsidRPr="0071419F" w:rsidRDefault="00CB1FF3" w:rsidP="00CB1FF3">
      <w:pPr>
        <w:pStyle w:val="a5"/>
        <w:contextualSpacing/>
        <w:rPr>
          <w:spacing w:val="-6"/>
        </w:rPr>
      </w:pPr>
      <w:r w:rsidRPr="0071419F">
        <w:rPr>
          <w:iCs/>
        </w:rPr>
        <w:t>Д</w:t>
      </w:r>
      <w:r w:rsidRPr="0071419F">
        <w:t xml:space="preserve"> – увеличение (+) или уменьшение (-) поступлений в связи с изменениями в законодательстве, увеличением ставок по налогу, состоянием задолженности и недоимки по налогу, льготами, а также обстоятельствами, возникшими в ходе прогнозирования указанного доходного источника. </w:t>
      </w:r>
      <w:r w:rsidRPr="0071419F">
        <w:rPr>
          <w:spacing w:val="-6"/>
        </w:rPr>
        <w:t>Указанный показатель определяется расчетным путем, методом экспертной оценки.</w:t>
      </w:r>
    </w:p>
    <w:p w:rsidR="00954D1B" w:rsidRPr="0071419F" w:rsidRDefault="00954D1B" w:rsidP="00954D1B">
      <w:pPr>
        <w:pStyle w:val="a5"/>
        <w:contextualSpacing/>
        <w:rPr>
          <w:spacing w:val="-6"/>
        </w:rPr>
      </w:pPr>
    </w:p>
    <w:p w:rsidR="004E257B" w:rsidRPr="0071419F" w:rsidRDefault="00D50551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>5.</w:t>
      </w:r>
      <w:r w:rsidR="00AF6D14" w:rsidRPr="0071419F">
        <w:rPr>
          <w:lang w:eastAsia="en-US"/>
        </w:rPr>
        <w:t>6</w:t>
      </w:r>
      <w:r w:rsidR="004E257B" w:rsidRPr="0071419F">
        <w:rPr>
          <w:lang w:eastAsia="en-US"/>
        </w:rPr>
        <w:t xml:space="preserve">. </w:t>
      </w:r>
      <w:r w:rsidR="007B753F" w:rsidRPr="0071419F">
        <w:rPr>
          <w:lang w:eastAsia="en-US"/>
        </w:rPr>
        <w:t>Прогнозирование единого сельскохозяйственного</w:t>
      </w:r>
      <w:r w:rsidR="004E257B" w:rsidRPr="0071419F">
        <w:rPr>
          <w:lang w:eastAsia="en-US"/>
        </w:rPr>
        <w:t xml:space="preserve"> налог</w:t>
      </w:r>
      <w:r w:rsidR="007B753F" w:rsidRPr="0071419F">
        <w:rPr>
          <w:lang w:eastAsia="en-US"/>
        </w:rPr>
        <w:t>а</w:t>
      </w:r>
    </w:p>
    <w:p w:rsidR="004E257B" w:rsidRPr="0071419F" w:rsidRDefault="004E257B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4E257B" w:rsidRPr="0071419F" w:rsidRDefault="004E257B" w:rsidP="00A42365">
      <w:pPr>
        <w:tabs>
          <w:tab w:val="clear" w:pos="567"/>
          <w:tab w:val="left" w:pos="-2268"/>
        </w:tabs>
        <w:ind w:firstLine="0"/>
        <w:contextualSpacing/>
        <w:rPr>
          <w:lang w:eastAsia="en-US"/>
        </w:rPr>
      </w:pPr>
      <w:r w:rsidRPr="0071419F">
        <w:rPr>
          <w:lang w:eastAsia="en-US"/>
        </w:rPr>
        <w:tab/>
      </w:r>
      <w:r w:rsidR="00E92B30" w:rsidRPr="0071419F">
        <w:rPr>
          <w:lang w:eastAsia="en-US"/>
        </w:rPr>
        <w:t>П</w:t>
      </w:r>
      <w:r w:rsidR="00E45F13" w:rsidRPr="0071419F">
        <w:rPr>
          <w:lang w:eastAsia="en-US"/>
        </w:rPr>
        <w:t>ри фактическом исполнении</w:t>
      </w:r>
      <w:r w:rsidR="00EC5742" w:rsidRPr="0071419F">
        <w:rPr>
          <w:lang w:eastAsia="en-US"/>
        </w:rPr>
        <w:t xml:space="preserve"> налога </w:t>
      </w:r>
      <w:r w:rsidR="00DD4936" w:rsidRPr="0071419F">
        <w:rPr>
          <w:lang w:eastAsia="en-US"/>
        </w:rPr>
        <w:t xml:space="preserve">в </w:t>
      </w:r>
      <w:r w:rsidR="0082631A" w:rsidRPr="0071419F">
        <w:rPr>
          <w:lang w:eastAsia="en-US"/>
        </w:rPr>
        <w:t>отчетном</w:t>
      </w:r>
      <w:r w:rsidR="00DD4936" w:rsidRPr="0071419F">
        <w:rPr>
          <w:lang w:eastAsia="en-US"/>
        </w:rPr>
        <w:t xml:space="preserve"> </w:t>
      </w:r>
      <w:r w:rsidR="00086BD1" w:rsidRPr="0071419F">
        <w:rPr>
          <w:lang w:eastAsia="en-US"/>
        </w:rPr>
        <w:t xml:space="preserve">финансовом </w:t>
      </w:r>
      <w:r w:rsidR="00DD4936" w:rsidRPr="0071419F">
        <w:rPr>
          <w:lang w:eastAsia="en-US"/>
        </w:rPr>
        <w:t>году</w:t>
      </w:r>
      <w:r w:rsidR="0082631A" w:rsidRPr="0071419F">
        <w:rPr>
          <w:lang w:eastAsia="en-US"/>
        </w:rPr>
        <w:t xml:space="preserve"> </w:t>
      </w:r>
      <w:r w:rsidR="00DD4936" w:rsidRPr="0071419F">
        <w:rPr>
          <w:lang w:eastAsia="en-US"/>
        </w:rPr>
        <w:t xml:space="preserve">в размере менее </w:t>
      </w:r>
      <w:r w:rsidR="00AF6D14" w:rsidRPr="0071419F">
        <w:rPr>
          <w:lang w:eastAsia="en-US"/>
        </w:rPr>
        <w:t>300</w:t>
      </w:r>
      <w:r w:rsidR="00DD4936" w:rsidRPr="0071419F">
        <w:rPr>
          <w:lang w:eastAsia="en-US"/>
        </w:rPr>
        <w:t>,0 тыс. рублей, прогноз</w:t>
      </w:r>
      <w:r w:rsidR="00094477" w:rsidRPr="0071419F">
        <w:rPr>
          <w:lang w:eastAsia="en-US"/>
        </w:rPr>
        <w:t xml:space="preserve">ирование </w:t>
      </w:r>
      <w:r w:rsidR="00E45F13" w:rsidRPr="0071419F">
        <w:rPr>
          <w:lang w:eastAsia="en-US"/>
        </w:rPr>
        <w:t xml:space="preserve">единого сельскохозяйственного налога на очередной </w:t>
      </w:r>
      <w:r w:rsidR="005C453D" w:rsidRPr="0071419F">
        <w:rPr>
          <w:lang w:eastAsia="en-US"/>
        </w:rPr>
        <w:t xml:space="preserve">финансовый </w:t>
      </w:r>
      <w:r w:rsidR="00E45F13" w:rsidRPr="0071419F">
        <w:rPr>
          <w:lang w:eastAsia="en-US"/>
        </w:rPr>
        <w:t xml:space="preserve">год и плановый период </w:t>
      </w:r>
      <w:r w:rsidR="00094477" w:rsidRPr="0071419F">
        <w:rPr>
          <w:lang w:eastAsia="en-US"/>
        </w:rPr>
        <w:t>не осуществляется</w:t>
      </w:r>
      <w:r w:rsidR="00DD4936" w:rsidRPr="0071419F">
        <w:rPr>
          <w:lang w:eastAsia="en-US"/>
        </w:rPr>
        <w:t>.</w:t>
      </w:r>
    </w:p>
    <w:p w:rsidR="00BD59F0" w:rsidRPr="0071419F" w:rsidRDefault="00BD59F0" w:rsidP="00A42365">
      <w:pPr>
        <w:tabs>
          <w:tab w:val="clear" w:pos="567"/>
          <w:tab w:val="left" w:pos="-2268"/>
        </w:tabs>
        <w:ind w:firstLine="0"/>
        <w:contextualSpacing/>
        <w:jc w:val="center"/>
        <w:rPr>
          <w:lang w:eastAsia="en-US"/>
        </w:rPr>
      </w:pPr>
    </w:p>
    <w:p w:rsidR="00886928" w:rsidRPr="0071419F" w:rsidRDefault="00886928" w:rsidP="00A42365">
      <w:pPr>
        <w:ind w:firstLine="0"/>
        <w:contextualSpacing/>
        <w:jc w:val="center"/>
        <w:rPr>
          <w:lang w:eastAsia="en-US"/>
        </w:rPr>
      </w:pPr>
    </w:p>
    <w:p w:rsidR="00FB6BDD" w:rsidRPr="0071419F" w:rsidRDefault="00D50551" w:rsidP="00A42365">
      <w:pPr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>5.</w:t>
      </w:r>
      <w:r w:rsidR="00AF6D14" w:rsidRPr="0071419F">
        <w:rPr>
          <w:lang w:eastAsia="en-US"/>
        </w:rPr>
        <w:t>7</w:t>
      </w:r>
      <w:r w:rsidR="003C6C6F" w:rsidRPr="0071419F">
        <w:rPr>
          <w:lang w:eastAsia="en-US"/>
        </w:rPr>
        <w:t>.</w:t>
      </w:r>
      <w:r w:rsidR="00FB6BDD" w:rsidRPr="0071419F">
        <w:rPr>
          <w:lang w:eastAsia="en-US"/>
        </w:rPr>
        <w:t xml:space="preserve"> </w:t>
      </w:r>
      <w:r w:rsidR="004655C2" w:rsidRPr="0071419F">
        <w:rPr>
          <w:lang w:eastAsia="en-US"/>
        </w:rPr>
        <w:t>Прогнозирование доходов</w:t>
      </w:r>
      <w:r w:rsidR="00FB6BDD" w:rsidRPr="0071419F">
        <w:rPr>
          <w:lang w:eastAsia="en-US"/>
        </w:rPr>
        <w:t xml:space="preserve"> от уплаты акцизов </w:t>
      </w:r>
    </w:p>
    <w:p w:rsidR="00FB6BDD" w:rsidRPr="0071419F" w:rsidRDefault="00FB6BDD" w:rsidP="00A42365">
      <w:pPr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 xml:space="preserve">на дизельное топливо, моторные масла, автомобильный бензин, </w:t>
      </w:r>
    </w:p>
    <w:p w:rsidR="00FB6BDD" w:rsidRPr="0071419F" w:rsidRDefault="00FB6BDD" w:rsidP="00A42365">
      <w:pPr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 xml:space="preserve">прямогонный бензин, подлежащие распределению между бюджетами </w:t>
      </w:r>
    </w:p>
    <w:p w:rsidR="00FB6BDD" w:rsidRPr="0071419F" w:rsidRDefault="00FB6BDD" w:rsidP="00A42365">
      <w:pPr>
        <w:ind w:firstLine="0"/>
        <w:contextualSpacing/>
        <w:jc w:val="center"/>
        <w:rPr>
          <w:lang w:eastAsia="en-US"/>
        </w:rPr>
      </w:pPr>
      <w:r w:rsidRPr="0071419F">
        <w:rPr>
          <w:lang w:eastAsia="en-US"/>
        </w:rPr>
        <w:t>субъектов Российской Федерации и местными бюджетами</w:t>
      </w:r>
    </w:p>
    <w:p w:rsidR="00FB6BDD" w:rsidRPr="0071419F" w:rsidRDefault="00FB6BDD" w:rsidP="00A42365">
      <w:pPr>
        <w:tabs>
          <w:tab w:val="clear" w:pos="567"/>
          <w:tab w:val="left" w:pos="0"/>
        </w:tabs>
        <w:ind w:firstLine="0"/>
        <w:contextualSpacing/>
        <w:rPr>
          <w:lang w:eastAsia="en-US"/>
        </w:rPr>
      </w:pPr>
      <w:r w:rsidRPr="0071419F">
        <w:rPr>
          <w:lang w:eastAsia="en-US"/>
        </w:rPr>
        <w:tab/>
      </w:r>
    </w:p>
    <w:p w:rsidR="00067073" w:rsidRPr="0071419F" w:rsidRDefault="00FB6BDD" w:rsidP="00067073">
      <w:pPr>
        <w:tabs>
          <w:tab w:val="clear" w:pos="567"/>
          <w:tab w:val="left" w:pos="0"/>
        </w:tabs>
        <w:ind w:firstLine="0"/>
        <w:contextualSpacing/>
        <w:rPr>
          <w:spacing w:val="-6"/>
        </w:rPr>
      </w:pPr>
      <w:r w:rsidRPr="0071419F">
        <w:rPr>
          <w:lang w:eastAsia="en-US"/>
        </w:rPr>
        <w:tab/>
        <w:t xml:space="preserve"> Доходы от уплаты акцизов на дизельное топливо, моторные масла, автомобильный бензин, прямогонный бензин</w:t>
      </w:r>
      <w:r w:rsidRPr="0071419F">
        <w:t xml:space="preserve">, зачисляемые в бюджет города, </w:t>
      </w:r>
      <w:r w:rsidRPr="0071419F">
        <w:rPr>
          <w:lang w:eastAsia="en-US"/>
        </w:rPr>
        <w:t xml:space="preserve">на очередной </w:t>
      </w:r>
      <w:r w:rsidR="005C453D" w:rsidRPr="0071419F">
        <w:rPr>
          <w:lang w:eastAsia="en-US"/>
        </w:rPr>
        <w:t xml:space="preserve">финансовый </w:t>
      </w:r>
      <w:r w:rsidRPr="0071419F">
        <w:rPr>
          <w:lang w:eastAsia="en-US"/>
        </w:rPr>
        <w:t xml:space="preserve">год и плановый период </w:t>
      </w:r>
      <w:r w:rsidRPr="0071419F">
        <w:t xml:space="preserve">принимаются в объеме, </w:t>
      </w:r>
      <w:r w:rsidRPr="0071419F">
        <w:rPr>
          <w:lang w:eastAsia="en-US"/>
        </w:rPr>
        <w:t>спр</w:t>
      </w:r>
      <w:r w:rsidR="00F65384" w:rsidRPr="0071419F">
        <w:t>огнозированном г</w:t>
      </w:r>
      <w:r w:rsidR="00067073" w:rsidRPr="0071419F">
        <w:t>лавным администрато</w:t>
      </w:r>
      <w:r w:rsidR="00067073" w:rsidRPr="0071419F">
        <w:softHyphen/>
        <w:t>рам</w:t>
      </w:r>
      <w:r w:rsidR="001F0AA0" w:rsidRPr="0071419F">
        <w:t xml:space="preserve"> доходов, при отсутствии данных</w:t>
      </w:r>
      <w:r w:rsidR="00067073" w:rsidRPr="0071419F">
        <w:t xml:space="preserve"> прогнозные показатели принимаются в объеме, </w:t>
      </w:r>
      <w:r w:rsidR="00067073" w:rsidRPr="0071419F">
        <w:rPr>
          <w:lang w:eastAsia="en-US"/>
        </w:rPr>
        <w:t>спр</w:t>
      </w:r>
      <w:r w:rsidR="00067073" w:rsidRPr="0071419F">
        <w:t>огнозированном Департаментом финансов Вологодской области.</w:t>
      </w:r>
    </w:p>
    <w:p w:rsidR="005C10B2" w:rsidRPr="0071419F" w:rsidRDefault="005C10B2" w:rsidP="00067073">
      <w:pPr>
        <w:tabs>
          <w:tab w:val="clear" w:pos="567"/>
          <w:tab w:val="left" w:pos="0"/>
        </w:tabs>
        <w:ind w:firstLine="0"/>
        <w:contextualSpacing/>
        <w:rPr>
          <w:color w:val="FF0000"/>
        </w:rPr>
      </w:pPr>
    </w:p>
    <w:p w:rsidR="00EF2FC6" w:rsidRPr="0071419F" w:rsidRDefault="00973047" w:rsidP="00844306">
      <w:pPr>
        <w:autoSpaceDE w:val="0"/>
        <w:autoSpaceDN w:val="0"/>
        <w:adjustRightInd w:val="0"/>
        <w:ind w:firstLine="5954"/>
      </w:pPr>
      <w:r w:rsidRPr="0071419F">
        <w:br w:type="page"/>
      </w:r>
      <w:r w:rsidR="00844306" w:rsidRPr="0071419F">
        <w:lastRenderedPageBreak/>
        <w:t xml:space="preserve">Приложение 2 </w:t>
      </w:r>
    </w:p>
    <w:p w:rsidR="00EF2FC6" w:rsidRPr="0071419F" w:rsidRDefault="00844306" w:rsidP="00844306">
      <w:pPr>
        <w:autoSpaceDE w:val="0"/>
        <w:autoSpaceDN w:val="0"/>
        <w:adjustRightInd w:val="0"/>
        <w:ind w:firstLine="5954"/>
      </w:pPr>
      <w:r w:rsidRPr="0071419F">
        <w:t xml:space="preserve">к </w:t>
      </w:r>
      <w:r w:rsidR="008025E1" w:rsidRPr="0071419F">
        <w:t>расп</w:t>
      </w:r>
      <w:r w:rsidR="00176A14" w:rsidRPr="0071419F">
        <w:t>о</w:t>
      </w:r>
      <w:r w:rsidR="008025E1" w:rsidRPr="0071419F">
        <w:t>ряжению</w:t>
      </w:r>
      <w:r w:rsidR="00EF2FC6" w:rsidRPr="0071419F">
        <w:t xml:space="preserve"> </w:t>
      </w:r>
      <w:r w:rsidRPr="0071419F">
        <w:t>финансового</w:t>
      </w:r>
    </w:p>
    <w:p w:rsidR="00844306" w:rsidRPr="0071419F" w:rsidRDefault="00844306" w:rsidP="00844306">
      <w:pPr>
        <w:autoSpaceDE w:val="0"/>
        <w:autoSpaceDN w:val="0"/>
        <w:adjustRightInd w:val="0"/>
        <w:ind w:firstLine="5954"/>
      </w:pPr>
      <w:r w:rsidRPr="0071419F">
        <w:t xml:space="preserve">управления мэрии </w:t>
      </w:r>
    </w:p>
    <w:p w:rsidR="00F84745" w:rsidRPr="0071419F" w:rsidRDefault="00F84745" w:rsidP="00F84745">
      <w:pPr>
        <w:ind w:firstLine="5954"/>
        <w:contextualSpacing/>
      </w:pPr>
      <w:r w:rsidRPr="0071419F">
        <w:t>от 19.07.2023 № 69</w:t>
      </w:r>
    </w:p>
    <w:p w:rsidR="00844306" w:rsidRPr="0071419F" w:rsidRDefault="00844306" w:rsidP="00844306">
      <w:pPr>
        <w:jc w:val="center"/>
        <w:rPr>
          <w:lang w:eastAsia="en-US"/>
        </w:rPr>
      </w:pPr>
    </w:p>
    <w:p w:rsidR="00844306" w:rsidRPr="0071419F" w:rsidRDefault="00844306" w:rsidP="00844306">
      <w:pPr>
        <w:ind w:firstLine="0"/>
        <w:jc w:val="center"/>
        <w:rPr>
          <w:lang w:eastAsia="en-US"/>
        </w:rPr>
      </w:pPr>
    </w:p>
    <w:p w:rsidR="00844306" w:rsidRPr="0071419F" w:rsidRDefault="00844306" w:rsidP="00844306">
      <w:pPr>
        <w:ind w:firstLine="0"/>
        <w:jc w:val="center"/>
        <w:rPr>
          <w:lang w:eastAsia="en-US"/>
        </w:rPr>
      </w:pPr>
      <w:r w:rsidRPr="0071419F">
        <w:rPr>
          <w:lang w:eastAsia="en-US"/>
        </w:rPr>
        <w:t xml:space="preserve">Значения коэффициентов, </w:t>
      </w:r>
    </w:p>
    <w:p w:rsidR="00844306" w:rsidRPr="0071419F" w:rsidRDefault="00844306" w:rsidP="00844306">
      <w:pPr>
        <w:ind w:firstLine="0"/>
        <w:jc w:val="center"/>
      </w:pPr>
      <w:r w:rsidRPr="0071419F">
        <w:rPr>
          <w:lang w:eastAsia="en-US"/>
        </w:rPr>
        <w:t xml:space="preserve">учитываемых при </w:t>
      </w:r>
      <w:r w:rsidRPr="0071419F">
        <w:t xml:space="preserve">прогнозировании </w:t>
      </w:r>
      <w:r w:rsidR="004330E7" w:rsidRPr="0071419F">
        <w:t>налога на имущество физических лиц</w:t>
      </w:r>
      <w:r w:rsidRPr="0071419F">
        <w:t xml:space="preserve"> </w:t>
      </w:r>
    </w:p>
    <w:p w:rsidR="00844306" w:rsidRPr="0071419F" w:rsidRDefault="00844306" w:rsidP="00844306">
      <w:pPr>
        <w:ind w:firstLine="0"/>
        <w:jc w:val="center"/>
        <w:rPr>
          <w:lang w:eastAsia="en-US"/>
        </w:rPr>
      </w:pPr>
      <w:r w:rsidRPr="0071419F">
        <w:t>на очередной финансовый год и плановый период</w:t>
      </w:r>
    </w:p>
    <w:p w:rsidR="00844306" w:rsidRPr="0071419F" w:rsidRDefault="00844306" w:rsidP="00844306">
      <w:pPr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1646"/>
        <w:gridCol w:w="1701"/>
        <w:gridCol w:w="1560"/>
      </w:tblGrid>
      <w:tr w:rsidR="00EB3652" w:rsidRPr="0071419F" w:rsidTr="00EB3652">
        <w:trPr>
          <w:trHeight w:val="517"/>
          <w:jc w:val="center"/>
        </w:trPr>
        <w:tc>
          <w:tcPr>
            <w:tcW w:w="4024" w:type="dxa"/>
            <w:vAlign w:val="center"/>
          </w:tcPr>
          <w:p w:rsidR="00EB3652" w:rsidRPr="0071419F" w:rsidRDefault="00EB3652" w:rsidP="00D20DC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 xml:space="preserve">Наименование вида </w:t>
            </w:r>
          </w:p>
          <w:p w:rsidR="00EB3652" w:rsidRPr="0071419F" w:rsidRDefault="00EB3652" w:rsidP="00D20DC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налогооблагаемого имущества</w:t>
            </w:r>
          </w:p>
        </w:tc>
        <w:tc>
          <w:tcPr>
            <w:tcW w:w="1646" w:type="dxa"/>
            <w:vAlign w:val="center"/>
          </w:tcPr>
          <w:p w:rsidR="00EB3652" w:rsidRPr="0071419F" w:rsidRDefault="00EB3652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</w:rPr>
              <w:t>Кв</w:t>
            </w:r>
          </w:p>
        </w:tc>
        <w:tc>
          <w:tcPr>
            <w:tcW w:w="1701" w:type="dxa"/>
            <w:vAlign w:val="center"/>
          </w:tcPr>
          <w:p w:rsidR="00EB3652" w:rsidRPr="0071419F" w:rsidRDefault="00EB3652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1560" w:type="dxa"/>
            <w:vAlign w:val="center"/>
          </w:tcPr>
          <w:p w:rsidR="00EB3652" w:rsidRPr="0071419F" w:rsidRDefault="00EB3652" w:rsidP="00BF430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Кип</w:t>
            </w:r>
          </w:p>
        </w:tc>
      </w:tr>
      <w:tr w:rsidR="00EB3652" w:rsidRPr="0071419F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71419F" w:rsidRDefault="00EB3652" w:rsidP="00D20DC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701" w:type="dxa"/>
            <w:vAlign w:val="center"/>
          </w:tcPr>
          <w:p w:rsidR="00EB3652" w:rsidRPr="0071419F" w:rsidRDefault="00EB3652" w:rsidP="000C483D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0,</w:t>
            </w:r>
            <w:r w:rsidR="000C483D" w:rsidRPr="0071419F">
              <w:rPr>
                <w:sz w:val="24"/>
                <w:szCs w:val="24"/>
                <w:lang w:val="en-US" w:eastAsia="en-US"/>
              </w:rPr>
              <w:t>748</w:t>
            </w:r>
          </w:p>
        </w:tc>
        <w:tc>
          <w:tcPr>
            <w:tcW w:w="1560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B3652" w:rsidRPr="0071419F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71419F" w:rsidRDefault="00EB3652" w:rsidP="002C594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</w:rPr>
              <w:t>квартира, комната</w:t>
            </w:r>
          </w:p>
        </w:tc>
        <w:tc>
          <w:tcPr>
            <w:tcW w:w="1646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01" w:type="dxa"/>
            <w:vAlign w:val="center"/>
          </w:tcPr>
          <w:p w:rsidR="00EB3652" w:rsidRPr="0071419F" w:rsidRDefault="00EB3652" w:rsidP="000C483D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0,7</w:t>
            </w:r>
            <w:r w:rsidR="000C483D" w:rsidRPr="0071419F">
              <w:rPr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560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B3652" w:rsidRPr="0071419F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71419F" w:rsidRDefault="00EB3652" w:rsidP="002C594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</w:rPr>
              <w:t>гараж</w:t>
            </w:r>
            <w:r w:rsidRPr="0071419F">
              <w:rPr>
                <w:sz w:val="24"/>
                <w:szCs w:val="24"/>
                <w:lang w:eastAsia="en-US"/>
              </w:rPr>
              <w:t>, машино-место</w:t>
            </w:r>
          </w:p>
        </w:tc>
        <w:tc>
          <w:tcPr>
            <w:tcW w:w="1646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701" w:type="dxa"/>
            <w:vAlign w:val="center"/>
          </w:tcPr>
          <w:p w:rsidR="00EB3652" w:rsidRPr="0071419F" w:rsidRDefault="00EB3652" w:rsidP="000C483D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0,</w:t>
            </w:r>
            <w:r w:rsidR="000C483D" w:rsidRPr="0071419F">
              <w:rPr>
                <w:sz w:val="24"/>
                <w:szCs w:val="24"/>
                <w:lang w:val="en-US" w:eastAsia="en-US"/>
              </w:rPr>
              <w:t>748</w:t>
            </w:r>
          </w:p>
        </w:tc>
        <w:tc>
          <w:tcPr>
            <w:tcW w:w="1560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B3652" w:rsidRPr="00D11147" w:rsidTr="00EB3652">
        <w:trPr>
          <w:trHeight w:val="438"/>
          <w:jc w:val="center"/>
        </w:trPr>
        <w:tc>
          <w:tcPr>
            <w:tcW w:w="4024" w:type="dxa"/>
            <w:vAlign w:val="center"/>
          </w:tcPr>
          <w:p w:rsidR="00EB3652" w:rsidRPr="0071419F" w:rsidRDefault="00EB3652" w:rsidP="002C594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коммерческая недвижимость</w:t>
            </w:r>
          </w:p>
        </w:tc>
        <w:tc>
          <w:tcPr>
            <w:tcW w:w="1646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701" w:type="dxa"/>
            <w:vAlign w:val="center"/>
          </w:tcPr>
          <w:p w:rsidR="00EB3652" w:rsidRPr="0071419F" w:rsidRDefault="00EB3652" w:rsidP="002C5949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60" w:type="dxa"/>
            <w:vAlign w:val="center"/>
          </w:tcPr>
          <w:p w:rsidR="00EB3652" w:rsidRPr="0071419F" w:rsidRDefault="00EB3652" w:rsidP="006E11CF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71419F">
              <w:rPr>
                <w:sz w:val="24"/>
                <w:szCs w:val="24"/>
                <w:lang w:eastAsia="en-US"/>
              </w:rPr>
              <w:t>0,</w:t>
            </w:r>
            <w:r w:rsidR="006E11CF" w:rsidRPr="0071419F">
              <w:rPr>
                <w:sz w:val="24"/>
                <w:szCs w:val="24"/>
                <w:lang w:eastAsia="en-US"/>
              </w:rPr>
              <w:t>808</w:t>
            </w:r>
          </w:p>
        </w:tc>
      </w:tr>
    </w:tbl>
    <w:p w:rsidR="00844306" w:rsidRPr="00D11147" w:rsidRDefault="00844306" w:rsidP="0084430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44306" w:rsidRPr="00C13417" w:rsidRDefault="00844306" w:rsidP="00844306"/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p w:rsidR="00EF01F4" w:rsidRPr="00C13417" w:rsidRDefault="00EF01F4" w:rsidP="00261BD4">
      <w:pPr>
        <w:autoSpaceDE w:val="0"/>
        <w:autoSpaceDN w:val="0"/>
        <w:adjustRightInd w:val="0"/>
        <w:ind w:firstLine="720"/>
      </w:pPr>
    </w:p>
    <w:p w:rsidR="00261BD4" w:rsidRPr="00C13417" w:rsidRDefault="00261BD4" w:rsidP="00261BD4">
      <w:pPr>
        <w:autoSpaceDE w:val="0"/>
        <w:autoSpaceDN w:val="0"/>
        <w:adjustRightInd w:val="0"/>
        <w:ind w:firstLine="720"/>
      </w:pPr>
    </w:p>
    <w:sectPr w:rsidR="00261BD4" w:rsidRPr="00C13417" w:rsidSect="0091450C">
      <w:pgSz w:w="11906" w:h="16838"/>
      <w:pgMar w:top="426" w:right="707" w:bottom="426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58" w:rsidRDefault="00D10F58" w:rsidP="00CD1782">
      <w:r>
        <w:separator/>
      </w:r>
    </w:p>
  </w:endnote>
  <w:endnote w:type="continuationSeparator" w:id="0">
    <w:p w:rsidR="00D10F58" w:rsidRDefault="00D10F58" w:rsidP="00C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58" w:rsidRDefault="00D10F58" w:rsidP="00CD1782">
      <w:r>
        <w:separator/>
      </w:r>
    </w:p>
  </w:footnote>
  <w:footnote w:type="continuationSeparator" w:id="0">
    <w:p w:rsidR="00D10F58" w:rsidRDefault="00D10F58" w:rsidP="00CD1782">
      <w:r>
        <w:continuationSeparator/>
      </w:r>
    </w:p>
  </w:footnote>
  <w:footnote w:id="1">
    <w:p w:rsidR="00CB1FF3" w:rsidRDefault="00CB1FF3" w:rsidP="000B03E2">
      <w:pPr>
        <w:pStyle w:val="a7"/>
      </w:pPr>
      <w:r w:rsidRPr="00426DDC">
        <w:rPr>
          <w:rStyle w:val="a9"/>
        </w:rPr>
        <w:footnoteRef/>
      </w:r>
      <w:r w:rsidRPr="00426DDC">
        <w:t xml:space="preserve"> - В случае отсутствия данных за </w:t>
      </w:r>
      <w:r w:rsidRPr="00426DDC">
        <w:rPr>
          <w:lang w:eastAsia="en-US"/>
        </w:rPr>
        <w:t>отчетный финансовый год, для расчета применяются данные за год, предшествующий отчетному финансовому году.</w:t>
      </w:r>
    </w:p>
    <w:p w:rsidR="00CB1FF3" w:rsidRDefault="00CB1FF3">
      <w:pPr>
        <w:pStyle w:val="a7"/>
      </w:pPr>
    </w:p>
  </w:footnote>
  <w:footnote w:id="2">
    <w:p w:rsidR="00CB1FF3" w:rsidRPr="0071419F" w:rsidRDefault="00CB1FF3" w:rsidP="00043C47">
      <w:pPr>
        <w:rPr>
          <w:sz w:val="20"/>
          <w:szCs w:val="20"/>
        </w:rPr>
      </w:pPr>
      <w:r w:rsidRPr="002E5916">
        <w:rPr>
          <w:rStyle w:val="a9"/>
          <w:sz w:val="20"/>
          <w:szCs w:val="20"/>
        </w:rPr>
        <w:footnoteRef/>
      </w:r>
      <w:r w:rsidRPr="002E5916">
        <w:rPr>
          <w:sz w:val="20"/>
          <w:szCs w:val="20"/>
        </w:rPr>
        <w:t xml:space="preserve"> </w:t>
      </w:r>
      <w:r w:rsidRPr="002E5916">
        <w:rPr>
          <w:sz w:val="22"/>
          <w:szCs w:val="22"/>
        </w:rPr>
        <w:t>К</w:t>
      </w:r>
      <w:r w:rsidRPr="002E5916">
        <w:rPr>
          <w:sz w:val="22"/>
          <w:szCs w:val="22"/>
          <w:vertAlign w:val="subscript"/>
        </w:rPr>
        <w:t>ип</w:t>
      </w:r>
      <w:r w:rsidRPr="002E5916">
        <w:rPr>
          <w:sz w:val="20"/>
          <w:szCs w:val="20"/>
          <w:vertAlign w:val="subscript"/>
        </w:rPr>
        <w:t xml:space="preserve"> </w:t>
      </w:r>
      <w:r w:rsidRPr="002E5916">
        <w:rPr>
          <w:sz w:val="20"/>
          <w:szCs w:val="20"/>
        </w:rPr>
        <w:t xml:space="preserve">= количество объектов, принадлежащих физическим лицам и индивидуальным </w:t>
      </w:r>
      <w:r w:rsidRPr="0071419F">
        <w:rPr>
          <w:sz w:val="20"/>
          <w:szCs w:val="20"/>
        </w:rPr>
        <w:t>предпринимателям</w:t>
      </w:r>
      <w:r w:rsidR="0071419F">
        <w:rPr>
          <w:sz w:val="20"/>
          <w:szCs w:val="20"/>
        </w:rPr>
        <w:t xml:space="preserve"> </w:t>
      </w:r>
      <w:r w:rsidR="00D614FB" w:rsidRPr="0071419F">
        <w:rPr>
          <w:sz w:val="20"/>
          <w:szCs w:val="20"/>
          <w:vertAlign w:val="subscript"/>
        </w:rPr>
        <w:t>О</w:t>
      </w:r>
      <w:r w:rsidR="0071419F">
        <w:rPr>
          <w:sz w:val="20"/>
          <w:szCs w:val="20"/>
          <w:vertAlign w:val="subscript"/>
        </w:rPr>
        <w:t>тч</w:t>
      </w:r>
      <w:r w:rsidR="00D614FB" w:rsidRPr="0071419F">
        <w:rPr>
          <w:sz w:val="20"/>
          <w:szCs w:val="20"/>
          <w:vertAlign w:val="subscript"/>
        </w:rPr>
        <w:t>Г</w:t>
      </w:r>
      <w:r w:rsidRPr="0071419F">
        <w:rPr>
          <w:sz w:val="20"/>
          <w:szCs w:val="20"/>
        </w:rPr>
        <w:t xml:space="preserve"> / количество объектов в Перечне</w:t>
      </w:r>
      <w:r w:rsidR="0071419F">
        <w:rPr>
          <w:sz w:val="20"/>
          <w:szCs w:val="20"/>
        </w:rPr>
        <w:t xml:space="preserve"> </w:t>
      </w:r>
      <w:r w:rsidR="00D614FB" w:rsidRPr="0071419F">
        <w:rPr>
          <w:sz w:val="20"/>
          <w:szCs w:val="20"/>
          <w:vertAlign w:val="subscript"/>
        </w:rPr>
        <w:t>О</w:t>
      </w:r>
      <w:r w:rsidR="0071419F">
        <w:rPr>
          <w:sz w:val="20"/>
          <w:szCs w:val="20"/>
          <w:vertAlign w:val="subscript"/>
        </w:rPr>
        <w:t>тч</w:t>
      </w:r>
      <w:r w:rsidR="00D614FB" w:rsidRPr="0071419F">
        <w:rPr>
          <w:sz w:val="20"/>
          <w:szCs w:val="20"/>
          <w:vertAlign w:val="subscript"/>
        </w:rPr>
        <w:t>Г</w:t>
      </w:r>
      <w:r w:rsidRPr="0071419F">
        <w:rPr>
          <w:sz w:val="20"/>
          <w:szCs w:val="20"/>
          <w:vertAlign w:val="subscript"/>
        </w:rPr>
        <w:t>.</w:t>
      </w:r>
    </w:p>
    <w:p w:rsidR="00CB1FF3" w:rsidRPr="00DA6788" w:rsidRDefault="00CB1FF3" w:rsidP="00043C47">
      <w:r w:rsidRPr="0071419F">
        <w:rPr>
          <w:sz w:val="20"/>
          <w:szCs w:val="20"/>
        </w:rPr>
        <w:t xml:space="preserve">Перечень объектов недвижимого имущества, указанных в подпунктах 1 и 2 пункта 1 статьи 378.2 Налогового кодекса Российской Федерации, в отношении которых в </w:t>
      </w:r>
      <w:r w:rsidR="00D614FB" w:rsidRPr="0071419F">
        <w:rPr>
          <w:sz w:val="20"/>
          <w:szCs w:val="20"/>
        </w:rPr>
        <w:t xml:space="preserve">отчетном году </w:t>
      </w:r>
      <w:r w:rsidRPr="0071419F">
        <w:rPr>
          <w:sz w:val="20"/>
          <w:szCs w:val="20"/>
        </w:rPr>
        <w:t>налоговая</w:t>
      </w:r>
      <w:r w:rsidRPr="00DA6788">
        <w:rPr>
          <w:sz w:val="20"/>
          <w:szCs w:val="20"/>
        </w:rPr>
        <w:t xml:space="preserve"> база определяется как их кадастровая стоимость, утверждается правовыми актами Вологодской области, количество объектов, принадлежащих физическим лицам и индивидуальным предпринимателям – по данным налогового органа.</w:t>
      </w:r>
    </w:p>
  </w:footnote>
  <w:footnote w:id="3">
    <w:p w:rsidR="00433D01" w:rsidRDefault="00433D01">
      <w:pPr>
        <w:pStyle w:val="a7"/>
      </w:pPr>
      <w:r w:rsidRPr="00A465C5">
        <w:rPr>
          <w:rStyle w:val="a9"/>
        </w:rPr>
        <w:footnoteRef/>
      </w:r>
      <w:r w:rsidRPr="00A465C5">
        <w:t xml:space="preserve"> По данным о кадастровой </w:t>
      </w:r>
      <w:r w:rsidR="003A7A6A" w:rsidRPr="00A465C5">
        <w:t>стоимости</w:t>
      </w:r>
      <w:r w:rsidRPr="00A465C5">
        <w:t>, размещенной на официальных сайтах уполномоченных учреждений, организаций</w:t>
      </w:r>
    </w:p>
  </w:footnote>
  <w:footnote w:id="4">
    <w:p w:rsidR="00CB1FF3" w:rsidRPr="00DA6788" w:rsidRDefault="00CB1FF3" w:rsidP="00043C47">
      <w:pPr>
        <w:pStyle w:val="a7"/>
      </w:pPr>
      <w:r w:rsidRPr="00A465C5">
        <w:rPr>
          <w:rStyle w:val="a9"/>
        </w:rPr>
        <w:footnoteRef/>
      </w:r>
      <w:r w:rsidRPr="00A465C5">
        <w:t xml:space="preserve"> В случае отсутствия данных за </w:t>
      </w:r>
      <w:r w:rsidRPr="00A465C5">
        <w:rPr>
          <w:lang w:eastAsia="en-US"/>
        </w:rPr>
        <w:t>отчетный финансовый год, для расчета применяются</w:t>
      </w:r>
      <w:r w:rsidRPr="00DA6788">
        <w:rPr>
          <w:lang w:eastAsia="en-US"/>
        </w:rPr>
        <w:t xml:space="preserve"> данные за год, предшествующий отчетному финансовому году.</w:t>
      </w:r>
    </w:p>
  </w:footnote>
  <w:footnote w:id="5">
    <w:p w:rsidR="00A33C0A" w:rsidRDefault="00A33C0A" w:rsidP="00A33C0A">
      <w:pPr>
        <w:pStyle w:val="a7"/>
      </w:pPr>
      <w:r w:rsidRPr="00DA6788">
        <w:rPr>
          <w:rStyle w:val="a9"/>
        </w:rPr>
        <w:footnoteRef/>
      </w:r>
      <w:r w:rsidRPr="00DA6788">
        <w:t xml:space="preserve"> В случае отсутствия данных за </w:t>
      </w:r>
      <w:r w:rsidRPr="00DA6788">
        <w:rPr>
          <w:lang w:eastAsia="en-US"/>
        </w:rPr>
        <w:t>отчетный финансовый год, для расчета применяются данные за год, предшествующий отчетному финансовому году.</w:t>
      </w:r>
    </w:p>
  </w:footnote>
  <w:footnote w:id="6">
    <w:p w:rsidR="00A33C0A" w:rsidRDefault="00A33C0A" w:rsidP="00A33C0A">
      <w:pPr>
        <w:pStyle w:val="a7"/>
      </w:pPr>
      <w:r w:rsidRPr="00DA6788">
        <w:rPr>
          <w:rStyle w:val="a9"/>
        </w:rPr>
        <w:footnoteRef/>
      </w:r>
      <w:r w:rsidRPr="00DA6788">
        <w:t xml:space="preserve"> В случае отсутствия данных за </w:t>
      </w:r>
      <w:r w:rsidRPr="00DA6788">
        <w:rPr>
          <w:lang w:eastAsia="en-US"/>
        </w:rPr>
        <w:t>отчетный финансовый год, для расчета применяются данные за год, предшествующий отчетному финансовому году.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5AD4"/>
    <w:multiLevelType w:val="multilevel"/>
    <w:tmpl w:val="0DC6A5A4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EC"/>
    <w:rsid w:val="00001695"/>
    <w:rsid w:val="00001BCD"/>
    <w:rsid w:val="00001EF3"/>
    <w:rsid w:val="000029AE"/>
    <w:rsid w:val="00002C7D"/>
    <w:rsid w:val="000036AC"/>
    <w:rsid w:val="00003E30"/>
    <w:rsid w:val="00004886"/>
    <w:rsid w:val="0000513B"/>
    <w:rsid w:val="000064A1"/>
    <w:rsid w:val="000065D9"/>
    <w:rsid w:val="00006949"/>
    <w:rsid w:val="00011780"/>
    <w:rsid w:val="00011ECC"/>
    <w:rsid w:val="00011FE6"/>
    <w:rsid w:val="00012707"/>
    <w:rsid w:val="00012A56"/>
    <w:rsid w:val="00012F59"/>
    <w:rsid w:val="00014876"/>
    <w:rsid w:val="000149F3"/>
    <w:rsid w:val="0001533E"/>
    <w:rsid w:val="000159A0"/>
    <w:rsid w:val="00015EF1"/>
    <w:rsid w:val="00016457"/>
    <w:rsid w:val="00016553"/>
    <w:rsid w:val="00017893"/>
    <w:rsid w:val="0002117E"/>
    <w:rsid w:val="0002201B"/>
    <w:rsid w:val="000225C6"/>
    <w:rsid w:val="00022DE0"/>
    <w:rsid w:val="00025D1C"/>
    <w:rsid w:val="00027BD3"/>
    <w:rsid w:val="00030769"/>
    <w:rsid w:val="00031CA4"/>
    <w:rsid w:val="00032D6F"/>
    <w:rsid w:val="0003335A"/>
    <w:rsid w:val="00033706"/>
    <w:rsid w:val="0003460A"/>
    <w:rsid w:val="00034868"/>
    <w:rsid w:val="00034925"/>
    <w:rsid w:val="00034980"/>
    <w:rsid w:val="00034E02"/>
    <w:rsid w:val="000364B6"/>
    <w:rsid w:val="00036618"/>
    <w:rsid w:val="00036FC8"/>
    <w:rsid w:val="00037934"/>
    <w:rsid w:val="00037FA0"/>
    <w:rsid w:val="00040B85"/>
    <w:rsid w:val="00041E96"/>
    <w:rsid w:val="00043C47"/>
    <w:rsid w:val="00044006"/>
    <w:rsid w:val="000451A5"/>
    <w:rsid w:val="00045937"/>
    <w:rsid w:val="00046A4F"/>
    <w:rsid w:val="000478AB"/>
    <w:rsid w:val="0005107C"/>
    <w:rsid w:val="0005556B"/>
    <w:rsid w:val="000564D1"/>
    <w:rsid w:val="0005652A"/>
    <w:rsid w:val="00056AD9"/>
    <w:rsid w:val="000574EE"/>
    <w:rsid w:val="00057E8C"/>
    <w:rsid w:val="00057EC1"/>
    <w:rsid w:val="0006096F"/>
    <w:rsid w:val="00060C33"/>
    <w:rsid w:val="000614EB"/>
    <w:rsid w:val="00061CE1"/>
    <w:rsid w:val="00061D8A"/>
    <w:rsid w:val="00061EF7"/>
    <w:rsid w:val="00062593"/>
    <w:rsid w:val="00062677"/>
    <w:rsid w:val="00063CF4"/>
    <w:rsid w:val="00063E05"/>
    <w:rsid w:val="00063FD9"/>
    <w:rsid w:val="000647E0"/>
    <w:rsid w:val="00064EB9"/>
    <w:rsid w:val="000652A3"/>
    <w:rsid w:val="00065415"/>
    <w:rsid w:val="00066834"/>
    <w:rsid w:val="00066C6C"/>
    <w:rsid w:val="00067073"/>
    <w:rsid w:val="000674D6"/>
    <w:rsid w:val="000675BE"/>
    <w:rsid w:val="00070477"/>
    <w:rsid w:val="00070603"/>
    <w:rsid w:val="000709E8"/>
    <w:rsid w:val="00071383"/>
    <w:rsid w:val="00071A26"/>
    <w:rsid w:val="00071CE9"/>
    <w:rsid w:val="00071F76"/>
    <w:rsid w:val="00073A48"/>
    <w:rsid w:val="00074024"/>
    <w:rsid w:val="00074BA1"/>
    <w:rsid w:val="00074E6B"/>
    <w:rsid w:val="00074EF5"/>
    <w:rsid w:val="00075862"/>
    <w:rsid w:val="000776E5"/>
    <w:rsid w:val="00077977"/>
    <w:rsid w:val="00077AE6"/>
    <w:rsid w:val="00077F8A"/>
    <w:rsid w:val="00080405"/>
    <w:rsid w:val="00080916"/>
    <w:rsid w:val="00080D50"/>
    <w:rsid w:val="000815FE"/>
    <w:rsid w:val="00081604"/>
    <w:rsid w:val="00081F3F"/>
    <w:rsid w:val="0008207D"/>
    <w:rsid w:val="00082294"/>
    <w:rsid w:val="0008297D"/>
    <w:rsid w:val="00082B2C"/>
    <w:rsid w:val="00082C12"/>
    <w:rsid w:val="00083D19"/>
    <w:rsid w:val="00084A1A"/>
    <w:rsid w:val="00084CCA"/>
    <w:rsid w:val="000864D4"/>
    <w:rsid w:val="00086BD1"/>
    <w:rsid w:val="00086E58"/>
    <w:rsid w:val="00087892"/>
    <w:rsid w:val="00087990"/>
    <w:rsid w:val="00087AE0"/>
    <w:rsid w:val="00090135"/>
    <w:rsid w:val="00090DEB"/>
    <w:rsid w:val="00092955"/>
    <w:rsid w:val="00092C9D"/>
    <w:rsid w:val="00093914"/>
    <w:rsid w:val="00093A1F"/>
    <w:rsid w:val="0009410D"/>
    <w:rsid w:val="00094477"/>
    <w:rsid w:val="000947A9"/>
    <w:rsid w:val="0009507A"/>
    <w:rsid w:val="000950FF"/>
    <w:rsid w:val="00095EAE"/>
    <w:rsid w:val="00096FFD"/>
    <w:rsid w:val="00097868"/>
    <w:rsid w:val="00097AA1"/>
    <w:rsid w:val="000A0181"/>
    <w:rsid w:val="000A089B"/>
    <w:rsid w:val="000A0BAF"/>
    <w:rsid w:val="000A0D92"/>
    <w:rsid w:val="000A13D0"/>
    <w:rsid w:val="000A1676"/>
    <w:rsid w:val="000A2570"/>
    <w:rsid w:val="000A2730"/>
    <w:rsid w:val="000A2804"/>
    <w:rsid w:val="000A2A53"/>
    <w:rsid w:val="000A38DD"/>
    <w:rsid w:val="000A3B0B"/>
    <w:rsid w:val="000A4814"/>
    <w:rsid w:val="000A4B7A"/>
    <w:rsid w:val="000A51D4"/>
    <w:rsid w:val="000A5BB6"/>
    <w:rsid w:val="000A6452"/>
    <w:rsid w:val="000A7A72"/>
    <w:rsid w:val="000B03E2"/>
    <w:rsid w:val="000B057C"/>
    <w:rsid w:val="000B0CE9"/>
    <w:rsid w:val="000B1349"/>
    <w:rsid w:val="000B1B49"/>
    <w:rsid w:val="000B1F22"/>
    <w:rsid w:val="000B26C2"/>
    <w:rsid w:val="000B3087"/>
    <w:rsid w:val="000B337D"/>
    <w:rsid w:val="000B3B0F"/>
    <w:rsid w:val="000B3B61"/>
    <w:rsid w:val="000B3D02"/>
    <w:rsid w:val="000B4764"/>
    <w:rsid w:val="000B4847"/>
    <w:rsid w:val="000B55B6"/>
    <w:rsid w:val="000B613C"/>
    <w:rsid w:val="000B618F"/>
    <w:rsid w:val="000B6B9E"/>
    <w:rsid w:val="000B7352"/>
    <w:rsid w:val="000C0E68"/>
    <w:rsid w:val="000C0ED2"/>
    <w:rsid w:val="000C1478"/>
    <w:rsid w:val="000C1C93"/>
    <w:rsid w:val="000C1CF1"/>
    <w:rsid w:val="000C270B"/>
    <w:rsid w:val="000C28B2"/>
    <w:rsid w:val="000C3E6B"/>
    <w:rsid w:val="000C483D"/>
    <w:rsid w:val="000C4FEB"/>
    <w:rsid w:val="000C5406"/>
    <w:rsid w:val="000C55A8"/>
    <w:rsid w:val="000C5928"/>
    <w:rsid w:val="000C5C40"/>
    <w:rsid w:val="000C76E5"/>
    <w:rsid w:val="000D035E"/>
    <w:rsid w:val="000D0488"/>
    <w:rsid w:val="000D1309"/>
    <w:rsid w:val="000D1B17"/>
    <w:rsid w:val="000D1E29"/>
    <w:rsid w:val="000D36E2"/>
    <w:rsid w:val="000D3CAA"/>
    <w:rsid w:val="000D4593"/>
    <w:rsid w:val="000D45A5"/>
    <w:rsid w:val="000D5602"/>
    <w:rsid w:val="000D5E30"/>
    <w:rsid w:val="000D6B10"/>
    <w:rsid w:val="000D6D11"/>
    <w:rsid w:val="000D73D0"/>
    <w:rsid w:val="000D7417"/>
    <w:rsid w:val="000E050B"/>
    <w:rsid w:val="000E0680"/>
    <w:rsid w:val="000E0BAB"/>
    <w:rsid w:val="000E1158"/>
    <w:rsid w:val="000E22ED"/>
    <w:rsid w:val="000E2A82"/>
    <w:rsid w:val="000E2F05"/>
    <w:rsid w:val="000E36A0"/>
    <w:rsid w:val="000E38DE"/>
    <w:rsid w:val="000E4251"/>
    <w:rsid w:val="000E495C"/>
    <w:rsid w:val="000E4D4E"/>
    <w:rsid w:val="000E50A6"/>
    <w:rsid w:val="000E5A75"/>
    <w:rsid w:val="000E5ABB"/>
    <w:rsid w:val="000E5C47"/>
    <w:rsid w:val="000E6F1F"/>
    <w:rsid w:val="000E78F7"/>
    <w:rsid w:val="000E7C32"/>
    <w:rsid w:val="000F0428"/>
    <w:rsid w:val="000F0CB7"/>
    <w:rsid w:val="000F1D2A"/>
    <w:rsid w:val="000F2141"/>
    <w:rsid w:val="000F35D3"/>
    <w:rsid w:val="000F3777"/>
    <w:rsid w:val="000F46BB"/>
    <w:rsid w:val="000F4ED9"/>
    <w:rsid w:val="000F5316"/>
    <w:rsid w:val="000F5640"/>
    <w:rsid w:val="000F56B4"/>
    <w:rsid w:val="000F6B12"/>
    <w:rsid w:val="000F7D01"/>
    <w:rsid w:val="00101198"/>
    <w:rsid w:val="001025FD"/>
    <w:rsid w:val="00102849"/>
    <w:rsid w:val="0010413F"/>
    <w:rsid w:val="00104149"/>
    <w:rsid w:val="001053BC"/>
    <w:rsid w:val="00105A6F"/>
    <w:rsid w:val="00105CFD"/>
    <w:rsid w:val="00105EDF"/>
    <w:rsid w:val="00106DFB"/>
    <w:rsid w:val="0010738F"/>
    <w:rsid w:val="00107E9B"/>
    <w:rsid w:val="00107F55"/>
    <w:rsid w:val="001109BC"/>
    <w:rsid w:val="00111B9A"/>
    <w:rsid w:val="001136EB"/>
    <w:rsid w:val="00113B27"/>
    <w:rsid w:val="00113E75"/>
    <w:rsid w:val="00114740"/>
    <w:rsid w:val="00115C21"/>
    <w:rsid w:val="00116243"/>
    <w:rsid w:val="00116B65"/>
    <w:rsid w:val="00117E23"/>
    <w:rsid w:val="001216ED"/>
    <w:rsid w:val="0012197F"/>
    <w:rsid w:val="00121CF2"/>
    <w:rsid w:val="0012251C"/>
    <w:rsid w:val="00122862"/>
    <w:rsid w:val="00122E55"/>
    <w:rsid w:val="001235A1"/>
    <w:rsid w:val="00123947"/>
    <w:rsid w:val="00125313"/>
    <w:rsid w:val="001257E3"/>
    <w:rsid w:val="00126795"/>
    <w:rsid w:val="00126D10"/>
    <w:rsid w:val="00127451"/>
    <w:rsid w:val="00127867"/>
    <w:rsid w:val="00127BC1"/>
    <w:rsid w:val="001302FD"/>
    <w:rsid w:val="00130CC1"/>
    <w:rsid w:val="001310F0"/>
    <w:rsid w:val="00131EBA"/>
    <w:rsid w:val="00131FAE"/>
    <w:rsid w:val="0013254E"/>
    <w:rsid w:val="00132E1D"/>
    <w:rsid w:val="00132FE4"/>
    <w:rsid w:val="00133000"/>
    <w:rsid w:val="00133115"/>
    <w:rsid w:val="00134326"/>
    <w:rsid w:val="0013472D"/>
    <w:rsid w:val="00134AF9"/>
    <w:rsid w:val="00134E2E"/>
    <w:rsid w:val="00135297"/>
    <w:rsid w:val="0013552F"/>
    <w:rsid w:val="0013664B"/>
    <w:rsid w:val="00136CA7"/>
    <w:rsid w:val="00137B25"/>
    <w:rsid w:val="00137CA9"/>
    <w:rsid w:val="00137F9D"/>
    <w:rsid w:val="0014037A"/>
    <w:rsid w:val="00142F2C"/>
    <w:rsid w:val="0014405C"/>
    <w:rsid w:val="00145544"/>
    <w:rsid w:val="00145E75"/>
    <w:rsid w:val="00146215"/>
    <w:rsid w:val="00146857"/>
    <w:rsid w:val="001506C4"/>
    <w:rsid w:val="00150BC3"/>
    <w:rsid w:val="00150CB3"/>
    <w:rsid w:val="00150FDB"/>
    <w:rsid w:val="00151170"/>
    <w:rsid w:val="00151A7E"/>
    <w:rsid w:val="00151E70"/>
    <w:rsid w:val="001526E1"/>
    <w:rsid w:val="00153BB8"/>
    <w:rsid w:val="0015409A"/>
    <w:rsid w:val="001545B4"/>
    <w:rsid w:val="00154BBA"/>
    <w:rsid w:val="00155A0E"/>
    <w:rsid w:val="00155A35"/>
    <w:rsid w:val="00155D21"/>
    <w:rsid w:val="00156443"/>
    <w:rsid w:val="00156F55"/>
    <w:rsid w:val="00157869"/>
    <w:rsid w:val="00157B80"/>
    <w:rsid w:val="00157E70"/>
    <w:rsid w:val="00160288"/>
    <w:rsid w:val="001603BE"/>
    <w:rsid w:val="0016071E"/>
    <w:rsid w:val="00160AE8"/>
    <w:rsid w:val="00160B33"/>
    <w:rsid w:val="0016134D"/>
    <w:rsid w:val="0016155C"/>
    <w:rsid w:val="00161F50"/>
    <w:rsid w:val="00162070"/>
    <w:rsid w:val="00163A43"/>
    <w:rsid w:val="00163BB3"/>
    <w:rsid w:val="00163E6A"/>
    <w:rsid w:val="00164223"/>
    <w:rsid w:val="00164447"/>
    <w:rsid w:val="0016484C"/>
    <w:rsid w:val="00165142"/>
    <w:rsid w:val="00166699"/>
    <w:rsid w:val="001674E4"/>
    <w:rsid w:val="00167ED8"/>
    <w:rsid w:val="0017100C"/>
    <w:rsid w:val="00171795"/>
    <w:rsid w:val="00171E64"/>
    <w:rsid w:val="0017233F"/>
    <w:rsid w:val="0017258E"/>
    <w:rsid w:val="001725B5"/>
    <w:rsid w:val="00172A6E"/>
    <w:rsid w:val="00172F20"/>
    <w:rsid w:val="0017319A"/>
    <w:rsid w:val="00173434"/>
    <w:rsid w:val="001741C2"/>
    <w:rsid w:val="00174705"/>
    <w:rsid w:val="001749D0"/>
    <w:rsid w:val="00175FCC"/>
    <w:rsid w:val="001760A9"/>
    <w:rsid w:val="00176A14"/>
    <w:rsid w:val="00176A7E"/>
    <w:rsid w:val="00181B7A"/>
    <w:rsid w:val="00181EDC"/>
    <w:rsid w:val="00182B26"/>
    <w:rsid w:val="001830BD"/>
    <w:rsid w:val="001835AD"/>
    <w:rsid w:val="001839F9"/>
    <w:rsid w:val="00183AC5"/>
    <w:rsid w:val="00183B8E"/>
    <w:rsid w:val="00183DA9"/>
    <w:rsid w:val="001854F5"/>
    <w:rsid w:val="00186BF8"/>
    <w:rsid w:val="00186D3B"/>
    <w:rsid w:val="00186D4A"/>
    <w:rsid w:val="0019057E"/>
    <w:rsid w:val="00190910"/>
    <w:rsid w:val="00191A4D"/>
    <w:rsid w:val="00191D78"/>
    <w:rsid w:val="00192B25"/>
    <w:rsid w:val="00193011"/>
    <w:rsid w:val="00195395"/>
    <w:rsid w:val="001970AA"/>
    <w:rsid w:val="001972B1"/>
    <w:rsid w:val="00197617"/>
    <w:rsid w:val="00197E44"/>
    <w:rsid w:val="001A0290"/>
    <w:rsid w:val="001A072F"/>
    <w:rsid w:val="001A0875"/>
    <w:rsid w:val="001A1903"/>
    <w:rsid w:val="001A1926"/>
    <w:rsid w:val="001A6CDA"/>
    <w:rsid w:val="001A7C4F"/>
    <w:rsid w:val="001B161B"/>
    <w:rsid w:val="001B1D8D"/>
    <w:rsid w:val="001B240B"/>
    <w:rsid w:val="001B278C"/>
    <w:rsid w:val="001B2C88"/>
    <w:rsid w:val="001B2FF6"/>
    <w:rsid w:val="001B424A"/>
    <w:rsid w:val="001B67C1"/>
    <w:rsid w:val="001B6F6F"/>
    <w:rsid w:val="001B7055"/>
    <w:rsid w:val="001B7A3C"/>
    <w:rsid w:val="001C0BBA"/>
    <w:rsid w:val="001C1794"/>
    <w:rsid w:val="001C18D9"/>
    <w:rsid w:val="001C33BD"/>
    <w:rsid w:val="001C34B5"/>
    <w:rsid w:val="001C375C"/>
    <w:rsid w:val="001C394B"/>
    <w:rsid w:val="001C3FB4"/>
    <w:rsid w:val="001C4B55"/>
    <w:rsid w:val="001C4BF3"/>
    <w:rsid w:val="001C4F97"/>
    <w:rsid w:val="001C52C3"/>
    <w:rsid w:val="001C5C6A"/>
    <w:rsid w:val="001C6A8B"/>
    <w:rsid w:val="001C6D33"/>
    <w:rsid w:val="001C7D69"/>
    <w:rsid w:val="001D09C3"/>
    <w:rsid w:val="001D12E1"/>
    <w:rsid w:val="001D1610"/>
    <w:rsid w:val="001D1D34"/>
    <w:rsid w:val="001D232F"/>
    <w:rsid w:val="001D2CA3"/>
    <w:rsid w:val="001D34B2"/>
    <w:rsid w:val="001D44FD"/>
    <w:rsid w:val="001D4B64"/>
    <w:rsid w:val="001D4C8D"/>
    <w:rsid w:val="001D6E0C"/>
    <w:rsid w:val="001D6E10"/>
    <w:rsid w:val="001D73BA"/>
    <w:rsid w:val="001D7CD6"/>
    <w:rsid w:val="001E018B"/>
    <w:rsid w:val="001E03CB"/>
    <w:rsid w:val="001E06A9"/>
    <w:rsid w:val="001E0B99"/>
    <w:rsid w:val="001E3198"/>
    <w:rsid w:val="001E382C"/>
    <w:rsid w:val="001E3D3B"/>
    <w:rsid w:val="001E4101"/>
    <w:rsid w:val="001E4577"/>
    <w:rsid w:val="001E4967"/>
    <w:rsid w:val="001E5700"/>
    <w:rsid w:val="001E590C"/>
    <w:rsid w:val="001E61FB"/>
    <w:rsid w:val="001E6977"/>
    <w:rsid w:val="001E6F58"/>
    <w:rsid w:val="001E7D85"/>
    <w:rsid w:val="001F094C"/>
    <w:rsid w:val="001F0AA0"/>
    <w:rsid w:val="001F0BC6"/>
    <w:rsid w:val="001F1837"/>
    <w:rsid w:val="001F1A9A"/>
    <w:rsid w:val="001F2CD4"/>
    <w:rsid w:val="001F3C7C"/>
    <w:rsid w:val="001F3ED7"/>
    <w:rsid w:val="001F41EB"/>
    <w:rsid w:val="001F446D"/>
    <w:rsid w:val="001F449F"/>
    <w:rsid w:val="001F4832"/>
    <w:rsid w:val="001F4B2F"/>
    <w:rsid w:val="001F4D2F"/>
    <w:rsid w:val="001F5B80"/>
    <w:rsid w:val="001F5D0D"/>
    <w:rsid w:val="001F5D86"/>
    <w:rsid w:val="001F62A9"/>
    <w:rsid w:val="001F6B12"/>
    <w:rsid w:val="001F77A8"/>
    <w:rsid w:val="001F79F9"/>
    <w:rsid w:val="00200093"/>
    <w:rsid w:val="002006AD"/>
    <w:rsid w:val="00201217"/>
    <w:rsid w:val="0020176E"/>
    <w:rsid w:val="0020182F"/>
    <w:rsid w:val="00202515"/>
    <w:rsid w:val="0020299B"/>
    <w:rsid w:val="00203A7B"/>
    <w:rsid w:val="00204C13"/>
    <w:rsid w:val="00204DC2"/>
    <w:rsid w:val="0020574A"/>
    <w:rsid w:val="00205CEF"/>
    <w:rsid w:val="00205D20"/>
    <w:rsid w:val="00205FD4"/>
    <w:rsid w:val="00206113"/>
    <w:rsid w:val="0020680C"/>
    <w:rsid w:val="00206CB2"/>
    <w:rsid w:val="00206DCC"/>
    <w:rsid w:val="00207B16"/>
    <w:rsid w:val="00207FC5"/>
    <w:rsid w:val="00210696"/>
    <w:rsid w:val="00211231"/>
    <w:rsid w:val="00211660"/>
    <w:rsid w:val="002118B4"/>
    <w:rsid w:val="002126B8"/>
    <w:rsid w:val="002128CD"/>
    <w:rsid w:val="0021375B"/>
    <w:rsid w:val="00213997"/>
    <w:rsid w:val="00215A01"/>
    <w:rsid w:val="00215A1B"/>
    <w:rsid w:val="002169F4"/>
    <w:rsid w:val="00217A26"/>
    <w:rsid w:val="00217B77"/>
    <w:rsid w:val="00221036"/>
    <w:rsid w:val="002215C8"/>
    <w:rsid w:val="00221DF2"/>
    <w:rsid w:val="002220DF"/>
    <w:rsid w:val="0022228C"/>
    <w:rsid w:val="0022250E"/>
    <w:rsid w:val="00223CE2"/>
    <w:rsid w:val="00224522"/>
    <w:rsid w:val="00224B27"/>
    <w:rsid w:val="00225C7B"/>
    <w:rsid w:val="00225EE2"/>
    <w:rsid w:val="00226C23"/>
    <w:rsid w:val="00227AE2"/>
    <w:rsid w:val="00227FC4"/>
    <w:rsid w:val="00230775"/>
    <w:rsid w:val="00230C95"/>
    <w:rsid w:val="00231BD9"/>
    <w:rsid w:val="00231CB2"/>
    <w:rsid w:val="00232179"/>
    <w:rsid w:val="0023230D"/>
    <w:rsid w:val="00234EEE"/>
    <w:rsid w:val="00236094"/>
    <w:rsid w:val="00236E4D"/>
    <w:rsid w:val="0023755A"/>
    <w:rsid w:val="00240192"/>
    <w:rsid w:val="0024035B"/>
    <w:rsid w:val="002406EF"/>
    <w:rsid w:val="00241635"/>
    <w:rsid w:val="00241E4E"/>
    <w:rsid w:val="00242FB9"/>
    <w:rsid w:val="002447C5"/>
    <w:rsid w:val="00244AA8"/>
    <w:rsid w:val="00245863"/>
    <w:rsid w:val="002459AA"/>
    <w:rsid w:val="00245D56"/>
    <w:rsid w:val="00245DC4"/>
    <w:rsid w:val="00247B30"/>
    <w:rsid w:val="002512AE"/>
    <w:rsid w:val="00251514"/>
    <w:rsid w:val="00251AED"/>
    <w:rsid w:val="00251FAE"/>
    <w:rsid w:val="0025212E"/>
    <w:rsid w:val="002523DF"/>
    <w:rsid w:val="00252C74"/>
    <w:rsid w:val="0025336F"/>
    <w:rsid w:val="0025383E"/>
    <w:rsid w:val="00253C0C"/>
    <w:rsid w:val="00253F9C"/>
    <w:rsid w:val="00255929"/>
    <w:rsid w:val="0025599C"/>
    <w:rsid w:val="00255F51"/>
    <w:rsid w:val="00256C11"/>
    <w:rsid w:val="00257164"/>
    <w:rsid w:val="0025755E"/>
    <w:rsid w:val="002576DB"/>
    <w:rsid w:val="00260348"/>
    <w:rsid w:val="002610FF"/>
    <w:rsid w:val="002614E8"/>
    <w:rsid w:val="00261775"/>
    <w:rsid w:val="00261BD4"/>
    <w:rsid w:val="00261D09"/>
    <w:rsid w:val="002646C4"/>
    <w:rsid w:val="00265E0A"/>
    <w:rsid w:val="00265E1B"/>
    <w:rsid w:val="0026614F"/>
    <w:rsid w:val="00266AEC"/>
    <w:rsid w:val="00266FBD"/>
    <w:rsid w:val="00267BD1"/>
    <w:rsid w:val="00271D1F"/>
    <w:rsid w:val="002726A6"/>
    <w:rsid w:val="00272E3A"/>
    <w:rsid w:val="002736E9"/>
    <w:rsid w:val="0027451E"/>
    <w:rsid w:val="00275343"/>
    <w:rsid w:val="00275A97"/>
    <w:rsid w:val="00276002"/>
    <w:rsid w:val="0027664E"/>
    <w:rsid w:val="00276C99"/>
    <w:rsid w:val="00276DAF"/>
    <w:rsid w:val="00280803"/>
    <w:rsid w:val="00282803"/>
    <w:rsid w:val="0028366D"/>
    <w:rsid w:val="002848E5"/>
    <w:rsid w:val="0028532D"/>
    <w:rsid w:val="00286D06"/>
    <w:rsid w:val="00286D83"/>
    <w:rsid w:val="0028741B"/>
    <w:rsid w:val="00287739"/>
    <w:rsid w:val="00287F52"/>
    <w:rsid w:val="00292662"/>
    <w:rsid w:val="00292ED7"/>
    <w:rsid w:val="00292F8D"/>
    <w:rsid w:val="002933D3"/>
    <w:rsid w:val="0029361C"/>
    <w:rsid w:val="00295E1B"/>
    <w:rsid w:val="002964B1"/>
    <w:rsid w:val="002965C8"/>
    <w:rsid w:val="00296603"/>
    <w:rsid w:val="0029665E"/>
    <w:rsid w:val="002A01D3"/>
    <w:rsid w:val="002A0221"/>
    <w:rsid w:val="002A0D08"/>
    <w:rsid w:val="002A0D34"/>
    <w:rsid w:val="002A0EBA"/>
    <w:rsid w:val="002A22B6"/>
    <w:rsid w:val="002A3779"/>
    <w:rsid w:val="002A37F8"/>
    <w:rsid w:val="002A3959"/>
    <w:rsid w:val="002A4281"/>
    <w:rsid w:val="002A53E9"/>
    <w:rsid w:val="002A5E4C"/>
    <w:rsid w:val="002A65E6"/>
    <w:rsid w:val="002A6EFD"/>
    <w:rsid w:val="002A70E5"/>
    <w:rsid w:val="002A7437"/>
    <w:rsid w:val="002A75E9"/>
    <w:rsid w:val="002A78FE"/>
    <w:rsid w:val="002B066E"/>
    <w:rsid w:val="002B0A4C"/>
    <w:rsid w:val="002B0A90"/>
    <w:rsid w:val="002B1168"/>
    <w:rsid w:val="002B1971"/>
    <w:rsid w:val="002B1A4C"/>
    <w:rsid w:val="002B2AE7"/>
    <w:rsid w:val="002B3064"/>
    <w:rsid w:val="002B45DA"/>
    <w:rsid w:val="002B47CC"/>
    <w:rsid w:val="002B4CFD"/>
    <w:rsid w:val="002B77BA"/>
    <w:rsid w:val="002B77E6"/>
    <w:rsid w:val="002C0139"/>
    <w:rsid w:val="002C0F03"/>
    <w:rsid w:val="002C18DC"/>
    <w:rsid w:val="002C1E77"/>
    <w:rsid w:val="002C1F89"/>
    <w:rsid w:val="002C217E"/>
    <w:rsid w:val="002C31B4"/>
    <w:rsid w:val="002C3673"/>
    <w:rsid w:val="002C3CAA"/>
    <w:rsid w:val="002C40B5"/>
    <w:rsid w:val="002C5949"/>
    <w:rsid w:val="002C649D"/>
    <w:rsid w:val="002C7469"/>
    <w:rsid w:val="002C7476"/>
    <w:rsid w:val="002C767B"/>
    <w:rsid w:val="002C7C02"/>
    <w:rsid w:val="002D0CFD"/>
    <w:rsid w:val="002D183F"/>
    <w:rsid w:val="002D2334"/>
    <w:rsid w:val="002D271D"/>
    <w:rsid w:val="002D2CEC"/>
    <w:rsid w:val="002D2F18"/>
    <w:rsid w:val="002D35A4"/>
    <w:rsid w:val="002D41C5"/>
    <w:rsid w:val="002D4302"/>
    <w:rsid w:val="002D500E"/>
    <w:rsid w:val="002D58EF"/>
    <w:rsid w:val="002D5E23"/>
    <w:rsid w:val="002D686C"/>
    <w:rsid w:val="002D6B6D"/>
    <w:rsid w:val="002D6D39"/>
    <w:rsid w:val="002D6F04"/>
    <w:rsid w:val="002D796F"/>
    <w:rsid w:val="002E0BCF"/>
    <w:rsid w:val="002E114C"/>
    <w:rsid w:val="002E201E"/>
    <w:rsid w:val="002E2B5E"/>
    <w:rsid w:val="002E3360"/>
    <w:rsid w:val="002E3B39"/>
    <w:rsid w:val="002E3D4B"/>
    <w:rsid w:val="002E3F54"/>
    <w:rsid w:val="002E4875"/>
    <w:rsid w:val="002E5916"/>
    <w:rsid w:val="002E63F4"/>
    <w:rsid w:val="002E6B44"/>
    <w:rsid w:val="002E7357"/>
    <w:rsid w:val="002E742D"/>
    <w:rsid w:val="002E7514"/>
    <w:rsid w:val="002E7EF3"/>
    <w:rsid w:val="002F040B"/>
    <w:rsid w:val="002F054A"/>
    <w:rsid w:val="002F0EC2"/>
    <w:rsid w:val="002F1901"/>
    <w:rsid w:val="002F33DC"/>
    <w:rsid w:val="002F4103"/>
    <w:rsid w:val="002F433C"/>
    <w:rsid w:val="002F4BDA"/>
    <w:rsid w:val="002F502D"/>
    <w:rsid w:val="002F5118"/>
    <w:rsid w:val="002F6D6B"/>
    <w:rsid w:val="002F72A7"/>
    <w:rsid w:val="002F7F82"/>
    <w:rsid w:val="0030053C"/>
    <w:rsid w:val="00300579"/>
    <w:rsid w:val="00301960"/>
    <w:rsid w:val="00301D0F"/>
    <w:rsid w:val="00302123"/>
    <w:rsid w:val="00303964"/>
    <w:rsid w:val="003042A8"/>
    <w:rsid w:val="003050C3"/>
    <w:rsid w:val="00305D20"/>
    <w:rsid w:val="00306742"/>
    <w:rsid w:val="00310368"/>
    <w:rsid w:val="00311677"/>
    <w:rsid w:val="0031178A"/>
    <w:rsid w:val="0031253A"/>
    <w:rsid w:val="00312BA4"/>
    <w:rsid w:val="00312F35"/>
    <w:rsid w:val="00313817"/>
    <w:rsid w:val="00313C4B"/>
    <w:rsid w:val="00313C63"/>
    <w:rsid w:val="00316668"/>
    <w:rsid w:val="003167A3"/>
    <w:rsid w:val="00317586"/>
    <w:rsid w:val="003175F3"/>
    <w:rsid w:val="00317960"/>
    <w:rsid w:val="00317B88"/>
    <w:rsid w:val="00317F67"/>
    <w:rsid w:val="0032077C"/>
    <w:rsid w:val="00320E87"/>
    <w:rsid w:val="00320EFE"/>
    <w:rsid w:val="00326881"/>
    <w:rsid w:val="0032740C"/>
    <w:rsid w:val="003279C9"/>
    <w:rsid w:val="00327AE3"/>
    <w:rsid w:val="003311AE"/>
    <w:rsid w:val="00332F0C"/>
    <w:rsid w:val="003331D0"/>
    <w:rsid w:val="00333700"/>
    <w:rsid w:val="00333C1F"/>
    <w:rsid w:val="003343DA"/>
    <w:rsid w:val="0033489A"/>
    <w:rsid w:val="00334E29"/>
    <w:rsid w:val="00336070"/>
    <w:rsid w:val="0033694A"/>
    <w:rsid w:val="00336D45"/>
    <w:rsid w:val="00337BFD"/>
    <w:rsid w:val="003406FE"/>
    <w:rsid w:val="00340959"/>
    <w:rsid w:val="0034103E"/>
    <w:rsid w:val="00342898"/>
    <w:rsid w:val="00342BED"/>
    <w:rsid w:val="00342CF0"/>
    <w:rsid w:val="00343A08"/>
    <w:rsid w:val="003447D8"/>
    <w:rsid w:val="003448E2"/>
    <w:rsid w:val="00344ED8"/>
    <w:rsid w:val="003451F9"/>
    <w:rsid w:val="003458D6"/>
    <w:rsid w:val="00345F14"/>
    <w:rsid w:val="0034614B"/>
    <w:rsid w:val="00346163"/>
    <w:rsid w:val="00347077"/>
    <w:rsid w:val="00347262"/>
    <w:rsid w:val="0034734E"/>
    <w:rsid w:val="00347561"/>
    <w:rsid w:val="00347C8F"/>
    <w:rsid w:val="00350BFB"/>
    <w:rsid w:val="00351A08"/>
    <w:rsid w:val="00351C76"/>
    <w:rsid w:val="003527BC"/>
    <w:rsid w:val="00352D3D"/>
    <w:rsid w:val="0035408E"/>
    <w:rsid w:val="00354561"/>
    <w:rsid w:val="00356702"/>
    <w:rsid w:val="00356BF3"/>
    <w:rsid w:val="00357090"/>
    <w:rsid w:val="00357BF6"/>
    <w:rsid w:val="0036065C"/>
    <w:rsid w:val="00360E87"/>
    <w:rsid w:val="00361C6C"/>
    <w:rsid w:val="003631C7"/>
    <w:rsid w:val="003638A3"/>
    <w:rsid w:val="0036406E"/>
    <w:rsid w:val="00364101"/>
    <w:rsid w:val="00365C11"/>
    <w:rsid w:val="00367B04"/>
    <w:rsid w:val="00367EE9"/>
    <w:rsid w:val="00367F56"/>
    <w:rsid w:val="0037013A"/>
    <w:rsid w:val="00370BB4"/>
    <w:rsid w:val="00370EA2"/>
    <w:rsid w:val="00371902"/>
    <w:rsid w:val="00372646"/>
    <w:rsid w:val="00372D0B"/>
    <w:rsid w:val="00374530"/>
    <w:rsid w:val="00375620"/>
    <w:rsid w:val="003765B8"/>
    <w:rsid w:val="00377C43"/>
    <w:rsid w:val="00377E36"/>
    <w:rsid w:val="003801AF"/>
    <w:rsid w:val="003813E7"/>
    <w:rsid w:val="00381DD3"/>
    <w:rsid w:val="00382060"/>
    <w:rsid w:val="00382299"/>
    <w:rsid w:val="003826D6"/>
    <w:rsid w:val="003827B5"/>
    <w:rsid w:val="003829ED"/>
    <w:rsid w:val="00382CE4"/>
    <w:rsid w:val="00383848"/>
    <w:rsid w:val="00383B1A"/>
    <w:rsid w:val="00383D3C"/>
    <w:rsid w:val="003843A5"/>
    <w:rsid w:val="003843BC"/>
    <w:rsid w:val="003854A9"/>
    <w:rsid w:val="00385BA8"/>
    <w:rsid w:val="00386463"/>
    <w:rsid w:val="00386543"/>
    <w:rsid w:val="003865C9"/>
    <w:rsid w:val="00387313"/>
    <w:rsid w:val="00387386"/>
    <w:rsid w:val="003877C3"/>
    <w:rsid w:val="00387B28"/>
    <w:rsid w:val="00390414"/>
    <w:rsid w:val="003906A3"/>
    <w:rsid w:val="0039072E"/>
    <w:rsid w:val="003919FA"/>
    <w:rsid w:val="00391F46"/>
    <w:rsid w:val="00393174"/>
    <w:rsid w:val="00393C42"/>
    <w:rsid w:val="00393EB0"/>
    <w:rsid w:val="0039431F"/>
    <w:rsid w:val="003948B8"/>
    <w:rsid w:val="00394B26"/>
    <w:rsid w:val="00395BB1"/>
    <w:rsid w:val="00395D74"/>
    <w:rsid w:val="00396385"/>
    <w:rsid w:val="003964C4"/>
    <w:rsid w:val="003968AC"/>
    <w:rsid w:val="0039751B"/>
    <w:rsid w:val="00397C6A"/>
    <w:rsid w:val="00397FFE"/>
    <w:rsid w:val="003A00DD"/>
    <w:rsid w:val="003A0670"/>
    <w:rsid w:val="003A17BB"/>
    <w:rsid w:val="003A1C48"/>
    <w:rsid w:val="003A2F5B"/>
    <w:rsid w:val="003A44B4"/>
    <w:rsid w:val="003A5393"/>
    <w:rsid w:val="003A6D06"/>
    <w:rsid w:val="003A6EC5"/>
    <w:rsid w:val="003A70CF"/>
    <w:rsid w:val="003A7876"/>
    <w:rsid w:val="003A7A6A"/>
    <w:rsid w:val="003B0086"/>
    <w:rsid w:val="003B0C00"/>
    <w:rsid w:val="003B0C75"/>
    <w:rsid w:val="003B175C"/>
    <w:rsid w:val="003B2287"/>
    <w:rsid w:val="003B24DC"/>
    <w:rsid w:val="003B260F"/>
    <w:rsid w:val="003B362F"/>
    <w:rsid w:val="003B3F16"/>
    <w:rsid w:val="003B47C7"/>
    <w:rsid w:val="003B4A3B"/>
    <w:rsid w:val="003B55AA"/>
    <w:rsid w:val="003B5CCE"/>
    <w:rsid w:val="003B658C"/>
    <w:rsid w:val="003B66A1"/>
    <w:rsid w:val="003B6812"/>
    <w:rsid w:val="003B686A"/>
    <w:rsid w:val="003B6F32"/>
    <w:rsid w:val="003B7600"/>
    <w:rsid w:val="003C03CE"/>
    <w:rsid w:val="003C29E3"/>
    <w:rsid w:val="003C3BAF"/>
    <w:rsid w:val="003C415D"/>
    <w:rsid w:val="003C6C6F"/>
    <w:rsid w:val="003C6ECC"/>
    <w:rsid w:val="003C7094"/>
    <w:rsid w:val="003C716C"/>
    <w:rsid w:val="003D06CC"/>
    <w:rsid w:val="003D09A2"/>
    <w:rsid w:val="003D1B30"/>
    <w:rsid w:val="003D1EE9"/>
    <w:rsid w:val="003D2644"/>
    <w:rsid w:val="003D2AA8"/>
    <w:rsid w:val="003D2B36"/>
    <w:rsid w:val="003D39C1"/>
    <w:rsid w:val="003D3F65"/>
    <w:rsid w:val="003D4ED4"/>
    <w:rsid w:val="003D617C"/>
    <w:rsid w:val="003D6B06"/>
    <w:rsid w:val="003D705E"/>
    <w:rsid w:val="003D7061"/>
    <w:rsid w:val="003D70F1"/>
    <w:rsid w:val="003D7279"/>
    <w:rsid w:val="003D7732"/>
    <w:rsid w:val="003D7A01"/>
    <w:rsid w:val="003D7DD5"/>
    <w:rsid w:val="003E02A1"/>
    <w:rsid w:val="003E1DB0"/>
    <w:rsid w:val="003E2FAA"/>
    <w:rsid w:val="003E3398"/>
    <w:rsid w:val="003E3CE2"/>
    <w:rsid w:val="003E516D"/>
    <w:rsid w:val="003E54F0"/>
    <w:rsid w:val="003E554C"/>
    <w:rsid w:val="003E55C0"/>
    <w:rsid w:val="003E5973"/>
    <w:rsid w:val="003E610D"/>
    <w:rsid w:val="003E622D"/>
    <w:rsid w:val="003E626B"/>
    <w:rsid w:val="003E6F87"/>
    <w:rsid w:val="003E73F2"/>
    <w:rsid w:val="003E7A9B"/>
    <w:rsid w:val="003F0F0E"/>
    <w:rsid w:val="003F1E7A"/>
    <w:rsid w:val="003F23E5"/>
    <w:rsid w:val="003F264C"/>
    <w:rsid w:val="003F31A6"/>
    <w:rsid w:val="003F3816"/>
    <w:rsid w:val="003F459F"/>
    <w:rsid w:val="003F49C4"/>
    <w:rsid w:val="003F4B6E"/>
    <w:rsid w:val="003F4F5C"/>
    <w:rsid w:val="003F59D4"/>
    <w:rsid w:val="003F6B61"/>
    <w:rsid w:val="003F6BD9"/>
    <w:rsid w:val="003F73FE"/>
    <w:rsid w:val="003F7AFF"/>
    <w:rsid w:val="004009FD"/>
    <w:rsid w:val="00400BE1"/>
    <w:rsid w:val="00400F3E"/>
    <w:rsid w:val="00401B00"/>
    <w:rsid w:val="00402125"/>
    <w:rsid w:val="00402473"/>
    <w:rsid w:val="00402B43"/>
    <w:rsid w:val="00402B82"/>
    <w:rsid w:val="00402FB2"/>
    <w:rsid w:val="004035F8"/>
    <w:rsid w:val="004057F1"/>
    <w:rsid w:val="00405A00"/>
    <w:rsid w:val="00405E38"/>
    <w:rsid w:val="004065BA"/>
    <w:rsid w:val="004073AA"/>
    <w:rsid w:val="00407772"/>
    <w:rsid w:val="00407BAD"/>
    <w:rsid w:val="00410BF8"/>
    <w:rsid w:val="00410C1F"/>
    <w:rsid w:val="00410C4C"/>
    <w:rsid w:val="004113EF"/>
    <w:rsid w:val="00411B53"/>
    <w:rsid w:val="00412464"/>
    <w:rsid w:val="0041272D"/>
    <w:rsid w:val="00412A40"/>
    <w:rsid w:val="00414802"/>
    <w:rsid w:val="00415A24"/>
    <w:rsid w:val="004176BF"/>
    <w:rsid w:val="00417E7E"/>
    <w:rsid w:val="0042051E"/>
    <w:rsid w:val="004209A8"/>
    <w:rsid w:val="00420E59"/>
    <w:rsid w:val="0042160E"/>
    <w:rsid w:val="00422BD9"/>
    <w:rsid w:val="00423088"/>
    <w:rsid w:val="004232BA"/>
    <w:rsid w:val="0042353B"/>
    <w:rsid w:val="004236E0"/>
    <w:rsid w:val="004238E9"/>
    <w:rsid w:val="00423B8C"/>
    <w:rsid w:val="0042406D"/>
    <w:rsid w:val="00424B72"/>
    <w:rsid w:val="00424BFD"/>
    <w:rsid w:val="0042504D"/>
    <w:rsid w:val="004253D2"/>
    <w:rsid w:val="004256BA"/>
    <w:rsid w:val="00426935"/>
    <w:rsid w:val="00426DDC"/>
    <w:rsid w:val="0042768A"/>
    <w:rsid w:val="004279CF"/>
    <w:rsid w:val="00427A7A"/>
    <w:rsid w:val="00427AE2"/>
    <w:rsid w:val="00427B23"/>
    <w:rsid w:val="00430C00"/>
    <w:rsid w:val="004310D4"/>
    <w:rsid w:val="0043115D"/>
    <w:rsid w:val="004318C5"/>
    <w:rsid w:val="00431D7F"/>
    <w:rsid w:val="00432CBF"/>
    <w:rsid w:val="004330E7"/>
    <w:rsid w:val="004333C2"/>
    <w:rsid w:val="00433460"/>
    <w:rsid w:val="00433715"/>
    <w:rsid w:val="00433D01"/>
    <w:rsid w:val="00434B8A"/>
    <w:rsid w:val="00434CF5"/>
    <w:rsid w:val="004351B7"/>
    <w:rsid w:val="004359E1"/>
    <w:rsid w:val="0043665B"/>
    <w:rsid w:val="00436DD5"/>
    <w:rsid w:val="00437A20"/>
    <w:rsid w:val="004403EE"/>
    <w:rsid w:val="0044057A"/>
    <w:rsid w:val="00440F47"/>
    <w:rsid w:val="00443762"/>
    <w:rsid w:val="00443FC8"/>
    <w:rsid w:val="00443FE3"/>
    <w:rsid w:val="0044588E"/>
    <w:rsid w:val="00445CE5"/>
    <w:rsid w:val="00446477"/>
    <w:rsid w:val="0044651E"/>
    <w:rsid w:val="00450895"/>
    <w:rsid w:val="00450B4D"/>
    <w:rsid w:val="00450BD3"/>
    <w:rsid w:val="00450C19"/>
    <w:rsid w:val="00451912"/>
    <w:rsid w:val="004527AF"/>
    <w:rsid w:val="0045288E"/>
    <w:rsid w:val="0045349D"/>
    <w:rsid w:val="00453FC7"/>
    <w:rsid w:val="00454208"/>
    <w:rsid w:val="0045501C"/>
    <w:rsid w:val="0045537E"/>
    <w:rsid w:val="00455EDA"/>
    <w:rsid w:val="00456B80"/>
    <w:rsid w:val="00456F8B"/>
    <w:rsid w:val="004571D4"/>
    <w:rsid w:val="00457D9B"/>
    <w:rsid w:val="0046071A"/>
    <w:rsid w:val="004617B9"/>
    <w:rsid w:val="00461B71"/>
    <w:rsid w:val="00461CB6"/>
    <w:rsid w:val="0046289C"/>
    <w:rsid w:val="004628A5"/>
    <w:rsid w:val="004629B6"/>
    <w:rsid w:val="004633E3"/>
    <w:rsid w:val="00463B52"/>
    <w:rsid w:val="0046439D"/>
    <w:rsid w:val="00465104"/>
    <w:rsid w:val="004651AA"/>
    <w:rsid w:val="004655C2"/>
    <w:rsid w:val="00466B2E"/>
    <w:rsid w:val="0046724C"/>
    <w:rsid w:val="00467299"/>
    <w:rsid w:val="00470839"/>
    <w:rsid w:val="0047176B"/>
    <w:rsid w:val="00471EA0"/>
    <w:rsid w:val="0047216B"/>
    <w:rsid w:val="0047257E"/>
    <w:rsid w:val="00472F6A"/>
    <w:rsid w:val="004730E4"/>
    <w:rsid w:val="004733AC"/>
    <w:rsid w:val="00473785"/>
    <w:rsid w:val="004737EB"/>
    <w:rsid w:val="00473908"/>
    <w:rsid w:val="00474095"/>
    <w:rsid w:val="00474425"/>
    <w:rsid w:val="004753AA"/>
    <w:rsid w:val="004753E6"/>
    <w:rsid w:val="004757F2"/>
    <w:rsid w:val="00475E12"/>
    <w:rsid w:val="00476E2E"/>
    <w:rsid w:val="00477557"/>
    <w:rsid w:val="00481099"/>
    <w:rsid w:val="004810D2"/>
    <w:rsid w:val="00481A9E"/>
    <w:rsid w:val="004823B4"/>
    <w:rsid w:val="00482839"/>
    <w:rsid w:val="004832F8"/>
    <w:rsid w:val="00484706"/>
    <w:rsid w:val="004852A1"/>
    <w:rsid w:val="00485B82"/>
    <w:rsid w:val="00485D2E"/>
    <w:rsid w:val="004864FC"/>
    <w:rsid w:val="00486627"/>
    <w:rsid w:val="0048719A"/>
    <w:rsid w:val="004879B9"/>
    <w:rsid w:val="00487EC7"/>
    <w:rsid w:val="00490002"/>
    <w:rsid w:val="004900AF"/>
    <w:rsid w:val="00490BF7"/>
    <w:rsid w:val="00491358"/>
    <w:rsid w:val="004926A0"/>
    <w:rsid w:val="00492ACE"/>
    <w:rsid w:val="00494232"/>
    <w:rsid w:val="00494988"/>
    <w:rsid w:val="00494AAC"/>
    <w:rsid w:val="00494D15"/>
    <w:rsid w:val="0049538A"/>
    <w:rsid w:val="00495580"/>
    <w:rsid w:val="00496925"/>
    <w:rsid w:val="00496BDD"/>
    <w:rsid w:val="00497F87"/>
    <w:rsid w:val="004A05B5"/>
    <w:rsid w:val="004A0CBB"/>
    <w:rsid w:val="004A0EE9"/>
    <w:rsid w:val="004A19E8"/>
    <w:rsid w:val="004A2145"/>
    <w:rsid w:val="004A220F"/>
    <w:rsid w:val="004A2529"/>
    <w:rsid w:val="004A2943"/>
    <w:rsid w:val="004A2E20"/>
    <w:rsid w:val="004A3B15"/>
    <w:rsid w:val="004A3C03"/>
    <w:rsid w:val="004A459C"/>
    <w:rsid w:val="004A53FB"/>
    <w:rsid w:val="004A57B1"/>
    <w:rsid w:val="004A692F"/>
    <w:rsid w:val="004A75AD"/>
    <w:rsid w:val="004A7C8E"/>
    <w:rsid w:val="004A7DA8"/>
    <w:rsid w:val="004B0982"/>
    <w:rsid w:val="004B0C36"/>
    <w:rsid w:val="004B149E"/>
    <w:rsid w:val="004B1B54"/>
    <w:rsid w:val="004B209F"/>
    <w:rsid w:val="004B20ED"/>
    <w:rsid w:val="004B24D4"/>
    <w:rsid w:val="004B2CC3"/>
    <w:rsid w:val="004B3250"/>
    <w:rsid w:val="004B3286"/>
    <w:rsid w:val="004B3531"/>
    <w:rsid w:val="004B414B"/>
    <w:rsid w:val="004B5F9E"/>
    <w:rsid w:val="004B6059"/>
    <w:rsid w:val="004B75A4"/>
    <w:rsid w:val="004B79A7"/>
    <w:rsid w:val="004C1E2D"/>
    <w:rsid w:val="004C3566"/>
    <w:rsid w:val="004C35B6"/>
    <w:rsid w:val="004C3E4B"/>
    <w:rsid w:val="004C4210"/>
    <w:rsid w:val="004C4A20"/>
    <w:rsid w:val="004C4CC3"/>
    <w:rsid w:val="004C53DA"/>
    <w:rsid w:val="004C573F"/>
    <w:rsid w:val="004C5FAD"/>
    <w:rsid w:val="004C7185"/>
    <w:rsid w:val="004D021D"/>
    <w:rsid w:val="004D123F"/>
    <w:rsid w:val="004D12C6"/>
    <w:rsid w:val="004D2095"/>
    <w:rsid w:val="004D2C5F"/>
    <w:rsid w:val="004D364C"/>
    <w:rsid w:val="004D41C9"/>
    <w:rsid w:val="004D474B"/>
    <w:rsid w:val="004D47BB"/>
    <w:rsid w:val="004D5490"/>
    <w:rsid w:val="004D5629"/>
    <w:rsid w:val="004D782E"/>
    <w:rsid w:val="004E0038"/>
    <w:rsid w:val="004E046A"/>
    <w:rsid w:val="004E08E7"/>
    <w:rsid w:val="004E0FCD"/>
    <w:rsid w:val="004E1E2A"/>
    <w:rsid w:val="004E2337"/>
    <w:rsid w:val="004E257B"/>
    <w:rsid w:val="004E38E4"/>
    <w:rsid w:val="004E3ED5"/>
    <w:rsid w:val="004E4C2A"/>
    <w:rsid w:val="004E5D71"/>
    <w:rsid w:val="004E65DE"/>
    <w:rsid w:val="004E6C66"/>
    <w:rsid w:val="004E6F25"/>
    <w:rsid w:val="004E7C0A"/>
    <w:rsid w:val="004F01DD"/>
    <w:rsid w:val="004F0C0D"/>
    <w:rsid w:val="004F2CC4"/>
    <w:rsid w:val="004F31BB"/>
    <w:rsid w:val="004F33BA"/>
    <w:rsid w:val="004F3E72"/>
    <w:rsid w:val="004F3FF2"/>
    <w:rsid w:val="004F4592"/>
    <w:rsid w:val="004F555E"/>
    <w:rsid w:val="004F6C29"/>
    <w:rsid w:val="004F7110"/>
    <w:rsid w:val="004F71BA"/>
    <w:rsid w:val="004F74CE"/>
    <w:rsid w:val="004F7E62"/>
    <w:rsid w:val="005006D6"/>
    <w:rsid w:val="0050074A"/>
    <w:rsid w:val="0050085A"/>
    <w:rsid w:val="00501483"/>
    <w:rsid w:val="0050191F"/>
    <w:rsid w:val="005028AC"/>
    <w:rsid w:val="00503489"/>
    <w:rsid w:val="00503C28"/>
    <w:rsid w:val="00503C30"/>
    <w:rsid w:val="0050523A"/>
    <w:rsid w:val="0050598C"/>
    <w:rsid w:val="005061D9"/>
    <w:rsid w:val="00506513"/>
    <w:rsid w:val="00506879"/>
    <w:rsid w:val="00506DB4"/>
    <w:rsid w:val="00507581"/>
    <w:rsid w:val="00510566"/>
    <w:rsid w:val="0051132E"/>
    <w:rsid w:val="00511332"/>
    <w:rsid w:val="005117C3"/>
    <w:rsid w:val="00511C2D"/>
    <w:rsid w:val="00511D00"/>
    <w:rsid w:val="00512014"/>
    <w:rsid w:val="00512115"/>
    <w:rsid w:val="0051271D"/>
    <w:rsid w:val="00513EF4"/>
    <w:rsid w:val="005148EB"/>
    <w:rsid w:val="00514C1D"/>
    <w:rsid w:val="00516CFC"/>
    <w:rsid w:val="00517992"/>
    <w:rsid w:val="00520189"/>
    <w:rsid w:val="0052028C"/>
    <w:rsid w:val="00520F55"/>
    <w:rsid w:val="00521282"/>
    <w:rsid w:val="00521C98"/>
    <w:rsid w:val="00521F88"/>
    <w:rsid w:val="00522714"/>
    <w:rsid w:val="00524E8F"/>
    <w:rsid w:val="0052574B"/>
    <w:rsid w:val="00525DEF"/>
    <w:rsid w:val="005266EA"/>
    <w:rsid w:val="00526B82"/>
    <w:rsid w:val="00526C84"/>
    <w:rsid w:val="005279AE"/>
    <w:rsid w:val="00530562"/>
    <w:rsid w:val="005309CE"/>
    <w:rsid w:val="00531798"/>
    <w:rsid w:val="00531C0B"/>
    <w:rsid w:val="0053227A"/>
    <w:rsid w:val="00532B89"/>
    <w:rsid w:val="00532F75"/>
    <w:rsid w:val="00533A6B"/>
    <w:rsid w:val="00536EB8"/>
    <w:rsid w:val="005374E0"/>
    <w:rsid w:val="005375A1"/>
    <w:rsid w:val="00537632"/>
    <w:rsid w:val="00537844"/>
    <w:rsid w:val="005378E4"/>
    <w:rsid w:val="00537EB1"/>
    <w:rsid w:val="00540298"/>
    <w:rsid w:val="00540793"/>
    <w:rsid w:val="00540D02"/>
    <w:rsid w:val="00540D8C"/>
    <w:rsid w:val="0054151D"/>
    <w:rsid w:val="0054152E"/>
    <w:rsid w:val="0054199E"/>
    <w:rsid w:val="00542265"/>
    <w:rsid w:val="005438D1"/>
    <w:rsid w:val="00544258"/>
    <w:rsid w:val="005458A8"/>
    <w:rsid w:val="00545DF6"/>
    <w:rsid w:val="00546BEF"/>
    <w:rsid w:val="00547967"/>
    <w:rsid w:val="00550515"/>
    <w:rsid w:val="005511D4"/>
    <w:rsid w:val="00551CCE"/>
    <w:rsid w:val="00553102"/>
    <w:rsid w:val="00553132"/>
    <w:rsid w:val="0055415B"/>
    <w:rsid w:val="005547DC"/>
    <w:rsid w:val="00555353"/>
    <w:rsid w:val="005558D9"/>
    <w:rsid w:val="00555D98"/>
    <w:rsid w:val="00556EC9"/>
    <w:rsid w:val="005578DC"/>
    <w:rsid w:val="00561362"/>
    <w:rsid w:val="00561966"/>
    <w:rsid w:val="00564A8C"/>
    <w:rsid w:val="00564C76"/>
    <w:rsid w:val="00564D31"/>
    <w:rsid w:val="0056520B"/>
    <w:rsid w:val="005660D3"/>
    <w:rsid w:val="00566D6F"/>
    <w:rsid w:val="00567053"/>
    <w:rsid w:val="0056785A"/>
    <w:rsid w:val="00570353"/>
    <w:rsid w:val="00570495"/>
    <w:rsid w:val="00570B2C"/>
    <w:rsid w:val="005710A1"/>
    <w:rsid w:val="00571903"/>
    <w:rsid w:val="00571E05"/>
    <w:rsid w:val="005721A3"/>
    <w:rsid w:val="0057320C"/>
    <w:rsid w:val="00573F4D"/>
    <w:rsid w:val="00574F40"/>
    <w:rsid w:val="005755AA"/>
    <w:rsid w:val="0057560D"/>
    <w:rsid w:val="00575EB2"/>
    <w:rsid w:val="005760A6"/>
    <w:rsid w:val="005765F1"/>
    <w:rsid w:val="00576B53"/>
    <w:rsid w:val="005771E8"/>
    <w:rsid w:val="00577815"/>
    <w:rsid w:val="00577EE5"/>
    <w:rsid w:val="00580305"/>
    <w:rsid w:val="00581057"/>
    <w:rsid w:val="005816D2"/>
    <w:rsid w:val="00581C66"/>
    <w:rsid w:val="00581CDF"/>
    <w:rsid w:val="00581F4A"/>
    <w:rsid w:val="0058283A"/>
    <w:rsid w:val="00582B9E"/>
    <w:rsid w:val="00582F52"/>
    <w:rsid w:val="00583644"/>
    <w:rsid w:val="00584C35"/>
    <w:rsid w:val="00585781"/>
    <w:rsid w:val="0058668A"/>
    <w:rsid w:val="005866CE"/>
    <w:rsid w:val="00586ADA"/>
    <w:rsid w:val="00586B47"/>
    <w:rsid w:val="00587CB4"/>
    <w:rsid w:val="0059021C"/>
    <w:rsid w:val="00590369"/>
    <w:rsid w:val="00590BBF"/>
    <w:rsid w:val="00590D5F"/>
    <w:rsid w:val="0059180F"/>
    <w:rsid w:val="00592B0D"/>
    <w:rsid w:val="00593F44"/>
    <w:rsid w:val="00594467"/>
    <w:rsid w:val="00594BBB"/>
    <w:rsid w:val="00594C08"/>
    <w:rsid w:val="0059531B"/>
    <w:rsid w:val="00595BCD"/>
    <w:rsid w:val="005964B8"/>
    <w:rsid w:val="00596D89"/>
    <w:rsid w:val="00597316"/>
    <w:rsid w:val="005975C7"/>
    <w:rsid w:val="005A0063"/>
    <w:rsid w:val="005A0B5C"/>
    <w:rsid w:val="005A0FF3"/>
    <w:rsid w:val="005A179B"/>
    <w:rsid w:val="005A1954"/>
    <w:rsid w:val="005A195B"/>
    <w:rsid w:val="005A39A4"/>
    <w:rsid w:val="005A3B12"/>
    <w:rsid w:val="005A46EF"/>
    <w:rsid w:val="005A5587"/>
    <w:rsid w:val="005A657D"/>
    <w:rsid w:val="005A6640"/>
    <w:rsid w:val="005A6A07"/>
    <w:rsid w:val="005A6B7D"/>
    <w:rsid w:val="005B0B00"/>
    <w:rsid w:val="005B1AE7"/>
    <w:rsid w:val="005B238C"/>
    <w:rsid w:val="005B2603"/>
    <w:rsid w:val="005B26CC"/>
    <w:rsid w:val="005B2993"/>
    <w:rsid w:val="005B35BB"/>
    <w:rsid w:val="005B3833"/>
    <w:rsid w:val="005B5CF8"/>
    <w:rsid w:val="005B60D7"/>
    <w:rsid w:val="005B665D"/>
    <w:rsid w:val="005B77F5"/>
    <w:rsid w:val="005B79EA"/>
    <w:rsid w:val="005B7C0F"/>
    <w:rsid w:val="005C011F"/>
    <w:rsid w:val="005C0626"/>
    <w:rsid w:val="005C10B2"/>
    <w:rsid w:val="005C294B"/>
    <w:rsid w:val="005C2EFF"/>
    <w:rsid w:val="005C335B"/>
    <w:rsid w:val="005C34B8"/>
    <w:rsid w:val="005C3CCA"/>
    <w:rsid w:val="005C453D"/>
    <w:rsid w:val="005C4B11"/>
    <w:rsid w:val="005C572B"/>
    <w:rsid w:val="005C574A"/>
    <w:rsid w:val="005C6162"/>
    <w:rsid w:val="005C6894"/>
    <w:rsid w:val="005C6BD1"/>
    <w:rsid w:val="005C6EB2"/>
    <w:rsid w:val="005D012F"/>
    <w:rsid w:val="005D0667"/>
    <w:rsid w:val="005D09F5"/>
    <w:rsid w:val="005D16B8"/>
    <w:rsid w:val="005D1BF6"/>
    <w:rsid w:val="005D2A15"/>
    <w:rsid w:val="005D2C5B"/>
    <w:rsid w:val="005D2F99"/>
    <w:rsid w:val="005D34D3"/>
    <w:rsid w:val="005D38CB"/>
    <w:rsid w:val="005D3D9E"/>
    <w:rsid w:val="005D50C5"/>
    <w:rsid w:val="005D5573"/>
    <w:rsid w:val="005D6969"/>
    <w:rsid w:val="005E0695"/>
    <w:rsid w:val="005E0B12"/>
    <w:rsid w:val="005E0E50"/>
    <w:rsid w:val="005E1663"/>
    <w:rsid w:val="005E17A2"/>
    <w:rsid w:val="005E1C73"/>
    <w:rsid w:val="005E237B"/>
    <w:rsid w:val="005E2E46"/>
    <w:rsid w:val="005E4C44"/>
    <w:rsid w:val="005E5C3F"/>
    <w:rsid w:val="005E77F3"/>
    <w:rsid w:val="005F0299"/>
    <w:rsid w:val="005F2385"/>
    <w:rsid w:val="005F379A"/>
    <w:rsid w:val="005F3C04"/>
    <w:rsid w:val="005F4654"/>
    <w:rsid w:val="005F46F8"/>
    <w:rsid w:val="005F4770"/>
    <w:rsid w:val="005F4ABA"/>
    <w:rsid w:val="005F5561"/>
    <w:rsid w:val="005F5946"/>
    <w:rsid w:val="005F6076"/>
    <w:rsid w:val="005F6E31"/>
    <w:rsid w:val="005F785B"/>
    <w:rsid w:val="00600DCA"/>
    <w:rsid w:val="00600E6F"/>
    <w:rsid w:val="00600F56"/>
    <w:rsid w:val="006012F5"/>
    <w:rsid w:val="006023E6"/>
    <w:rsid w:val="006026F8"/>
    <w:rsid w:val="00603533"/>
    <w:rsid w:val="0060370A"/>
    <w:rsid w:val="00603CAB"/>
    <w:rsid w:val="00604D2B"/>
    <w:rsid w:val="006057C2"/>
    <w:rsid w:val="006068D2"/>
    <w:rsid w:val="006072A0"/>
    <w:rsid w:val="006078F6"/>
    <w:rsid w:val="00607F34"/>
    <w:rsid w:val="006104C7"/>
    <w:rsid w:val="006109CA"/>
    <w:rsid w:val="00610BE1"/>
    <w:rsid w:val="00610D4E"/>
    <w:rsid w:val="006118F1"/>
    <w:rsid w:val="0061197F"/>
    <w:rsid w:val="0061273F"/>
    <w:rsid w:val="00613F05"/>
    <w:rsid w:val="006157CD"/>
    <w:rsid w:val="00615D27"/>
    <w:rsid w:val="00616346"/>
    <w:rsid w:val="00616720"/>
    <w:rsid w:val="00616AAC"/>
    <w:rsid w:val="00616E27"/>
    <w:rsid w:val="00617D3E"/>
    <w:rsid w:val="00620705"/>
    <w:rsid w:val="00620FCF"/>
    <w:rsid w:val="00621565"/>
    <w:rsid w:val="00621A65"/>
    <w:rsid w:val="0062222B"/>
    <w:rsid w:val="00622535"/>
    <w:rsid w:val="006225EE"/>
    <w:rsid w:val="00622FF9"/>
    <w:rsid w:val="00623C49"/>
    <w:rsid w:val="00624C99"/>
    <w:rsid w:val="00625091"/>
    <w:rsid w:val="00625253"/>
    <w:rsid w:val="0062643F"/>
    <w:rsid w:val="00626DAE"/>
    <w:rsid w:val="0063058C"/>
    <w:rsid w:val="00631A39"/>
    <w:rsid w:val="00631A87"/>
    <w:rsid w:val="006323B0"/>
    <w:rsid w:val="006333AB"/>
    <w:rsid w:val="00633473"/>
    <w:rsid w:val="00633659"/>
    <w:rsid w:val="0063471B"/>
    <w:rsid w:val="0063479A"/>
    <w:rsid w:val="00634BB0"/>
    <w:rsid w:val="006353DE"/>
    <w:rsid w:val="00635B76"/>
    <w:rsid w:val="00635F2A"/>
    <w:rsid w:val="00636C66"/>
    <w:rsid w:val="00636DC8"/>
    <w:rsid w:val="00637989"/>
    <w:rsid w:val="0064245D"/>
    <w:rsid w:val="00642B8D"/>
    <w:rsid w:val="00642C0D"/>
    <w:rsid w:val="00643614"/>
    <w:rsid w:val="00643BD9"/>
    <w:rsid w:val="00644CF3"/>
    <w:rsid w:val="00645A76"/>
    <w:rsid w:val="006466E5"/>
    <w:rsid w:val="00646974"/>
    <w:rsid w:val="00646D8B"/>
    <w:rsid w:val="00646E2D"/>
    <w:rsid w:val="00646EEC"/>
    <w:rsid w:val="00647311"/>
    <w:rsid w:val="00650199"/>
    <w:rsid w:val="006509BE"/>
    <w:rsid w:val="00650E77"/>
    <w:rsid w:val="0065100E"/>
    <w:rsid w:val="006512C4"/>
    <w:rsid w:val="00651B1E"/>
    <w:rsid w:val="00652180"/>
    <w:rsid w:val="00652985"/>
    <w:rsid w:val="00652C28"/>
    <w:rsid w:val="00653ACB"/>
    <w:rsid w:val="0065423A"/>
    <w:rsid w:val="006546B1"/>
    <w:rsid w:val="00654758"/>
    <w:rsid w:val="00655B82"/>
    <w:rsid w:val="00656BE8"/>
    <w:rsid w:val="00657C5F"/>
    <w:rsid w:val="00661542"/>
    <w:rsid w:val="006632DD"/>
    <w:rsid w:val="006633D3"/>
    <w:rsid w:val="00663621"/>
    <w:rsid w:val="00663B16"/>
    <w:rsid w:val="00664E0E"/>
    <w:rsid w:val="00670317"/>
    <w:rsid w:val="00670512"/>
    <w:rsid w:val="0067066C"/>
    <w:rsid w:val="006712EA"/>
    <w:rsid w:val="006715E0"/>
    <w:rsid w:val="00671822"/>
    <w:rsid w:val="006721CB"/>
    <w:rsid w:val="006741FE"/>
    <w:rsid w:val="00674F70"/>
    <w:rsid w:val="00675242"/>
    <w:rsid w:val="00675535"/>
    <w:rsid w:val="0067666E"/>
    <w:rsid w:val="00677257"/>
    <w:rsid w:val="00677EDE"/>
    <w:rsid w:val="006800BB"/>
    <w:rsid w:val="00680290"/>
    <w:rsid w:val="00680296"/>
    <w:rsid w:val="00680934"/>
    <w:rsid w:val="006809A2"/>
    <w:rsid w:val="00680AE7"/>
    <w:rsid w:val="00681447"/>
    <w:rsid w:val="0068174C"/>
    <w:rsid w:val="00681836"/>
    <w:rsid w:val="006823C2"/>
    <w:rsid w:val="00682A04"/>
    <w:rsid w:val="00683DBD"/>
    <w:rsid w:val="006847DA"/>
    <w:rsid w:val="00685187"/>
    <w:rsid w:val="00685193"/>
    <w:rsid w:val="00685535"/>
    <w:rsid w:val="00685852"/>
    <w:rsid w:val="006858F3"/>
    <w:rsid w:val="00686813"/>
    <w:rsid w:val="00686DC5"/>
    <w:rsid w:val="00687609"/>
    <w:rsid w:val="006876C1"/>
    <w:rsid w:val="00687AB0"/>
    <w:rsid w:val="00687B04"/>
    <w:rsid w:val="00687C95"/>
    <w:rsid w:val="00690C63"/>
    <w:rsid w:val="00691401"/>
    <w:rsid w:val="00691405"/>
    <w:rsid w:val="00691B20"/>
    <w:rsid w:val="00691D0E"/>
    <w:rsid w:val="00692E42"/>
    <w:rsid w:val="0069413F"/>
    <w:rsid w:val="00694368"/>
    <w:rsid w:val="00694B89"/>
    <w:rsid w:val="00694CAB"/>
    <w:rsid w:val="006955D7"/>
    <w:rsid w:val="006960E5"/>
    <w:rsid w:val="00696430"/>
    <w:rsid w:val="006968D9"/>
    <w:rsid w:val="00696A54"/>
    <w:rsid w:val="00697409"/>
    <w:rsid w:val="00697C31"/>
    <w:rsid w:val="006A09BC"/>
    <w:rsid w:val="006A0C5E"/>
    <w:rsid w:val="006A0DE1"/>
    <w:rsid w:val="006A0E4B"/>
    <w:rsid w:val="006A1032"/>
    <w:rsid w:val="006A1DB8"/>
    <w:rsid w:val="006A1E58"/>
    <w:rsid w:val="006A1E9B"/>
    <w:rsid w:val="006A2408"/>
    <w:rsid w:val="006A2B33"/>
    <w:rsid w:val="006A3819"/>
    <w:rsid w:val="006A3DB7"/>
    <w:rsid w:val="006A411E"/>
    <w:rsid w:val="006A422D"/>
    <w:rsid w:val="006A51FA"/>
    <w:rsid w:val="006A541E"/>
    <w:rsid w:val="006A5548"/>
    <w:rsid w:val="006A5806"/>
    <w:rsid w:val="006A6990"/>
    <w:rsid w:val="006A79CF"/>
    <w:rsid w:val="006A7A2A"/>
    <w:rsid w:val="006A7C0D"/>
    <w:rsid w:val="006B01B2"/>
    <w:rsid w:val="006B01FC"/>
    <w:rsid w:val="006B0605"/>
    <w:rsid w:val="006B06CB"/>
    <w:rsid w:val="006B1602"/>
    <w:rsid w:val="006B17D0"/>
    <w:rsid w:val="006B1814"/>
    <w:rsid w:val="006B2627"/>
    <w:rsid w:val="006B367D"/>
    <w:rsid w:val="006B3720"/>
    <w:rsid w:val="006B377A"/>
    <w:rsid w:val="006B38B8"/>
    <w:rsid w:val="006B397C"/>
    <w:rsid w:val="006B3F14"/>
    <w:rsid w:val="006B4903"/>
    <w:rsid w:val="006B504C"/>
    <w:rsid w:val="006B5380"/>
    <w:rsid w:val="006B628B"/>
    <w:rsid w:val="006B751D"/>
    <w:rsid w:val="006B77B6"/>
    <w:rsid w:val="006B7EDC"/>
    <w:rsid w:val="006C02B0"/>
    <w:rsid w:val="006C0EDF"/>
    <w:rsid w:val="006C1330"/>
    <w:rsid w:val="006C1473"/>
    <w:rsid w:val="006C1BEF"/>
    <w:rsid w:val="006C26FB"/>
    <w:rsid w:val="006C3C85"/>
    <w:rsid w:val="006C4505"/>
    <w:rsid w:val="006C4B34"/>
    <w:rsid w:val="006C4C3A"/>
    <w:rsid w:val="006C4FD5"/>
    <w:rsid w:val="006C55D0"/>
    <w:rsid w:val="006C5A33"/>
    <w:rsid w:val="006C5CC6"/>
    <w:rsid w:val="006C68C5"/>
    <w:rsid w:val="006C6B35"/>
    <w:rsid w:val="006C75D9"/>
    <w:rsid w:val="006D162C"/>
    <w:rsid w:val="006D1B13"/>
    <w:rsid w:val="006D1B82"/>
    <w:rsid w:val="006D1CF9"/>
    <w:rsid w:val="006D447E"/>
    <w:rsid w:val="006D4669"/>
    <w:rsid w:val="006D65ED"/>
    <w:rsid w:val="006D6716"/>
    <w:rsid w:val="006D7B0A"/>
    <w:rsid w:val="006D7E64"/>
    <w:rsid w:val="006E0063"/>
    <w:rsid w:val="006E02A6"/>
    <w:rsid w:val="006E047E"/>
    <w:rsid w:val="006E058A"/>
    <w:rsid w:val="006E1145"/>
    <w:rsid w:val="006E11CF"/>
    <w:rsid w:val="006E1A9B"/>
    <w:rsid w:val="006E3EBC"/>
    <w:rsid w:val="006E5EEA"/>
    <w:rsid w:val="006E6111"/>
    <w:rsid w:val="006E6266"/>
    <w:rsid w:val="006E6CD8"/>
    <w:rsid w:val="006E6CFA"/>
    <w:rsid w:val="006E6E24"/>
    <w:rsid w:val="006E75E9"/>
    <w:rsid w:val="006E7898"/>
    <w:rsid w:val="006E78AC"/>
    <w:rsid w:val="006F0226"/>
    <w:rsid w:val="006F0281"/>
    <w:rsid w:val="006F0973"/>
    <w:rsid w:val="006F3FF9"/>
    <w:rsid w:val="006F42A6"/>
    <w:rsid w:val="006F539F"/>
    <w:rsid w:val="006F547D"/>
    <w:rsid w:val="006F5BB0"/>
    <w:rsid w:val="006F6606"/>
    <w:rsid w:val="006F6822"/>
    <w:rsid w:val="006F7225"/>
    <w:rsid w:val="006F747E"/>
    <w:rsid w:val="006F7D72"/>
    <w:rsid w:val="00700B2B"/>
    <w:rsid w:val="007020A4"/>
    <w:rsid w:val="007024B7"/>
    <w:rsid w:val="00702583"/>
    <w:rsid w:val="00702D6C"/>
    <w:rsid w:val="0070430C"/>
    <w:rsid w:val="0070466C"/>
    <w:rsid w:val="0070519B"/>
    <w:rsid w:val="00705447"/>
    <w:rsid w:val="00705A8C"/>
    <w:rsid w:val="007068A8"/>
    <w:rsid w:val="0070758D"/>
    <w:rsid w:val="007103E7"/>
    <w:rsid w:val="007108F6"/>
    <w:rsid w:val="0071174F"/>
    <w:rsid w:val="007118B5"/>
    <w:rsid w:val="00712FBF"/>
    <w:rsid w:val="00713666"/>
    <w:rsid w:val="0071419F"/>
    <w:rsid w:val="007142B1"/>
    <w:rsid w:val="007142BE"/>
    <w:rsid w:val="00714D5E"/>
    <w:rsid w:val="007159D7"/>
    <w:rsid w:val="00715C1B"/>
    <w:rsid w:val="00716B85"/>
    <w:rsid w:val="0072006A"/>
    <w:rsid w:val="00721069"/>
    <w:rsid w:val="00721445"/>
    <w:rsid w:val="0072187E"/>
    <w:rsid w:val="00721C17"/>
    <w:rsid w:val="00722550"/>
    <w:rsid w:val="00722962"/>
    <w:rsid w:val="007231E2"/>
    <w:rsid w:val="00723242"/>
    <w:rsid w:val="007233BF"/>
    <w:rsid w:val="00723E39"/>
    <w:rsid w:val="00725DC9"/>
    <w:rsid w:val="00725E0B"/>
    <w:rsid w:val="007264A5"/>
    <w:rsid w:val="0072679E"/>
    <w:rsid w:val="007273C5"/>
    <w:rsid w:val="007278FD"/>
    <w:rsid w:val="00732CDA"/>
    <w:rsid w:val="00732F08"/>
    <w:rsid w:val="00733391"/>
    <w:rsid w:val="00734A8F"/>
    <w:rsid w:val="007363E8"/>
    <w:rsid w:val="00740958"/>
    <w:rsid w:val="007420FE"/>
    <w:rsid w:val="00742A87"/>
    <w:rsid w:val="00742C41"/>
    <w:rsid w:val="00742F6A"/>
    <w:rsid w:val="00743102"/>
    <w:rsid w:val="007435D7"/>
    <w:rsid w:val="00743B4B"/>
    <w:rsid w:val="00743DF8"/>
    <w:rsid w:val="007441FB"/>
    <w:rsid w:val="00744A94"/>
    <w:rsid w:val="00745601"/>
    <w:rsid w:val="00746248"/>
    <w:rsid w:val="0075006B"/>
    <w:rsid w:val="00750BD8"/>
    <w:rsid w:val="00751BD9"/>
    <w:rsid w:val="00752EAD"/>
    <w:rsid w:val="00753139"/>
    <w:rsid w:val="00753A9D"/>
    <w:rsid w:val="00753B34"/>
    <w:rsid w:val="00753C8A"/>
    <w:rsid w:val="0075478B"/>
    <w:rsid w:val="007550E7"/>
    <w:rsid w:val="00755532"/>
    <w:rsid w:val="00755ACF"/>
    <w:rsid w:val="00755EA1"/>
    <w:rsid w:val="00757E9E"/>
    <w:rsid w:val="007606DB"/>
    <w:rsid w:val="007607A2"/>
    <w:rsid w:val="007608D4"/>
    <w:rsid w:val="007614CB"/>
    <w:rsid w:val="00761DE4"/>
    <w:rsid w:val="00762F49"/>
    <w:rsid w:val="007643DF"/>
    <w:rsid w:val="0076566F"/>
    <w:rsid w:val="0076584E"/>
    <w:rsid w:val="00765D69"/>
    <w:rsid w:val="007664D2"/>
    <w:rsid w:val="0076694E"/>
    <w:rsid w:val="00766B55"/>
    <w:rsid w:val="00766EEA"/>
    <w:rsid w:val="007704CE"/>
    <w:rsid w:val="00771382"/>
    <w:rsid w:val="00772C57"/>
    <w:rsid w:val="007733BA"/>
    <w:rsid w:val="00773B71"/>
    <w:rsid w:val="007740EF"/>
    <w:rsid w:val="007748D1"/>
    <w:rsid w:val="00775349"/>
    <w:rsid w:val="00775F18"/>
    <w:rsid w:val="00777776"/>
    <w:rsid w:val="0078031C"/>
    <w:rsid w:val="0078040A"/>
    <w:rsid w:val="0078073F"/>
    <w:rsid w:val="007814DB"/>
    <w:rsid w:val="007818F0"/>
    <w:rsid w:val="0078304A"/>
    <w:rsid w:val="007833A6"/>
    <w:rsid w:val="00783760"/>
    <w:rsid w:val="0078496E"/>
    <w:rsid w:val="00784B88"/>
    <w:rsid w:val="00784D86"/>
    <w:rsid w:val="00784E5D"/>
    <w:rsid w:val="00785C6E"/>
    <w:rsid w:val="00786266"/>
    <w:rsid w:val="00786FB4"/>
    <w:rsid w:val="00787BA1"/>
    <w:rsid w:val="00787E03"/>
    <w:rsid w:val="00790111"/>
    <w:rsid w:val="007903D1"/>
    <w:rsid w:val="00790465"/>
    <w:rsid w:val="007909C8"/>
    <w:rsid w:val="00791E96"/>
    <w:rsid w:val="00792D28"/>
    <w:rsid w:val="00793184"/>
    <w:rsid w:val="00793EBE"/>
    <w:rsid w:val="00794687"/>
    <w:rsid w:val="00795498"/>
    <w:rsid w:val="00795931"/>
    <w:rsid w:val="007963F9"/>
    <w:rsid w:val="00797662"/>
    <w:rsid w:val="007976F0"/>
    <w:rsid w:val="00797866"/>
    <w:rsid w:val="00797E6D"/>
    <w:rsid w:val="00797F2E"/>
    <w:rsid w:val="007A0524"/>
    <w:rsid w:val="007A19C4"/>
    <w:rsid w:val="007A1C47"/>
    <w:rsid w:val="007A1E4B"/>
    <w:rsid w:val="007A2D0B"/>
    <w:rsid w:val="007A35EE"/>
    <w:rsid w:val="007A4041"/>
    <w:rsid w:val="007A42DE"/>
    <w:rsid w:val="007A488A"/>
    <w:rsid w:val="007A48ED"/>
    <w:rsid w:val="007A6056"/>
    <w:rsid w:val="007A6CDE"/>
    <w:rsid w:val="007B1E1C"/>
    <w:rsid w:val="007B3635"/>
    <w:rsid w:val="007B370D"/>
    <w:rsid w:val="007B5E55"/>
    <w:rsid w:val="007B753F"/>
    <w:rsid w:val="007B79FD"/>
    <w:rsid w:val="007B7C6C"/>
    <w:rsid w:val="007C0595"/>
    <w:rsid w:val="007C0974"/>
    <w:rsid w:val="007C1427"/>
    <w:rsid w:val="007C2BAF"/>
    <w:rsid w:val="007C4920"/>
    <w:rsid w:val="007C5F74"/>
    <w:rsid w:val="007C656A"/>
    <w:rsid w:val="007C69E0"/>
    <w:rsid w:val="007C782A"/>
    <w:rsid w:val="007C7845"/>
    <w:rsid w:val="007D0100"/>
    <w:rsid w:val="007D03B8"/>
    <w:rsid w:val="007D05D5"/>
    <w:rsid w:val="007D065C"/>
    <w:rsid w:val="007D1314"/>
    <w:rsid w:val="007D16EC"/>
    <w:rsid w:val="007D3339"/>
    <w:rsid w:val="007D436E"/>
    <w:rsid w:val="007D441A"/>
    <w:rsid w:val="007D4A1B"/>
    <w:rsid w:val="007D589B"/>
    <w:rsid w:val="007D6533"/>
    <w:rsid w:val="007D6861"/>
    <w:rsid w:val="007D7DD8"/>
    <w:rsid w:val="007E037A"/>
    <w:rsid w:val="007E0426"/>
    <w:rsid w:val="007E0784"/>
    <w:rsid w:val="007E10A8"/>
    <w:rsid w:val="007E1104"/>
    <w:rsid w:val="007E1572"/>
    <w:rsid w:val="007E31D9"/>
    <w:rsid w:val="007E3DB6"/>
    <w:rsid w:val="007E3E43"/>
    <w:rsid w:val="007E3EA7"/>
    <w:rsid w:val="007E4012"/>
    <w:rsid w:val="007E489C"/>
    <w:rsid w:val="007E57D5"/>
    <w:rsid w:val="007E5AC8"/>
    <w:rsid w:val="007E6038"/>
    <w:rsid w:val="007E6C3B"/>
    <w:rsid w:val="007E729F"/>
    <w:rsid w:val="007E732E"/>
    <w:rsid w:val="007F06C8"/>
    <w:rsid w:val="007F0747"/>
    <w:rsid w:val="007F126B"/>
    <w:rsid w:val="007F19CF"/>
    <w:rsid w:val="007F23D8"/>
    <w:rsid w:val="007F2537"/>
    <w:rsid w:val="007F31D0"/>
    <w:rsid w:val="007F35DA"/>
    <w:rsid w:val="007F4479"/>
    <w:rsid w:val="007F5160"/>
    <w:rsid w:val="007F5253"/>
    <w:rsid w:val="007F6172"/>
    <w:rsid w:val="007F7DC1"/>
    <w:rsid w:val="007F7EB0"/>
    <w:rsid w:val="008001B7"/>
    <w:rsid w:val="00800B54"/>
    <w:rsid w:val="00801033"/>
    <w:rsid w:val="00801564"/>
    <w:rsid w:val="00801572"/>
    <w:rsid w:val="008020AC"/>
    <w:rsid w:val="00802499"/>
    <w:rsid w:val="008025E1"/>
    <w:rsid w:val="008035AA"/>
    <w:rsid w:val="0080372D"/>
    <w:rsid w:val="00804648"/>
    <w:rsid w:val="00805238"/>
    <w:rsid w:val="00805385"/>
    <w:rsid w:val="00805FB0"/>
    <w:rsid w:val="00806144"/>
    <w:rsid w:val="00807701"/>
    <w:rsid w:val="008079DD"/>
    <w:rsid w:val="0081023E"/>
    <w:rsid w:val="00811255"/>
    <w:rsid w:val="008114C4"/>
    <w:rsid w:val="008119EE"/>
    <w:rsid w:val="00812385"/>
    <w:rsid w:val="008139B7"/>
    <w:rsid w:val="00813A2F"/>
    <w:rsid w:val="00813E02"/>
    <w:rsid w:val="00815739"/>
    <w:rsid w:val="00815A2D"/>
    <w:rsid w:val="00815FB1"/>
    <w:rsid w:val="008175CD"/>
    <w:rsid w:val="0081761D"/>
    <w:rsid w:val="00820D59"/>
    <w:rsid w:val="00821DE6"/>
    <w:rsid w:val="00822221"/>
    <w:rsid w:val="008223E5"/>
    <w:rsid w:val="00822409"/>
    <w:rsid w:val="008236F9"/>
    <w:rsid w:val="00823801"/>
    <w:rsid w:val="00823D8B"/>
    <w:rsid w:val="008247B2"/>
    <w:rsid w:val="0082530C"/>
    <w:rsid w:val="008254B8"/>
    <w:rsid w:val="00825DCF"/>
    <w:rsid w:val="0082631A"/>
    <w:rsid w:val="00826D67"/>
    <w:rsid w:val="00826FA4"/>
    <w:rsid w:val="00827115"/>
    <w:rsid w:val="008273A9"/>
    <w:rsid w:val="00827B7B"/>
    <w:rsid w:val="00830AFF"/>
    <w:rsid w:val="00830B92"/>
    <w:rsid w:val="008311C0"/>
    <w:rsid w:val="00831BDD"/>
    <w:rsid w:val="00832948"/>
    <w:rsid w:val="00832D02"/>
    <w:rsid w:val="00832E8C"/>
    <w:rsid w:val="00833C61"/>
    <w:rsid w:val="00833FEE"/>
    <w:rsid w:val="008341C0"/>
    <w:rsid w:val="0083487C"/>
    <w:rsid w:val="00834A93"/>
    <w:rsid w:val="008354E0"/>
    <w:rsid w:val="00835F16"/>
    <w:rsid w:val="00835FE3"/>
    <w:rsid w:val="00836163"/>
    <w:rsid w:val="00836223"/>
    <w:rsid w:val="00836422"/>
    <w:rsid w:val="00836D3B"/>
    <w:rsid w:val="00836E40"/>
    <w:rsid w:val="0083733D"/>
    <w:rsid w:val="008379DD"/>
    <w:rsid w:val="00840A47"/>
    <w:rsid w:val="008414CB"/>
    <w:rsid w:val="0084218C"/>
    <w:rsid w:val="00842DA7"/>
    <w:rsid w:val="00842F9A"/>
    <w:rsid w:val="0084334E"/>
    <w:rsid w:val="00844306"/>
    <w:rsid w:val="00844644"/>
    <w:rsid w:val="00845BF2"/>
    <w:rsid w:val="00847F72"/>
    <w:rsid w:val="00850D82"/>
    <w:rsid w:val="00850F5A"/>
    <w:rsid w:val="008513EE"/>
    <w:rsid w:val="0085150E"/>
    <w:rsid w:val="00851C70"/>
    <w:rsid w:val="00853AE3"/>
    <w:rsid w:val="008547F2"/>
    <w:rsid w:val="00854CF0"/>
    <w:rsid w:val="00855B10"/>
    <w:rsid w:val="008562C7"/>
    <w:rsid w:val="008564C2"/>
    <w:rsid w:val="008566E5"/>
    <w:rsid w:val="00856CD0"/>
    <w:rsid w:val="008573CA"/>
    <w:rsid w:val="00857B92"/>
    <w:rsid w:val="008601A8"/>
    <w:rsid w:val="00860D0D"/>
    <w:rsid w:val="00860F4F"/>
    <w:rsid w:val="0086150F"/>
    <w:rsid w:val="00861860"/>
    <w:rsid w:val="00861D18"/>
    <w:rsid w:val="00861DA3"/>
    <w:rsid w:val="00862DB9"/>
    <w:rsid w:val="00862E8A"/>
    <w:rsid w:val="008637FB"/>
    <w:rsid w:val="00863915"/>
    <w:rsid w:val="00863BEC"/>
    <w:rsid w:val="00864732"/>
    <w:rsid w:val="00864E80"/>
    <w:rsid w:val="00865BD0"/>
    <w:rsid w:val="00865C90"/>
    <w:rsid w:val="00866834"/>
    <w:rsid w:val="0086702F"/>
    <w:rsid w:val="008670AD"/>
    <w:rsid w:val="00867A82"/>
    <w:rsid w:val="00870301"/>
    <w:rsid w:val="00870BC4"/>
    <w:rsid w:val="00871971"/>
    <w:rsid w:val="00871A10"/>
    <w:rsid w:val="00871DD5"/>
    <w:rsid w:val="00871FCB"/>
    <w:rsid w:val="00872897"/>
    <w:rsid w:val="00872A02"/>
    <w:rsid w:val="00872DA0"/>
    <w:rsid w:val="00872DE7"/>
    <w:rsid w:val="00872E6E"/>
    <w:rsid w:val="00873D87"/>
    <w:rsid w:val="00874072"/>
    <w:rsid w:val="0087445E"/>
    <w:rsid w:val="00875923"/>
    <w:rsid w:val="00875965"/>
    <w:rsid w:val="00875A36"/>
    <w:rsid w:val="00875C48"/>
    <w:rsid w:val="00877321"/>
    <w:rsid w:val="00877355"/>
    <w:rsid w:val="008775FD"/>
    <w:rsid w:val="00877A66"/>
    <w:rsid w:val="00880109"/>
    <w:rsid w:val="00881528"/>
    <w:rsid w:val="0088210B"/>
    <w:rsid w:val="008821E8"/>
    <w:rsid w:val="00882348"/>
    <w:rsid w:val="00883CE3"/>
    <w:rsid w:val="00886928"/>
    <w:rsid w:val="00886D71"/>
    <w:rsid w:val="008871BB"/>
    <w:rsid w:val="00887785"/>
    <w:rsid w:val="00887F54"/>
    <w:rsid w:val="00890048"/>
    <w:rsid w:val="00890579"/>
    <w:rsid w:val="00890FF2"/>
    <w:rsid w:val="00891119"/>
    <w:rsid w:val="00891A5F"/>
    <w:rsid w:val="00891A77"/>
    <w:rsid w:val="008920A5"/>
    <w:rsid w:val="00892654"/>
    <w:rsid w:val="0089283B"/>
    <w:rsid w:val="0089386B"/>
    <w:rsid w:val="00893CBB"/>
    <w:rsid w:val="00893EE9"/>
    <w:rsid w:val="00894818"/>
    <w:rsid w:val="00896D92"/>
    <w:rsid w:val="00897CCF"/>
    <w:rsid w:val="008A0E3E"/>
    <w:rsid w:val="008A1D93"/>
    <w:rsid w:val="008A27A4"/>
    <w:rsid w:val="008A347E"/>
    <w:rsid w:val="008A6F06"/>
    <w:rsid w:val="008A70C2"/>
    <w:rsid w:val="008B0580"/>
    <w:rsid w:val="008B0AC8"/>
    <w:rsid w:val="008B0F34"/>
    <w:rsid w:val="008B12CA"/>
    <w:rsid w:val="008B16BB"/>
    <w:rsid w:val="008B2569"/>
    <w:rsid w:val="008B2A65"/>
    <w:rsid w:val="008B3653"/>
    <w:rsid w:val="008B4DF3"/>
    <w:rsid w:val="008B5859"/>
    <w:rsid w:val="008B6A0F"/>
    <w:rsid w:val="008B6A26"/>
    <w:rsid w:val="008B6CD7"/>
    <w:rsid w:val="008B6EFE"/>
    <w:rsid w:val="008B71BB"/>
    <w:rsid w:val="008B7A08"/>
    <w:rsid w:val="008B7D5A"/>
    <w:rsid w:val="008B7D68"/>
    <w:rsid w:val="008C01C8"/>
    <w:rsid w:val="008C146A"/>
    <w:rsid w:val="008C178E"/>
    <w:rsid w:val="008C1C6D"/>
    <w:rsid w:val="008C1D5C"/>
    <w:rsid w:val="008C2473"/>
    <w:rsid w:val="008C2C06"/>
    <w:rsid w:val="008C2E8E"/>
    <w:rsid w:val="008C3F47"/>
    <w:rsid w:val="008C3FD2"/>
    <w:rsid w:val="008C53A9"/>
    <w:rsid w:val="008C54FD"/>
    <w:rsid w:val="008C5F05"/>
    <w:rsid w:val="008C6028"/>
    <w:rsid w:val="008C6BA3"/>
    <w:rsid w:val="008C7844"/>
    <w:rsid w:val="008C7892"/>
    <w:rsid w:val="008C794D"/>
    <w:rsid w:val="008C7AEC"/>
    <w:rsid w:val="008C7CAC"/>
    <w:rsid w:val="008C7F0F"/>
    <w:rsid w:val="008D0011"/>
    <w:rsid w:val="008D0204"/>
    <w:rsid w:val="008D0599"/>
    <w:rsid w:val="008D1449"/>
    <w:rsid w:val="008D2013"/>
    <w:rsid w:val="008D2556"/>
    <w:rsid w:val="008D284A"/>
    <w:rsid w:val="008D3412"/>
    <w:rsid w:val="008D4020"/>
    <w:rsid w:val="008D41F4"/>
    <w:rsid w:val="008D4B42"/>
    <w:rsid w:val="008D5DC2"/>
    <w:rsid w:val="008D6484"/>
    <w:rsid w:val="008D73FE"/>
    <w:rsid w:val="008D7E44"/>
    <w:rsid w:val="008E120C"/>
    <w:rsid w:val="008E1594"/>
    <w:rsid w:val="008E1E6F"/>
    <w:rsid w:val="008E2096"/>
    <w:rsid w:val="008E3D41"/>
    <w:rsid w:val="008E3F09"/>
    <w:rsid w:val="008E3FCC"/>
    <w:rsid w:val="008E4298"/>
    <w:rsid w:val="008E4461"/>
    <w:rsid w:val="008E4652"/>
    <w:rsid w:val="008E4954"/>
    <w:rsid w:val="008E4C15"/>
    <w:rsid w:val="008E4D34"/>
    <w:rsid w:val="008E5318"/>
    <w:rsid w:val="008E54C6"/>
    <w:rsid w:val="008E5C41"/>
    <w:rsid w:val="008E6348"/>
    <w:rsid w:val="008E696B"/>
    <w:rsid w:val="008E748E"/>
    <w:rsid w:val="008E74A8"/>
    <w:rsid w:val="008E7CED"/>
    <w:rsid w:val="008F0C87"/>
    <w:rsid w:val="008F18CF"/>
    <w:rsid w:val="008F1989"/>
    <w:rsid w:val="008F1E1B"/>
    <w:rsid w:val="008F1F97"/>
    <w:rsid w:val="008F4312"/>
    <w:rsid w:val="008F44A2"/>
    <w:rsid w:val="008F45CE"/>
    <w:rsid w:val="008F4E70"/>
    <w:rsid w:val="008F5554"/>
    <w:rsid w:val="008F56F4"/>
    <w:rsid w:val="008F593B"/>
    <w:rsid w:val="008F5AC7"/>
    <w:rsid w:val="008F5AFA"/>
    <w:rsid w:val="008F75B2"/>
    <w:rsid w:val="008F7FD5"/>
    <w:rsid w:val="009004B0"/>
    <w:rsid w:val="0090069E"/>
    <w:rsid w:val="00900FCF"/>
    <w:rsid w:val="009019BD"/>
    <w:rsid w:val="0090242E"/>
    <w:rsid w:val="00902CAE"/>
    <w:rsid w:val="0090328B"/>
    <w:rsid w:val="009045D5"/>
    <w:rsid w:val="009046A4"/>
    <w:rsid w:val="00904902"/>
    <w:rsid w:val="0090501E"/>
    <w:rsid w:val="0090544E"/>
    <w:rsid w:val="009058A6"/>
    <w:rsid w:val="009060A1"/>
    <w:rsid w:val="009062CE"/>
    <w:rsid w:val="00910448"/>
    <w:rsid w:val="0091070C"/>
    <w:rsid w:val="0091087D"/>
    <w:rsid w:val="00910940"/>
    <w:rsid w:val="00910A9A"/>
    <w:rsid w:val="009117CC"/>
    <w:rsid w:val="009119DB"/>
    <w:rsid w:val="009119EF"/>
    <w:rsid w:val="009121D6"/>
    <w:rsid w:val="00912888"/>
    <w:rsid w:val="00913C44"/>
    <w:rsid w:val="00913C58"/>
    <w:rsid w:val="00913FF6"/>
    <w:rsid w:val="00914361"/>
    <w:rsid w:val="0091450C"/>
    <w:rsid w:val="00914CB0"/>
    <w:rsid w:val="00915674"/>
    <w:rsid w:val="00915835"/>
    <w:rsid w:val="00915CD1"/>
    <w:rsid w:val="00915E90"/>
    <w:rsid w:val="00915EFE"/>
    <w:rsid w:val="00915F5E"/>
    <w:rsid w:val="00915FC0"/>
    <w:rsid w:val="009160C6"/>
    <w:rsid w:val="00916168"/>
    <w:rsid w:val="0091628B"/>
    <w:rsid w:val="00916344"/>
    <w:rsid w:val="00916C03"/>
    <w:rsid w:val="00920155"/>
    <w:rsid w:val="00922774"/>
    <w:rsid w:val="00925B95"/>
    <w:rsid w:val="00926BDB"/>
    <w:rsid w:val="0092732D"/>
    <w:rsid w:val="00927B82"/>
    <w:rsid w:val="00930A11"/>
    <w:rsid w:val="00930F50"/>
    <w:rsid w:val="009313D6"/>
    <w:rsid w:val="00931C9C"/>
    <w:rsid w:val="00931E40"/>
    <w:rsid w:val="00933DF9"/>
    <w:rsid w:val="0093431E"/>
    <w:rsid w:val="009348F0"/>
    <w:rsid w:val="00934CB5"/>
    <w:rsid w:val="00935008"/>
    <w:rsid w:val="009352E0"/>
    <w:rsid w:val="00935E98"/>
    <w:rsid w:val="009371C9"/>
    <w:rsid w:val="0093728E"/>
    <w:rsid w:val="0094073B"/>
    <w:rsid w:val="0094073C"/>
    <w:rsid w:val="0094199B"/>
    <w:rsid w:val="00941ACB"/>
    <w:rsid w:val="00941BF2"/>
    <w:rsid w:val="009446BC"/>
    <w:rsid w:val="0094519D"/>
    <w:rsid w:val="00945247"/>
    <w:rsid w:val="0094529B"/>
    <w:rsid w:val="0094707A"/>
    <w:rsid w:val="00947741"/>
    <w:rsid w:val="00947A3F"/>
    <w:rsid w:val="00950986"/>
    <w:rsid w:val="00950E38"/>
    <w:rsid w:val="00950FA6"/>
    <w:rsid w:val="00951734"/>
    <w:rsid w:val="00951A60"/>
    <w:rsid w:val="00951C52"/>
    <w:rsid w:val="00952867"/>
    <w:rsid w:val="00952C3C"/>
    <w:rsid w:val="0095400B"/>
    <w:rsid w:val="009544C1"/>
    <w:rsid w:val="00954D1B"/>
    <w:rsid w:val="00954D74"/>
    <w:rsid w:val="009550FC"/>
    <w:rsid w:val="00955AF9"/>
    <w:rsid w:val="0095606F"/>
    <w:rsid w:val="00957876"/>
    <w:rsid w:val="00957A5D"/>
    <w:rsid w:val="00957B6A"/>
    <w:rsid w:val="00957D42"/>
    <w:rsid w:val="00960CE1"/>
    <w:rsid w:val="009613B7"/>
    <w:rsid w:val="00962B3D"/>
    <w:rsid w:val="00962BD3"/>
    <w:rsid w:val="009653C9"/>
    <w:rsid w:val="009654CC"/>
    <w:rsid w:val="009656ED"/>
    <w:rsid w:val="00966F9B"/>
    <w:rsid w:val="009672EC"/>
    <w:rsid w:val="0096749B"/>
    <w:rsid w:val="00972029"/>
    <w:rsid w:val="00973047"/>
    <w:rsid w:val="00973911"/>
    <w:rsid w:val="00974BCA"/>
    <w:rsid w:val="0097514E"/>
    <w:rsid w:val="00976968"/>
    <w:rsid w:val="00977024"/>
    <w:rsid w:val="00977116"/>
    <w:rsid w:val="00977EE9"/>
    <w:rsid w:val="0098052C"/>
    <w:rsid w:val="00981659"/>
    <w:rsid w:val="00981BF6"/>
    <w:rsid w:val="00981E90"/>
    <w:rsid w:val="00981F4B"/>
    <w:rsid w:val="009824E3"/>
    <w:rsid w:val="009833BF"/>
    <w:rsid w:val="009839C3"/>
    <w:rsid w:val="009846F6"/>
    <w:rsid w:val="009856CE"/>
    <w:rsid w:val="00985DC3"/>
    <w:rsid w:val="00985F48"/>
    <w:rsid w:val="009865CB"/>
    <w:rsid w:val="009866E5"/>
    <w:rsid w:val="0098683F"/>
    <w:rsid w:val="00987121"/>
    <w:rsid w:val="00990C02"/>
    <w:rsid w:val="00991AFA"/>
    <w:rsid w:val="00992615"/>
    <w:rsid w:val="00992F16"/>
    <w:rsid w:val="009954E9"/>
    <w:rsid w:val="00995E3C"/>
    <w:rsid w:val="009967AD"/>
    <w:rsid w:val="0099727F"/>
    <w:rsid w:val="009A0923"/>
    <w:rsid w:val="009A0D3A"/>
    <w:rsid w:val="009A0F0B"/>
    <w:rsid w:val="009A218D"/>
    <w:rsid w:val="009A2695"/>
    <w:rsid w:val="009A3233"/>
    <w:rsid w:val="009A38F2"/>
    <w:rsid w:val="009A3B8B"/>
    <w:rsid w:val="009A50FD"/>
    <w:rsid w:val="009A5440"/>
    <w:rsid w:val="009A54BE"/>
    <w:rsid w:val="009A749F"/>
    <w:rsid w:val="009A7636"/>
    <w:rsid w:val="009A7743"/>
    <w:rsid w:val="009A7F17"/>
    <w:rsid w:val="009B0343"/>
    <w:rsid w:val="009B1207"/>
    <w:rsid w:val="009B24CB"/>
    <w:rsid w:val="009B2EA4"/>
    <w:rsid w:val="009B31A9"/>
    <w:rsid w:val="009B35A2"/>
    <w:rsid w:val="009B362B"/>
    <w:rsid w:val="009B365C"/>
    <w:rsid w:val="009B3799"/>
    <w:rsid w:val="009B4144"/>
    <w:rsid w:val="009B44F9"/>
    <w:rsid w:val="009B496C"/>
    <w:rsid w:val="009B5901"/>
    <w:rsid w:val="009B64BE"/>
    <w:rsid w:val="009B65BD"/>
    <w:rsid w:val="009B6A76"/>
    <w:rsid w:val="009B6D79"/>
    <w:rsid w:val="009B6F09"/>
    <w:rsid w:val="009B7270"/>
    <w:rsid w:val="009B777A"/>
    <w:rsid w:val="009B7D52"/>
    <w:rsid w:val="009C1949"/>
    <w:rsid w:val="009C19E0"/>
    <w:rsid w:val="009C2593"/>
    <w:rsid w:val="009C2686"/>
    <w:rsid w:val="009C3512"/>
    <w:rsid w:val="009C3F88"/>
    <w:rsid w:val="009C44F2"/>
    <w:rsid w:val="009C6152"/>
    <w:rsid w:val="009C64D3"/>
    <w:rsid w:val="009C6B41"/>
    <w:rsid w:val="009C78FD"/>
    <w:rsid w:val="009D29BA"/>
    <w:rsid w:val="009D2BC2"/>
    <w:rsid w:val="009D57F4"/>
    <w:rsid w:val="009D67E5"/>
    <w:rsid w:val="009D77BA"/>
    <w:rsid w:val="009E0D31"/>
    <w:rsid w:val="009E1486"/>
    <w:rsid w:val="009E1CEB"/>
    <w:rsid w:val="009E237D"/>
    <w:rsid w:val="009E2CFF"/>
    <w:rsid w:val="009E3B61"/>
    <w:rsid w:val="009E4186"/>
    <w:rsid w:val="009E5286"/>
    <w:rsid w:val="009E52B4"/>
    <w:rsid w:val="009E5556"/>
    <w:rsid w:val="009E5ADB"/>
    <w:rsid w:val="009E7832"/>
    <w:rsid w:val="009F0CA6"/>
    <w:rsid w:val="009F2C29"/>
    <w:rsid w:val="009F3CE9"/>
    <w:rsid w:val="009F3D58"/>
    <w:rsid w:val="009F4D59"/>
    <w:rsid w:val="009F4F94"/>
    <w:rsid w:val="009F676C"/>
    <w:rsid w:val="009F6DC4"/>
    <w:rsid w:val="009F7CF3"/>
    <w:rsid w:val="00A00733"/>
    <w:rsid w:val="00A00D6B"/>
    <w:rsid w:val="00A01A93"/>
    <w:rsid w:val="00A01AE8"/>
    <w:rsid w:val="00A024B3"/>
    <w:rsid w:val="00A02D8B"/>
    <w:rsid w:val="00A0308F"/>
    <w:rsid w:val="00A03F36"/>
    <w:rsid w:val="00A0464D"/>
    <w:rsid w:val="00A04A4C"/>
    <w:rsid w:val="00A04B99"/>
    <w:rsid w:val="00A04C86"/>
    <w:rsid w:val="00A051A2"/>
    <w:rsid w:val="00A05CA6"/>
    <w:rsid w:val="00A0689A"/>
    <w:rsid w:val="00A0725B"/>
    <w:rsid w:val="00A07407"/>
    <w:rsid w:val="00A10470"/>
    <w:rsid w:val="00A11E07"/>
    <w:rsid w:val="00A127CE"/>
    <w:rsid w:val="00A1296F"/>
    <w:rsid w:val="00A12B93"/>
    <w:rsid w:val="00A13144"/>
    <w:rsid w:val="00A13418"/>
    <w:rsid w:val="00A136E7"/>
    <w:rsid w:val="00A150E1"/>
    <w:rsid w:val="00A15469"/>
    <w:rsid w:val="00A155EF"/>
    <w:rsid w:val="00A15C6A"/>
    <w:rsid w:val="00A16810"/>
    <w:rsid w:val="00A168AB"/>
    <w:rsid w:val="00A16FD6"/>
    <w:rsid w:val="00A17CBC"/>
    <w:rsid w:val="00A2071E"/>
    <w:rsid w:val="00A2082B"/>
    <w:rsid w:val="00A20C62"/>
    <w:rsid w:val="00A2176F"/>
    <w:rsid w:val="00A21D82"/>
    <w:rsid w:val="00A22274"/>
    <w:rsid w:val="00A22374"/>
    <w:rsid w:val="00A22C16"/>
    <w:rsid w:val="00A22CEE"/>
    <w:rsid w:val="00A23457"/>
    <w:rsid w:val="00A237AF"/>
    <w:rsid w:val="00A23DFA"/>
    <w:rsid w:val="00A240EF"/>
    <w:rsid w:val="00A24484"/>
    <w:rsid w:val="00A24C58"/>
    <w:rsid w:val="00A253E6"/>
    <w:rsid w:val="00A25802"/>
    <w:rsid w:val="00A25B63"/>
    <w:rsid w:val="00A25DE4"/>
    <w:rsid w:val="00A26E32"/>
    <w:rsid w:val="00A30C2B"/>
    <w:rsid w:val="00A3108E"/>
    <w:rsid w:val="00A311D0"/>
    <w:rsid w:val="00A3181F"/>
    <w:rsid w:val="00A31D40"/>
    <w:rsid w:val="00A32307"/>
    <w:rsid w:val="00A32D0F"/>
    <w:rsid w:val="00A33C0A"/>
    <w:rsid w:val="00A348B9"/>
    <w:rsid w:val="00A36083"/>
    <w:rsid w:val="00A36088"/>
    <w:rsid w:val="00A361C9"/>
    <w:rsid w:val="00A403DC"/>
    <w:rsid w:val="00A407D7"/>
    <w:rsid w:val="00A4134F"/>
    <w:rsid w:val="00A42365"/>
    <w:rsid w:val="00A42981"/>
    <w:rsid w:val="00A4383C"/>
    <w:rsid w:val="00A4386F"/>
    <w:rsid w:val="00A44991"/>
    <w:rsid w:val="00A4573E"/>
    <w:rsid w:val="00A46585"/>
    <w:rsid w:val="00A465C5"/>
    <w:rsid w:val="00A46E48"/>
    <w:rsid w:val="00A47039"/>
    <w:rsid w:val="00A47F1F"/>
    <w:rsid w:val="00A5094A"/>
    <w:rsid w:val="00A510EC"/>
    <w:rsid w:val="00A51590"/>
    <w:rsid w:val="00A52417"/>
    <w:rsid w:val="00A5245A"/>
    <w:rsid w:val="00A5429B"/>
    <w:rsid w:val="00A548C0"/>
    <w:rsid w:val="00A54E24"/>
    <w:rsid w:val="00A55459"/>
    <w:rsid w:val="00A55D63"/>
    <w:rsid w:val="00A5630D"/>
    <w:rsid w:val="00A5640A"/>
    <w:rsid w:val="00A569D2"/>
    <w:rsid w:val="00A5701F"/>
    <w:rsid w:val="00A608A0"/>
    <w:rsid w:val="00A60963"/>
    <w:rsid w:val="00A61071"/>
    <w:rsid w:val="00A61889"/>
    <w:rsid w:val="00A6195B"/>
    <w:rsid w:val="00A62990"/>
    <w:rsid w:val="00A62DD1"/>
    <w:rsid w:val="00A639D2"/>
    <w:rsid w:val="00A63BAC"/>
    <w:rsid w:val="00A664A7"/>
    <w:rsid w:val="00A664F2"/>
    <w:rsid w:val="00A666AA"/>
    <w:rsid w:val="00A67EB0"/>
    <w:rsid w:val="00A67FE6"/>
    <w:rsid w:val="00A7032A"/>
    <w:rsid w:val="00A7159B"/>
    <w:rsid w:val="00A718E9"/>
    <w:rsid w:val="00A71BAD"/>
    <w:rsid w:val="00A723A2"/>
    <w:rsid w:val="00A72A06"/>
    <w:rsid w:val="00A733E0"/>
    <w:rsid w:val="00A734C5"/>
    <w:rsid w:val="00A757C9"/>
    <w:rsid w:val="00A75F23"/>
    <w:rsid w:val="00A76659"/>
    <w:rsid w:val="00A76CAF"/>
    <w:rsid w:val="00A76E49"/>
    <w:rsid w:val="00A778F8"/>
    <w:rsid w:val="00A80946"/>
    <w:rsid w:val="00A80F3E"/>
    <w:rsid w:val="00A81FDA"/>
    <w:rsid w:val="00A83A16"/>
    <w:rsid w:val="00A83CDF"/>
    <w:rsid w:val="00A845D6"/>
    <w:rsid w:val="00A850C5"/>
    <w:rsid w:val="00A85E53"/>
    <w:rsid w:val="00A86219"/>
    <w:rsid w:val="00A86E4B"/>
    <w:rsid w:val="00A8711D"/>
    <w:rsid w:val="00A87314"/>
    <w:rsid w:val="00A877F6"/>
    <w:rsid w:val="00A87D9B"/>
    <w:rsid w:val="00A9260F"/>
    <w:rsid w:val="00A92A6D"/>
    <w:rsid w:val="00A92A82"/>
    <w:rsid w:val="00A94209"/>
    <w:rsid w:val="00A94E56"/>
    <w:rsid w:val="00A95163"/>
    <w:rsid w:val="00A95315"/>
    <w:rsid w:val="00A95C1E"/>
    <w:rsid w:val="00A96940"/>
    <w:rsid w:val="00A97740"/>
    <w:rsid w:val="00AA0089"/>
    <w:rsid w:val="00AA0BF0"/>
    <w:rsid w:val="00AA154C"/>
    <w:rsid w:val="00AA166A"/>
    <w:rsid w:val="00AA16B3"/>
    <w:rsid w:val="00AA1EF7"/>
    <w:rsid w:val="00AA1FE1"/>
    <w:rsid w:val="00AA29D9"/>
    <w:rsid w:val="00AA2BEA"/>
    <w:rsid w:val="00AA2FD3"/>
    <w:rsid w:val="00AA31EC"/>
    <w:rsid w:val="00AA3232"/>
    <w:rsid w:val="00AA33DF"/>
    <w:rsid w:val="00AA3785"/>
    <w:rsid w:val="00AA3EFB"/>
    <w:rsid w:val="00AA4016"/>
    <w:rsid w:val="00AA4033"/>
    <w:rsid w:val="00AA4205"/>
    <w:rsid w:val="00AA4217"/>
    <w:rsid w:val="00AA4C03"/>
    <w:rsid w:val="00AA520E"/>
    <w:rsid w:val="00AA59E2"/>
    <w:rsid w:val="00AA60C2"/>
    <w:rsid w:val="00AA6BC5"/>
    <w:rsid w:val="00AA720D"/>
    <w:rsid w:val="00AA76C2"/>
    <w:rsid w:val="00AB0019"/>
    <w:rsid w:val="00AB03F4"/>
    <w:rsid w:val="00AB11A0"/>
    <w:rsid w:val="00AB1F9A"/>
    <w:rsid w:val="00AB3061"/>
    <w:rsid w:val="00AB5EE6"/>
    <w:rsid w:val="00AB60EB"/>
    <w:rsid w:val="00AB67C9"/>
    <w:rsid w:val="00AB6C63"/>
    <w:rsid w:val="00AB7B32"/>
    <w:rsid w:val="00AC1140"/>
    <w:rsid w:val="00AC1605"/>
    <w:rsid w:val="00AC1811"/>
    <w:rsid w:val="00AC2638"/>
    <w:rsid w:val="00AC4F89"/>
    <w:rsid w:val="00AC554F"/>
    <w:rsid w:val="00AC6479"/>
    <w:rsid w:val="00AC65E0"/>
    <w:rsid w:val="00AC6875"/>
    <w:rsid w:val="00AC7FF7"/>
    <w:rsid w:val="00AD0C37"/>
    <w:rsid w:val="00AD0D8B"/>
    <w:rsid w:val="00AD1A51"/>
    <w:rsid w:val="00AD1D3C"/>
    <w:rsid w:val="00AD1DE7"/>
    <w:rsid w:val="00AD246E"/>
    <w:rsid w:val="00AD2A08"/>
    <w:rsid w:val="00AD36FB"/>
    <w:rsid w:val="00AD3A6E"/>
    <w:rsid w:val="00AD3D65"/>
    <w:rsid w:val="00AD5155"/>
    <w:rsid w:val="00AD5ADA"/>
    <w:rsid w:val="00AD7047"/>
    <w:rsid w:val="00AD7164"/>
    <w:rsid w:val="00AD7753"/>
    <w:rsid w:val="00AE07C8"/>
    <w:rsid w:val="00AE0B6D"/>
    <w:rsid w:val="00AE0BA6"/>
    <w:rsid w:val="00AE0BEB"/>
    <w:rsid w:val="00AE105F"/>
    <w:rsid w:val="00AE2C33"/>
    <w:rsid w:val="00AE3708"/>
    <w:rsid w:val="00AE398E"/>
    <w:rsid w:val="00AE4886"/>
    <w:rsid w:val="00AE538D"/>
    <w:rsid w:val="00AE5474"/>
    <w:rsid w:val="00AE5499"/>
    <w:rsid w:val="00AE5BD6"/>
    <w:rsid w:val="00AE61F2"/>
    <w:rsid w:val="00AE79F7"/>
    <w:rsid w:val="00AE7CDE"/>
    <w:rsid w:val="00AF165B"/>
    <w:rsid w:val="00AF1841"/>
    <w:rsid w:val="00AF1C03"/>
    <w:rsid w:val="00AF1E53"/>
    <w:rsid w:val="00AF1FA5"/>
    <w:rsid w:val="00AF30C3"/>
    <w:rsid w:val="00AF41FE"/>
    <w:rsid w:val="00AF4EB8"/>
    <w:rsid w:val="00AF54B9"/>
    <w:rsid w:val="00AF5FBF"/>
    <w:rsid w:val="00AF6907"/>
    <w:rsid w:val="00AF6D14"/>
    <w:rsid w:val="00AF6F49"/>
    <w:rsid w:val="00AF7645"/>
    <w:rsid w:val="00B00F5D"/>
    <w:rsid w:val="00B01B0D"/>
    <w:rsid w:val="00B02418"/>
    <w:rsid w:val="00B03910"/>
    <w:rsid w:val="00B04E61"/>
    <w:rsid w:val="00B05C48"/>
    <w:rsid w:val="00B05FA9"/>
    <w:rsid w:val="00B06BDE"/>
    <w:rsid w:val="00B06DEF"/>
    <w:rsid w:val="00B0778B"/>
    <w:rsid w:val="00B077DD"/>
    <w:rsid w:val="00B10E4F"/>
    <w:rsid w:val="00B11B2F"/>
    <w:rsid w:val="00B1212A"/>
    <w:rsid w:val="00B138CA"/>
    <w:rsid w:val="00B13C70"/>
    <w:rsid w:val="00B13D18"/>
    <w:rsid w:val="00B15622"/>
    <w:rsid w:val="00B15D3A"/>
    <w:rsid w:val="00B16BC1"/>
    <w:rsid w:val="00B17297"/>
    <w:rsid w:val="00B22566"/>
    <w:rsid w:val="00B22B6E"/>
    <w:rsid w:val="00B22EDA"/>
    <w:rsid w:val="00B25771"/>
    <w:rsid w:val="00B25E83"/>
    <w:rsid w:val="00B25FF6"/>
    <w:rsid w:val="00B2693F"/>
    <w:rsid w:val="00B2774D"/>
    <w:rsid w:val="00B27AE8"/>
    <w:rsid w:val="00B30EB4"/>
    <w:rsid w:val="00B312DF"/>
    <w:rsid w:val="00B314DF"/>
    <w:rsid w:val="00B3188E"/>
    <w:rsid w:val="00B31B18"/>
    <w:rsid w:val="00B31B22"/>
    <w:rsid w:val="00B31B2A"/>
    <w:rsid w:val="00B31BEA"/>
    <w:rsid w:val="00B32880"/>
    <w:rsid w:val="00B34C64"/>
    <w:rsid w:val="00B34DF2"/>
    <w:rsid w:val="00B35910"/>
    <w:rsid w:val="00B3599E"/>
    <w:rsid w:val="00B35B85"/>
    <w:rsid w:val="00B362C3"/>
    <w:rsid w:val="00B40336"/>
    <w:rsid w:val="00B40BDF"/>
    <w:rsid w:val="00B40C28"/>
    <w:rsid w:val="00B413E3"/>
    <w:rsid w:val="00B415E6"/>
    <w:rsid w:val="00B416BA"/>
    <w:rsid w:val="00B418D5"/>
    <w:rsid w:val="00B41979"/>
    <w:rsid w:val="00B41B13"/>
    <w:rsid w:val="00B41FAE"/>
    <w:rsid w:val="00B425DB"/>
    <w:rsid w:val="00B42EA4"/>
    <w:rsid w:val="00B44CC0"/>
    <w:rsid w:val="00B45CDA"/>
    <w:rsid w:val="00B4653F"/>
    <w:rsid w:val="00B46E55"/>
    <w:rsid w:val="00B4769E"/>
    <w:rsid w:val="00B50670"/>
    <w:rsid w:val="00B51039"/>
    <w:rsid w:val="00B51CB0"/>
    <w:rsid w:val="00B51EB5"/>
    <w:rsid w:val="00B533CC"/>
    <w:rsid w:val="00B537D4"/>
    <w:rsid w:val="00B5460D"/>
    <w:rsid w:val="00B54DEE"/>
    <w:rsid w:val="00B55845"/>
    <w:rsid w:val="00B6068A"/>
    <w:rsid w:val="00B6229F"/>
    <w:rsid w:val="00B62305"/>
    <w:rsid w:val="00B62384"/>
    <w:rsid w:val="00B62AD5"/>
    <w:rsid w:val="00B636AB"/>
    <w:rsid w:val="00B66077"/>
    <w:rsid w:val="00B662BE"/>
    <w:rsid w:val="00B66AE3"/>
    <w:rsid w:val="00B67041"/>
    <w:rsid w:val="00B6745F"/>
    <w:rsid w:val="00B67F49"/>
    <w:rsid w:val="00B70370"/>
    <w:rsid w:val="00B71B2C"/>
    <w:rsid w:val="00B72129"/>
    <w:rsid w:val="00B7226F"/>
    <w:rsid w:val="00B7245F"/>
    <w:rsid w:val="00B72705"/>
    <w:rsid w:val="00B72B56"/>
    <w:rsid w:val="00B72B6E"/>
    <w:rsid w:val="00B7341B"/>
    <w:rsid w:val="00B73509"/>
    <w:rsid w:val="00B73797"/>
    <w:rsid w:val="00B74554"/>
    <w:rsid w:val="00B747D6"/>
    <w:rsid w:val="00B74DBA"/>
    <w:rsid w:val="00B74E28"/>
    <w:rsid w:val="00B754F9"/>
    <w:rsid w:val="00B7557D"/>
    <w:rsid w:val="00B75B5E"/>
    <w:rsid w:val="00B75FD8"/>
    <w:rsid w:val="00B760DA"/>
    <w:rsid w:val="00B7667B"/>
    <w:rsid w:val="00B77A71"/>
    <w:rsid w:val="00B77E7F"/>
    <w:rsid w:val="00B80466"/>
    <w:rsid w:val="00B80588"/>
    <w:rsid w:val="00B8081E"/>
    <w:rsid w:val="00B8113C"/>
    <w:rsid w:val="00B813D7"/>
    <w:rsid w:val="00B814AB"/>
    <w:rsid w:val="00B81BFB"/>
    <w:rsid w:val="00B83557"/>
    <w:rsid w:val="00B83758"/>
    <w:rsid w:val="00B853CC"/>
    <w:rsid w:val="00B86461"/>
    <w:rsid w:val="00B87905"/>
    <w:rsid w:val="00B87E79"/>
    <w:rsid w:val="00B9152D"/>
    <w:rsid w:val="00B92BA2"/>
    <w:rsid w:val="00B92D9E"/>
    <w:rsid w:val="00B93F71"/>
    <w:rsid w:val="00B95796"/>
    <w:rsid w:val="00BA01B0"/>
    <w:rsid w:val="00BA06C7"/>
    <w:rsid w:val="00BA08C4"/>
    <w:rsid w:val="00BA0CC5"/>
    <w:rsid w:val="00BA12B0"/>
    <w:rsid w:val="00BA14F9"/>
    <w:rsid w:val="00BA1975"/>
    <w:rsid w:val="00BA21EE"/>
    <w:rsid w:val="00BA2379"/>
    <w:rsid w:val="00BA256C"/>
    <w:rsid w:val="00BA2918"/>
    <w:rsid w:val="00BA2CB1"/>
    <w:rsid w:val="00BA3874"/>
    <w:rsid w:val="00BA39B5"/>
    <w:rsid w:val="00BA3B08"/>
    <w:rsid w:val="00BA3D63"/>
    <w:rsid w:val="00BA5032"/>
    <w:rsid w:val="00BA5A6C"/>
    <w:rsid w:val="00BA61A8"/>
    <w:rsid w:val="00BA6B9D"/>
    <w:rsid w:val="00BA6CC5"/>
    <w:rsid w:val="00BA733F"/>
    <w:rsid w:val="00BA75C5"/>
    <w:rsid w:val="00BA7C3B"/>
    <w:rsid w:val="00BB0799"/>
    <w:rsid w:val="00BB1DE7"/>
    <w:rsid w:val="00BB23F4"/>
    <w:rsid w:val="00BB2C21"/>
    <w:rsid w:val="00BB3224"/>
    <w:rsid w:val="00BB4249"/>
    <w:rsid w:val="00BB4753"/>
    <w:rsid w:val="00BB49A5"/>
    <w:rsid w:val="00BB4EF9"/>
    <w:rsid w:val="00BB5480"/>
    <w:rsid w:val="00BB5725"/>
    <w:rsid w:val="00BB66CB"/>
    <w:rsid w:val="00BB6EC9"/>
    <w:rsid w:val="00BB71B4"/>
    <w:rsid w:val="00BC02B1"/>
    <w:rsid w:val="00BC07A6"/>
    <w:rsid w:val="00BC14AF"/>
    <w:rsid w:val="00BC1D80"/>
    <w:rsid w:val="00BC2DDC"/>
    <w:rsid w:val="00BC421D"/>
    <w:rsid w:val="00BC5104"/>
    <w:rsid w:val="00BC73A5"/>
    <w:rsid w:val="00BD0485"/>
    <w:rsid w:val="00BD096D"/>
    <w:rsid w:val="00BD0993"/>
    <w:rsid w:val="00BD0AB3"/>
    <w:rsid w:val="00BD0C07"/>
    <w:rsid w:val="00BD1118"/>
    <w:rsid w:val="00BD18C8"/>
    <w:rsid w:val="00BD2D06"/>
    <w:rsid w:val="00BD2D51"/>
    <w:rsid w:val="00BD2F54"/>
    <w:rsid w:val="00BD3A2D"/>
    <w:rsid w:val="00BD3D87"/>
    <w:rsid w:val="00BD44AC"/>
    <w:rsid w:val="00BD53FE"/>
    <w:rsid w:val="00BD59F0"/>
    <w:rsid w:val="00BD5AFA"/>
    <w:rsid w:val="00BD6223"/>
    <w:rsid w:val="00BD64F9"/>
    <w:rsid w:val="00BD6EAB"/>
    <w:rsid w:val="00BD7865"/>
    <w:rsid w:val="00BD78B7"/>
    <w:rsid w:val="00BD7E93"/>
    <w:rsid w:val="00BE0082"/>
    <w:rsid w:val="00BE04F7"/>
    <w:rsid w:val="00BE0D1F"/>
    <w:rsid w:val="00BE1F48"/>
    <w:rsid w:val="00BE21E3"/>
    <w:rsid w:val="00BE2757"/>
    <w:rsid w:val="00BE3BA7"/>
    <w:rsid w:val="00BE3D15"/>
    <w:rsid w:val="00BE705E"/>
    <w:rsid w:val="00BE78C4"/>
    <w:rsid w:val="00BE7EF5"/>
    <w:rsid w:val="00BF023C"/>
    <w:rsid w:val="00BF182F"/>
    <w:rsid w:val="00BF19E3"/>
    <w:rsid w:val="00BF1AC8"/>
    <w:rsid w:val="00BF28BD"/>
    <w:rsid w:val="00BF2A15"/>
    <w:rsid w:val="00BF2ACF"/>
    <w:rsid w:val="00BF3074"/>
    <w:rsid w:val="00BF34F3"/>
    <w:rsid w:val="00BF430D"/>
    <w:rsid w:val="00BF4B81"/>
    <w:rsid w:val="00BF5841"/>
    <w:rsid w:val="00BF7469"/>
    <w:rsid w:val="00BF7653"/>
    <w:rsid w:val="00C0007A"/>
    <w:rsid w:val="00C00132"/>
    <w:rsid w:val="00C0049B"/>
    <w:rsid w:val="00C005DC"/>
    <w:rsid w:val="00C010EA"/>
    <w:rsid w:val="00C0118B"/>
    <w:rsid w:val="00C01281"/>
    <w:rsid w:val="00C02646"/>
    <w:rsid w:val="00C0296B"/>
    <w:rsid w:val="00C043E4"/>
    <w:rsid w:val="00C04A6D"/>
    <w:rsid w:val="00C055AC"/>
    <w:rsid w:val="00C05684"/>
    <w:rsid w:val="00C05FE0"/>
    <w:rsid w:val="00C05FF7"/>
    <w:rsid w:val="00C06527"/>
    <w:rsid w:val="00C07BDD"/>
    <w:rsid w:val="00C07D36"/>
    <w:rsid w:val="00C10333"/>
    <w:rsid w:val="00C109E1"/>
    <w:rsid w:val="00C10BA0"/>
    <w:rsid w:val="00C12A50"/>
    <w:rsid w:val="00C12B52"/>
    <w:rsid w:val="00C132E0"/>
    <w:rsid w:val="00C13417"/>
    <w:rsid w:val="00C134BC"/>
    <w:rsid w:val="00C1496D"/>
    <w:rsid w:val="00C149E2"/>
    <w:rsid w:val="00C14C44"/>
    <w:rsid w:val="00C14C6E"/>
    <w:rsid w:val="00C16BC5"/>
    <w:rsid w:val="00C17C29"/>
    <w:rsid w:val="00C17D3C"/>
    <w:rsid w:val="00C17DDA"/>
    <w:rsid w:val="00C17F09"/>
    <w:rsid w:val="00C201CD"/>
    <w:rsid w:val="00C2023B"/>
    <w:rsid w:val="00C2061D"/>
    <w:rsid w:val="00C20E0E"/>
    <w:rsid w:val="00C21EFE"/>
    <w:rsid w:val="00C220CE"/>
    <w:rsid w:val="00C22188"/>
    <w:rsid w:val="00C227EF"/>
    <w:rsid w:val="00C235C5"/>
    <w:rsid w:val="00C24F7D"/>
    <w:rsid w:val="00C26461"/>
    <w:rsid w:val="00C27623"/>
    <w:rsid w:val="00C2768B"/>
    <w:rsid w:val="00C27D0C"/>
    <w:rsid w:val="00C31356"/>
    <w:rsid w:val="00C31DDF"/>
    <w:rsid w:val="00C32519"/>
    <w:rsid w:val="00C328C0"/>
    <w:rsid w:val="00C33289"/>
    <w:rsid w:val="00C337E5"/>
    <w:rsid w:val="00C33AF7"/>
    <w:rsid w:val="00C33C0C"/>
    <w:rsid w:val="00C342A4"/>
    <w:rsid w:val="00C35DAD"/>
    <w:rsid w:val="00C3670C"/>
    <w:rsid w:val="00C36963"/>
    <w:rsid w:val="00C41357"/>
    <w:rsid w:val="00C41929"/>
    <w:rsid w:val="00C420B2"/>
    <w:rsid w:val="00C42755"/>
    <w:rsid w:val="00C428B0"/>
    <w:rsid w:val="00C42DE1"/>
    <w:rsid w:val="00C42E3B"/>
    <w:rsid w:val="00C42E95"/>
    <w:rsid w:val="00C45844"/>
    <w:rsid w:val="00C45FD8"/>
    <w:rsid w:val="00C51310"/>
    <w:rsid w:val="00C51385"/>
    <w:rsid w:val="00C51EC7"/>
    <w:rsid w:val="00C5229F"/>
    <w:rsid w:val="00C5270C"/>
    <w:rsid w:val="00C52BAA"/>
    <w:rsid w:val="00C534FA"/>
    <w:rsid w:val="00C53CD2"/>
    <w:rsid w:val="00C544D8"/>
    <w:rsid w:val="00C546AB"/>
    <w:rsid w:val="00C54F2F"/>
    <w:rsid w:val="00C550D4"/>
    <w:rsid w:val="00C558C3"/>
    <w:rsid w:val="00C563E7"/>
    <w:rsid w:val="00C56993"/>
    <w:rsid w:val="00C56FD8"/>
    <w:rsid w:val="00C57168"/>
    <w:rsid w:val="00C57528"/>
    <w:rsid w:val="00C57587"/>
    <w:rsid w:val="00C617D8"/>
    <w:rsid w:val="00C61FF9"/>
    <w:rsid w:val="00C6238C"/>
    <w:rsid w:val="00C62A72"/>
    <w:rsid w:val="00C62D3D"/>
    <w:rsid w:val="00C6331D"/>
    <w:rsid w:val="00C63B90"/>
    <w:rsid w:val="00C63E99"/>
    <w:rsid w:val="00C6446B"/>
    <w:rsid w:val="00C65EAD"/>
    <w:rsid w:val="00C6614E"/>
    <w:rsid w:val="00C6641C"/>
    <w:rsid w:val="00C668F1"/>
    <w:rsid w:val="00C66B91"/>
    <w:rsid w:val="00C67398"/>
    <w:rsid w:val="00C67AE6"/>
    <w:rsid w:val="00C70231"/>
    <w:rsid w:val="00C70847"/>
    <w:rsid w:val="00C712FB"/>
    <w:rsid w:val="00C72D6E"/>
    <w:rsid w:val="00C73910"/>
    <w:rsid w:val="00C73972"/>
    <w:rsid w:val="00C73C84"/>
    <w:rsid w:val="00C74269"/>
    <w:rsid w:val="00C748D5"/>
    <w:rsid w:val="00C74D80"/>
    <w:rsid w:val="00C75A98"/>
    <w:rsid w:val="00C76212"/>
    <w:rsid w:val="00C77B3A"/>
    <w:rsid w:val="00C77B88"/>
    <w:rsid w:val="00C80376"/>
    <w:rsid w:val="00C81038"/>
    <w:rsid w:val="00C81694"/>
    <w:rsid w:val="00C821FA"/>
    <w:rsid w:val="00C826A1"/>
    <w:rsid w:val="00C828CB"/>
    <w:rsid w:val="00C8550D"/>
    <w:rsid w:val="00C85DF3"/>
    <w:rsid w:val="00C86619"/>
    <w:rsid w:val="00C8790C"/>
    <w:rsid w:val="00C9069F"/>
    <w:rsid w:val="00C9160B"/>
    <w:rsid w:val="00C91B28"/>
    <w:rsid w:val="00C923B3"/>
    <w:rsid w:val="00C926D0"/>
    <w:rsid w:val="00C9422B"/>
    <w:rsid w:val="00C9427A"/>
    <w:rsid w:val="00C94732"/>
    <w:rsid w:val="00C94CFF"/>
    <w:rsid w:val="00C95017"/>
    <w:rsid w:val="00C9510E"/>
    <w:rsid w:val="00C951E0"/>
    <w:rsid w:val="00C95AA2"/>
    <w:rsid w:val="00C96336"/>
    <w:rsid w:val="00C9690D"/>
    <w:rsid w:val="00C9776C"/>
    <w:rsid w:val="00C97EE5"/>
    <w:rsid w:val="00CA017F"/>
    <w:rsid w:val="00CA076D"/>
    <w:rsid w:val="00CA1650"/>
    <w:rsid w:val="00CA1C9F"/>
    <w:rsid w:val="00CA1D3A"/>
    <w:rsid w:val="00CA23E2"/>
    <w:rsid w:val="00CA2793"/>
    <w:rsid w:val="00CA3D14"/>
    <w:rsid w:val="00CA4A52"/>
    <w:rsid w:val="00CA4BF2"/>
    <w:rsid w:val="00CA5793"/>
    <w:rsid w:val="00CA5AA8"/>
    <w:rsid w:val="00CA5AEA"/>
    <w:rsid w:val="00CA6028"/>
    <w:rsid w:val="00CA7181"/>
    <w:rsid w:val="00CA758D"/>
    <w:rsid w:val="00CB0111"/>
    <w:rsid w:val="00CB0D78"/>
    <w:rsid w:val="00CB0D8B"/>
    <w:rsid w:val="00CB0F52"/>
    <w:rsid w:val="00CB142E"/>
    <w:rsid w:val="00CB1FF3"/>
    <w:rsid w:val="00CB3316"/>
    <w:rsid w:val="00CB33B4"/>
    <w:rsid w:val="00CB3E5C"/>
    <w:rsid w:val="00CB3F60"/>
    <w:rsid w:val="00CB40B7"/>
    <w:rsid w:val="00CB4AE2"/>
    <w:rsid w:val="00CB52EE"/>
    <w:rsid w:val="00CB55A0"/>
    <w:rsid w:val="00CB7A7B"/>
    <w:rsid w:val="00CC0784"/>
    <w:rsid w:val="00CC0A60"/>
    <w:rsid w:val="00CC1431"/>
    <w:rsid w:val="00CC2B33"/>
    <w:rsid w:val="00CC2C5A"/>
    <w:rsid w:val="00CC2E8E"/>
    <w:rsid w:val="00CC3A59"/>
    <w:rsid w:val="00CC3EA1"/>
    <w:rsid w:val="00CC45D7"/>
    <w:rsid w:val="00CC485C"/>
    <w:rsid w:val="00CC4FCD"/>
    <w:rsid w:val="00CC50A4"/>
    <w:rsid w:val="00CC5208"/>
    <w:rsid w:val="00CC541F"/>
    <w:rsid w:val="00CC6F02"/>
    <w:rsid w:val="00CC7006"/>
    <w:rsid w:val="00CD09D1"/>
    <w:rsid w:val="00CD1782"/>
    <w:rsid w:val="00CD1919"/>
    <w:rsid w:val="00CD1BF4"/>
    <w:rsid w:val="00CD1F02"/>
    <w:rsid w:val="00CD1F1A"/>
    <w:rsid w:val="00CD30C8"/>
    <w:rsid w:val="00CD4609"/>
    <w:rsid w:val="00CD464C"/>
    <w:rsid w:val="00CD49AF"/>
    <w:rsid w:val="00CD4A35"/>
    <w:rsid w:val="00CD59CC"/>
    <w:rsid w:val="00CD5EE1"/>
    <w:rsid w:val="00CD61BA"/>
    <w:rsid w:val="00CD6B62"/>
    <w:rsid w:val="00CD70FD"/>
    <w:rsid w:val="00CE06CC"/>
    <w:rsid w:val="00CE2107"/>
    <w:rsid w:val="00CE27D4"/>
    <w:rsid w:val="00CE27DC"/>
    <w:rsid w:val="00CE2842"/>
    <w:rsid w:val="00CE372B"/>
    <w:rsid w:val="00CE3CAB"/>
    <w:rsid w:val="00CE51C4"/>
    <w:rsid w:val="00CE5717"/>
    <w:rsid w:val="00CE5DED"/>
    <w:rsid w:val="00CE5E79"/>
    <w:rsid w:val="00CE7137"/>
    <w:rsid w:val="00CE7242"/>
    <w:rsid w:val="00CE771A"/>
    <w:rsid w:val="00CE791E"/>
    <w:rsid w:val="00CE7E3F"/>
    <w:rsid w:val="00CF2664"/>
    <w:rsid w:val="00CF2697"/>
    <w:rsid w:val="00CF36C0"/>
    <w:rsid w:val="00CF37BF"/>
    <w:rsid w:val="00CF4BC0"/>
    <w:rsid w:val="00CF58C4"/>
    <w:rsid w:val="00CF5B0C"/>
    <w:rsid w:val="00CF5DC0"/>
    <w:rsid w:val="00CF6598"/>
    <w:rsid w:val="00CF687C"/>
    <w:rsid w:val="00CF7F6D"/>
    <w:rsid w:val="00D00CB8"/>
    <w:rsid w:val="00D01928"/>
    <w:rsid w:val="00D01CED"/>
    <w:rsid w:val="00D0328A"/>
    <w:rsid w:val="00D034AC"/>
    <w:rsid w:val="00D0414A"/>
    <w:rsid w:val="00D04C1B"/>
    <w:rsid w:val="00D05531"/>
    <w:rsid w:val="00D05B22"/>
    <w:rsid w:val="00D06A41"/>
    <w:rsid w:val="00D06F8A"/>
    <w:rsid w:val="00D0738C"/>
    <w:rsid w:val="00D075E1"/>
    <w:rsid w:val="00D07A5E"/>
    <w:rsid w:val="00D07F20"/>
    <w:rsid w:val="00D10019"/>
    <w:rsid w:val="00D10D4A"/>
    <w:rsid w:val="00D10DFE"/>
    <w:rsid w:val="00D10F58"/>
    <w:rsid w:val="00D11147"/>
    <w:rsid w:val="00D112D5"/>
    <w:rsid w:val="00D1157E"/>
    <w:rsid w:val="00D116BD"/>
    <w:rsid w:val="00D11937"/>
    <w:rsid w:val="00D11B51"/>
    <w:rsid w:val="00D1236F"/>
    <w:rsid w:val="00D14082"/>
    <w:rsid w:val="00D14508"/>
    <w:rsid w:val="00D14891"/>
    <w:rsid w:val="00D14B10"/>
    <w:rsid w:val="00D14D1D"/>
    <w:rsid w:val="00D14D88"/>
    <w:rsid w:val="00D14E5B"/>
    <w:rsid w:val="00D150C4"/>
    <w:rsid w:val="00D155E1"/>
    <w:rsid w:val="00D15A60"/>
    <w:rsid w:val="00D15AD8"/>
    <w:rsid w:val="00D16350"/>
    <w:rsid w:val="00D20DCD"/>
    <w:rsid w:val="00D21E09"/>
    <w:rsid w:val="00D22EC6"/>
    <w:rsid w:val="00D24D09"/>
    <w:rsid w:val="00D25657"/>
    <w:rsid w:val="00D25B47"/>
    <w:rsid w:val="00D25B6E"/>
    <w:rsid w:val="00D25EE4"/>
    <w:rsid w:val="00D273CC"/>
    <w:rsid w:val="00D276E1"/>
    <w:rsid w:val="00D30D5B"/>
    <w:rsid w:val="00D30DA2"/>
    <w:rsid w:val="00D31CD5"/>
    <w:rsid w:val="00D32011"/>
    <w:rsid w:val="00D33DA0"/>
    <w:rsid w:val="00D34013"/>
    <w:rsid w:val="00D3466D"/>
    <w:rsid w:val="00D35404"/>
    <w:rsid w:val="00D3561E"/>
    <w:rsid w:val="00D36285"/>
    <w:rsid w:val="00D36475"/>
    <w:rsid w:val="00D3744B"/>
    <w:rsid w:val="00D37A57"/>
    <w:rsid w:val="00D40219"/>
    <w:rsid w:val="00D40CD9"/>
    <w:rsid w:val="00D417BD"/>
    <w:rsid w:val="00D418EC"/>
    <w:rsid w:val="00D4196D"/>
    <w:rsid w:val="00D4211B"/>
    <w:rsid w:val="00D42297"/>
    <w:rsid w:val="00D43184"/>
    <w:rsid w:val="00D43249"/>
    <w:rsid w:val="00D4384B"/>
    <w:rsid w:val="00D43A81"/>
    <w:rsid w:val="00D43C20"/>
    <w:rsid w:val="00D43C58"/>
    <w:rsid w:val="00D43D9F"/>
    <w:rsid w:val="00D451AF"/>
    <w:rsid w:val="00D458EB"/>
    <w:rsid w:val="00D461A6"/>
    <w:rsid w:val="00D466DE"/>
    <w:rsid w:val="00D46D2A"/>
    <w:rsid w:val="00D46D89"/>
    <w:rsid w:val="00D4710C"/>
    <w:rsid w:val="00D4727E"/>
    <w:rsid w:val="00D50551"/>
    <w:rsid w:val="00D50A28"/>
    <w:rsid w:val="00D50BE9"/>
    <w:rsid w:val="00D511C2"/>
    <w:rsid w:val="00D51358"/>
    <w:rsid w:val="00D529A8"/>
    <w:rsid w:val="00D537FE"/>
    <w:rsid w:val="00D54648"/>
    <w:rsid w:val="00D5499C"/>
    <w:rsid w:val="00D55739"/>
    <w:rsid w:val="00D56AE6"/>
    <w:rsid w:val="00D57B82"/>
    <w:rsid w:val="00D60268"/>
    <w:rsid w:val="00D6034F"/>
    <w:rsid w:val="00D614FB"/>
    <w:rsid w:val="00D6261C"/>
    <w:rsid w:val="00D6297D"/>
    <w:rsid w:val="00D646D2"/>
    <w:rsid w:val="00D6573C"/>
    <w:rsid w:val="00D70BF9"/>
    <w:rsid w:val="00D70FA2"/>
    <w:rsid w:val="00D716E9"/>
    <w:rsid w:val="00D71AE0"/>
    <w:rsid w:val="00D71F3A"/>
    <w:rsid w:val="00D72110"/>
    <w:rsid w:val="00D723A7"/>
    <w:rsid w:val="00D735B1"/>
    <w:rsid w:val="00D73B5D"/>
    <w:rsid w:val="00D74201"/>
    <w:rsid w:val="00D755A2"/>
    <w:rsid w:val="00D75C49"/>
    <w:rsid w:val="00D75F39"/>
    <w:rsid w:val="00D7600E"/>
    <w:rsid w:val="00D7611A"/>
    <w:rsid w:val="00D765CF"/>
    <w:rsid w:val="00D76C05"/>
    <w:rsid w:val="00D76DCE"/>
    <w:rsid w:val="00D76E4F"/>
    <w:rsid w:val="00D817C8"/>
    <w:rsid w:val="00D82D2F"/>
    <w:rsid w:val="00D82F10"/>
    <w:rsid w:val="00D84352"/>
    <w:rsid w:val="00D84E2C"/>
    <w:rsid w:val="00D8622E"/>
    <w:rsid w:val="00D86B9B"/>
    <w:rsid w:val="00D86C1D"/>
    <w:rsid w:val="00D86F4A"/>
    <w:rsid w:val="00D876A3"/>
    <w:rsid w:val="00D87D81"/>
    <w:rsid w:val="00D87E23"/>
    <w:rsid w:val="00D91885"/>
    <w:rsid w:val="00D91FCC"/>
    <w:rsid w:val="00D925FC"/>
    <w:rsid w:val="00D937E0"/>
    <w:rsid w:val="00D93AA4"/>
    <w:rsid w:val="00D93BDA"/>
    <w:rsid w:val="00D93DE8"/>
    <w:rsid w:val="00D95874"/>
    <w:rsid w:val="00D96C0D"/>
    <w:rsid w:val="00D96D6B"/>
    <w:rsid w:val="00D96E7D"/>
    <w:rsid w:val="00D96F16"/>
    <w:rsid w:val="00D971B6"/>
    <w:rsid w:val="00D972E5"/>
    <w:rsid w:val="00D97577"/>
    <w:rsid w:val="00D97804"/>
    <w:rsid w:val="00DA10CA"/>
    <w:rsid w:val="00DA12EE"/>
    <w:rsid w:val="00DA2E30"/>
    <w:rsid w:val="00DA3BCF"/>
    <w:rsid w:val="00DA3CEE"/>
    <w:rsid w:val="00DA4E74"/>
    <w:rsid w:val="00DA640C"/>
    <w:rsid w:val="00DA6788"/>
    <w:rsid w:val="00DA6FA9"/>
    <w:rsid w:val="00DA7A6E"/>
    <w:rsid w:val="00DA7EE0"/>
    <w:rsid w:val="00DB01A8"/>
    <w:rsid w:val="00DB0909"/>
    <w:rsid w:val="00DB1BBA"/>
    <w:rsid w:val="00DB1DA9"/>
    <w:rsid w:val="00DB3280"/>
    <w:rsid w:val="00DB36E0"/>
    <w:rsid w:val="00DB4095"/>
    <w:rsid w:val="00DB44AD"/>
    <w:rsid w:val="00DB467E"/>
    <w:rsid w:val="00DB4AB1"/>
    <w:rsid w:val="00DB4B0E"/>
    <w:rsid w:val="00DB4B93"/>
    <w:rsid w:val="00DB512A"/>
    <w:rsid w:val="00DB555E"/>
    <w:rsid w:val="00DB5691"/>
    <w:rsid w:val="00DB60C7"/>
    <w:rsid w:val="00DB62D7"/>
    <w:rsid w:val="00DB72B9"/>
    <w:rsid w:val="00DB76BA"/>
    <w:rsid w:val="00DC02C1"/>
    <w:rsid w:val="00DC04D9"/>
    <w:rsid w:val="00DC0B00"/>
    <w:rsid w:val="00DC0FD2"/>
    <w:rsid w:val="00DC1411"/>
    <w:rsid w:val="00DC1510"/>
    <w:rsid w:val="00DC2A99"/>
    <w:rsid w:val="00DC2C36"/>
    <w:rsid w:val="00DC3EE5"/>
    <w:rsid w:val="00DC4D0F"/>
    <w:rsid w:val="00DC4D9D"/>
    <w:rsid w:val="00DC5B29"/>
    <w:rsid w:val="00DC6EA5"/>
    <w:rsid w:val="00DC776C"/>
    <w:rsid w:val="00DC7F1A"/>
    <w:rsid w:val="00DD09EF"/>
    <w:rsid w:val="00DD1A3E"/>
    <w:rsid w:val="00DD3576"/>
    <w:rsid w:val="00DD39D9"/>
    <w:rsid w:val="00DD406F"/>
    <w:rsid w:val="00DD4936"/>
    <w:rsid w:val="00DD568A"/>
    <w:rsid w:val="00DD654E"/>
    <w:rsid w:val="00DD7B53"/>
    <w:rsid w:val="00DD7CBE"/>
    <w:rsid w:val="00DE0A36"/>
    <w:rsid w:val="00DE1656"/>
    <w:rsid w:val="00DE3115"/>
    <w:rsid w:val="00DE363D"/>
    <w:rsid w:val="00DE4D6B"/>
    <w:rsid w:val="00DE5057"/>
    <w:rsid w:val="00DE5324"/>
    <w:rsid w:val="00DE5452"/>
    <w:rsid w:val="00DE6523"/>
    <w:rsid w:val="00DE6D82"/>
    <w:rsid w:val="00DE72E5"/>
    <w:rsid w:val="00DE787F"/>
    <w:rsid w:val="00DE79BF"/>
    <w:rsid w:val="00DE7DBB"/>
    <w:rsid w:val="00DE7E90"/>
    <w:rsid w:val="00DF0DBD"/>
    <w:rsid w:val="00DF0F6C"/>
    <w:rsid w:val="00DF2031"/>
    <w:rsid w:val="00DF33D2"/>
    <w:rsid w:val="00DF4D60"/>
    <w:rsid w:val="00DF4D66"/>
    <w:rsid w:val="00DF5348"/>
    <w:rsid w:val="00DF5B18"/>
    <w:rsid w:val="00DF6432"/>
    <w:rsid w:val="00E005AF"/>
    <w:rsid w:val="00E00A60"/>
    <w:rsid w:val="00E01C97"/>
    <w:rsid w:val="00E01D78"/>
    <w:rsid w:val="00E0298B"/>
    <w:rsid w:val="00E029B5"/>
    <w:rsid w:val="00E029B8"/>
    <w:rsid w:val="00E032AA"/>
    <w:rsid w:val="00E0352A"/>
    <w:rsid w:val="00E0363D"/>
    <w:rsid w:val="00E0398B"/>
    <w:rsid w:val="00E03D29"/>
    <w:rsid w:val="00E04165"/>
    <w:rsid w:val="00E04CD4"/>
    <w:rsid w:val="00E05118"/>
    <w:rsid w:val="00E05189"/>
    <w:rsid w:val="00E0531D"/>
    <w:rsid w:val="00E054E0"/>
    <w:rsid w:val="00E0628D"/>
    <w:rsid w:val="00E06A5A"/>
    <w:rsid w:val="00E06FC4"/>
    <w:rsid w:val="00E129F6"/>
    <w:rsid w:val="00E138B7"/>
    <w:rsid w:val="00E14173"/>
    <w:rsid w:val="00E15769"/>
    <w:rsid w:val="00E15E91"/>
    <w:rsid w:val="00E165BF"/>
    <w:rsid w:val="00E16822"/>
    <w:rsid w:val="00E16B4A"/>
    <w:rsid w:val="00E17A29"/>
    <w:rsid w:val="00E20305"/>
    <w:rsid w:val="00E20471"/>
    <w:rsid w:val="00E20582"/>
    <w:rsid w:val="00E20755"/>
    <w:rsid w:val="00E2077A"/>
    <w:rsid w:val="00E21657"/>
    <w:rsid w:val="00E2189E"/>
    <w:rsid w:val="00E222A7"/>
    <w:rsid w:val="00E22FDF"/>
    <w:rsid w:val="00E239A9"/>
    <w:rsid w:val="00E23C4E"/>
    <w:rsid w:val="00E2408C"/>
    <w:rsid w:val="00E24925"/>
    <w:rsid w:val="00E250CD"/>
    <w:rsid w:val="00E25362"/>
    <w:rsid w:val="00E254DA"/>
    <w:rsid w:val="00E25B6E"/>
    <w:rsid w:val="00E26987"/>
    <w:rsid w:val="00E30659"/>
    <w:rsid w:val="00E32109"/>
    <w:rsid w:val="00E3463A"/>
    <w:rsid w:val="00E34FDF"/>
    <w:rsid w:val="00E35225"/>
    <w:rsid w:val="00E356D2"/>
    <w:rsid w:val="00E35D0C"/>
    <w:rsid w:val="00E3668A"/>
    <w:rsid w:val="00E3669C"/>
    <w:rsid w:val="00E36A03"/>
    <w:rsid w:val="00E375BB"/>
    <w:rsid w:val="00E40E00"/>
    <w:rsid w:val="00E41538"/>
    <w:rsid w:val="00E419E5"/>
    <w:rsid w:val="00E41E64"/>
    <w:rsid w:val="00E4228A"/>
    <w:rsid w:val="00E42585"/>
    <w:rsid w:val="00E438AF"/>
    <w:rsid w:val="00E439F8"/>
    <w:rsid w:val="00E43B88"/>
    <w:rsid w:val="00E4407B"/>
    <w:rsid w:val="00E44308"/>
    <w:rsid w:val="00E450C3"/>
    <w:rsid w:val="00E4589F"/>
    <w:rsid w:val="00E45F13"/>
    <w:rsid w:val="00E46390"/>
    <w:rsid w:val="00E468F4"/>
    <w:rsid w:val="00E46ABF"/>
    <w:rsid w:val="00E474B5"/>
    <w:rsid w:val="00E475AC"/>
    <w:rsid w:val="00E5347D"/>
    <w:rsid w:val="00E536B5"/>
    <w:rsid w:val="00E5393D"/>
    <w:rsid w:val="00E53C28"/>
    <w:rsid w:val="00E54026"/>
    <w:rsid w:val="00E542AB"/>
    <w:rsid w:val="00E5443F"/>
    <w:rsid w:val="00E55854"/>
    <w:rsid w:val="00E5597A"/>
    <w:rsid w:val="00E571E6"/>
    <w:rsid w:val="00E57651"/>
    <w:rsid w:val="00E57FA9"/>
    <w:rsid w:val="00E6159C"/>
    <w:rsid w:val="00E61DFB"/>
    <w:rsid w:val="00E6219B"/>
    <w:rsid w:val="00E626FF"/>
    <w:rsid w:val="00E63021"/>
    <w:rsid w:val="00E63147"/>
    <w:rsid w:val="00E63385"/>
    <w:rsid w:val="00E63888"/>
    <w:rsid w:val="00E64B72"/>
    <w:rsid w:val="00E670D1"/>
    <w:rsid w:val="00E679E3"/>
    <w:rsid w:val="00E70477"/>
    <w:rsid w:val="00E70F14"/>
    <w:rsid w:val="00E72138"/>
    <w:rsid w:val="00E72F84"/>
    <w:rsid w:val="00E7455E"/>
    <w:rsid w:val="00E74756"/>
    <w:rsid w:val="00E74895"/>
    <w:rsid w:val="00E74E3B"/>
    <w:rsid w:val="00E751DB"/>
    <w:rsid w:val="00E7539E"/>
    <w:rsid w:val="00E75703"/>
    <w:rsid w:val="00E75E21"/>
    <w:rsid w:val="00E75E50"/>
    <w:rsid w:val="00E75E75"/>
    <w:rsid w:val="00E778CD"/>
    <w:rsid w:val="00E80C09"/>
    <w:rsid w:val="00E814D2"/>
    <w:rsid w:val="00E81880"/>
    <w:rsid w:val="00E82BF6"/>
    <w:rsid w:val="00E8333B"/>
    <w:rsid w:val="00E84093"/>
    <w:rsid w:val="00E844C4"/>
    <w:rsid w:val="00E84A4C"/>
    <w:rsid w:val="00E8519F"/>
    <w:rsid w:val="00E85315"/>
    <w:rsid w:val="00E86683"/>
    <w:rsid w:val="00E86BBB"/>
    <w:rsid w:val="00E86EB0"/>
    <w:rsid w:val="00E87230"/>
    <w:rsid w:val="00E876FD"/>
    <w:rsid w:val="00E87813"/>
    <w:rsid w:val="00E901F5"/>
    <w:rsid w:val="00E90957"/>
    <w:rsid w:val="00E92618"/>
    <w:rsid w:val="00E92B30"/>
    <w:rsid w:val="00E943B0"/>
    <w:rsid w:val="00E947BA"/>
    <w:rsid w:val="00E94DB0"/>
    <w:rsid w:val="00E96319"/>
    <w:rsid w:val="00E964B9"/>
    <w:rsid w:val="00E9666F"/>
    <w:rsid w:val="00E9673B"/>
    <w:rsid w:val="00E96B26"/>
    <w:rsid w:val="00EA0109"/>
    <w:rsid w:val="00EA0147"/>
    <w:rsid w:val="00EA03A2"/>
    <w:rsid w:val="00EA19C3"/>
    <w:rsid w:val="00EA1C6F"/>
    <w:rsid w:val="00EA1D45"/>
    <w:rsid w:val="00EA201E"/>
    <w:rsid w:val="00EA33BE"/>
    <w:rsid w:val="00EA3A54"/>
    <w:rsid w:val="00EA4D95"/>
    <w:rsid w:val="00EA612F"/>
    <w:rsid w:val="00EA6299"/>
    <w:rsid w:val="00EA6879"/>
    <w:rsid w:val="00EA6D7D"/>
    <w:rsid w:val="00EB0616"/>
    <w:rsid w:val="00EB16AB"/>
    <w:rsid w:val="00EB1F03"/>
    <w:rsid w:val="00EB2C01"/>
    <w:rsid w:val="00EB310D"/>
    <w:rsid w:val="00EB3258"/>
    <w:rsid w:val="00EB3652"/>
    <w:rsid w:val="00EB367C"/>
    <w:rsid w:val="00EB3775"/>
    <w:rsid w:val="00EB457C"/>
    <w:rsid w:val="00EB46FE"/>
    <w:rsid w:val="00EB6438"/>
    <w:rsid w:val="00EB6DFD"/>
    <w:rsid w:val="00EB6EBD"/>
    <w:rsid w:val="00EB7330"/>
    <w:rsid w:val="00EC019E"/>
    <w:rsid w:val="00EC01F4"/>
    <w:rsid w:val="00EC0534"/>
    <w:rsid w:val="00EC0FE5"/>
    <w:rsid w:val="00EC2986"/>
    <w:rsid w:val="00EC2A36"/>
    <w:rsid w:val="00EC42FA"/>
    <w:rsid w:val="00EC496C"/>
    <w:rsid w:val="00EC4C9E"/>
    <w:rsid w:val="00EC5742"/>
    <w:rsid w:val="00EC58D8"/>
    <w:rsid w:val="00EC6270"/>
    <w:rsid w:val="00EC6D66"/>
    <w:rsid w:val="00EC6F7C"/>
    <w:rsid w:val="00ED05F2"/>
    <w:rsid w:val="00ED0A73"/>
    <w:rsid w:val="00ED13A2"/>
    <w:rsid w:val="00ED1C37"/>
    <w:rsid w:val="00ED1C76"/>
    <w:rsid w:val="00ED3109"/>
    <w:rsid w:val="00ED3651"/>
    <w:rsid w:val="00ED4E4D"/>
    <w:rsid w:val="00ED4EFA"/>
    <w:rsid w:val="00ED5304"/>
    <w:rsid w:val="00ED74C2"/>
    <w:rsid w:val="00EE1A0A"/>
    <w:rsid w:val="00EE1D5A"/>
    <w:rsid w:val="00EE2045"/>
    <w:rsid w:val="00EE2DA8"/>
    <w:rsid w:val="00EE2DCF"/>
    <w:rsid w:val="00EE39FE"/>
    <w:rsid w:val="00EE40B7"/>
    <w:rsid w:val="00EE4E20"/>
    <w:rsid w:val="00EE5070"/>
    <w:rsid w:val="00EE5CB8"/>
    <w:rsid w:val="00EE7CE6"/>
    <w:rsid w:val="00EE7D1F"/>
    <w:rsid w:val="00EF01F4"/>
    <w:rsid w:val="00EF09EE"/>
    <w:rsid w:val="00EF0B2A"/>
    <w:rsid w:val="00EF1ED4"/>
    <w:rsid w:val="00EF20F5"/>
    <w:rsid w:val="00EF21F3"/>
    <w:rsid w:val="00EF2AC1"/>
    <w:rsid w:val="00EF2FC6"/>
    <w:rsid w:val="00EF3DC6"/>
    <w:rsid w:val="00EF3EFE"/>
    <w:rsid w:val="00EF3F92"/>
    <w:rsid w:val="00EF4222"/>
    <w:rsid w:val="00EF4441"/>
    <w:rsid w:val="00EF4EA7"/>
    <w:rsid w:val="00EF77FA"/>
    <w:rsid w:val="00EF7D28"/>
    <w:rsid w:val="00EF7FD4"/>
    <w:rsid w:val="00F00049"/>
    <w:rsid w:val="00F01AB8"/>
    <w:rsid w:val="00F02731"/>
    <w:rsid w:val="00F0302B"/>
    <w:rsid w:val="00F0462F"/>
    <w:rsid w:val="00F0604B"/>
    <w:rsid w:val="00F06428"/>
    <w:rsid w:val="00F06435"/>
    <w:rsid w:val="00F06542"/>
    <w:rsid w:val="00F06BF2"/>
    <w:rsid w:val="00F076BA"/>
    <w:rsid w:val="00F103D9"/>
    <w:rsid w:val="00F10455"/>
    <w:rsid w:val="00F10DF4"/>
    <w:rsid w:val="00F1103A"/>
    <w:rsid w:val="00F11425"/>
    <w:rsid w:val="00F12401"/>
    <w:rsid w:val="00F129A9"/>
    <w:rsid w:val="00F12A82"/>
    <w:rsid w:val="00F13294"/>
    <w:rsid w:val="00F13481"/>
    <w:rsid w:val="00F13CE7"/>
    <w:rsid w:val="00F13E1F"/>
    <w:rsid w:val="00F13E57"/>
    <w:rsid w:val="00F13F1B"/>
    <w:rsid w:val="00F1401B"/>
    <w:rsid w:val="00F14402"/>
    <w:rsid w:val="00F1453E"/>
    <w:rsid w:val="00F14CF9"/>
    <w:rsid w:val="00F14EAE"/>
    <w:rsid w:val="00F15151"/>
    <w:rsid w:val="00F15A93"/>
    <w:rsid w:val="00F17835"/>
    <w:rsid w:val="00F17848"/>
    <w:rsid w:val="00F17974"/>
    <w:rsid w:val="00F21A00"/>
    <w:rsid w:val="00F21B73"/>
    <w:rsid w:val="00F2238A"/>
    <w:rsid w:val="00F22577"/>
    <w:rsid w:val="00F22A2A"/>
    <w:rsid w:val="00F22C06"/>
    <w:rsid w:val="00F22EB3"/>
    <w:rsid w:val="00F231A3"/>
    <w:rsid w:val="00F2360E"/>
    <w:rsid w:val="00F238EE"/>
    <w:rsid w:val="00F23D43"/>
    <w:rsid w:val="00F245E3"/>
    <w:rsid w:val="00F2578B"/>
    <w:rsid w:val="00F25BF5"/>
    <w:rsid w:val="00F26DC5"/>
    <w:rsid w:val="00F27393"/>
    <w:rsid w:val="00F273BB"/>
    <w:rsid w:val="00F27781"/>
    <w:rsid w:val="00F27BF1"/>
    <w:rsid w:val="00F27E00"/>
    <w:rsid w:val="00F27F54"/>
    <w:rsid w:val="00F3198C"/>
    <w:rsid w:val="00F329E9"/>
    <w:rsid w:val="00F34770"/>
    <w:rsid w:val="00F348B4"/>
    <w:rsid w:val="00F36E96"/>
    <w:rsid w:val="00F37010"/>
    <w:rsid w:val="00F37215"/>
    <w:rsid w:val="00F37F93"/>
    <w:rsid w:val="00F40D6F"/>
    <w:rsid w:val="00F40F69"/>
    <w:rsid w:val="00F418A5"/>
    <w:rsid w:val="00F426FB"/>
    <w:rsid w:val="00F4338E"/>
    <w:rsid w:val="00F44118"/>
    <w:rsid w:val="00F44521"/>
    <w:rsid w:val="00F4476F"/>
    <w:rsid w:val="00F45040"/>
    <w:rsid w:val="00F450B4"/>
    <w:rsid w:val="00F45FFF"/>
    <w:rsid w:val="00F46D63"/>
    <w:rsid w:val="00F47097"/>
    <w:rsid w:val="00F47E15"/>
    <w:rsid w:val="00F5019C"/>
    <w:rsid w:val="00F50292"/>
    <w:rsid w:val="00F504E7"/>
    <w:rsid w:val="00F5067E"/>
    <w:rsid w:val="00F510A9"/>
    <w:rsid w:val="00F516E9"/>
    <w:rsid w:val="00F52086"/>
    <w:rsid w:val="00F53843"/>
    <w:rsid w:val="00F5535E"/>
    <w:rsid w:val="00F553BA"/>
    <w:rsid w:val="00F558C4"/>
    <w:rsid w:val="00F55EE1"/>
    <w:rsid w:val="00F563FD"/>
    <w:rsid w:val="00F56513"/>
    <w:rsid w:val="00F57139"/>
    <w:rsid w:val="00F57DA1"/>
    <w:rsid w:val="00F57DCE"/>
    <w:rsid w:val="00F6017E"/>
    <w:rsid w:val="00F60CD2"/>
    <w:rsid w:val="00F61DDB"/>
    <w:rsid w:val="00F61FC3"/>
    <w:rsid w:val="00F6273F"/>
    <w:rsid w:val="00F63072"/>
    <w:rsid w:val="00F632D5"/>
    <w:rsid w:val="00F639AB"/>
    <w:rsid w:val="00F6458F"/>
    <w:rsid w:val="00F645C3"/>
    <w:rsid w:val="00F6498B"/>
    <w:rsid w:val="00F65384"/>
    <w:rsid w:val="00F66379"/>
    <w:rsid w:val="00F66705"/>
    <w:rsid w:val="00F66A27"/>
    <w:rsid w:val="00F67C9F"/>
    <w:rsid w:val="00F67CCE"/>
    <w:rsid w:val="00F71948"/>
    <w:rsid w:val="00F735C5"/>
    <w:rsid w:val="00F74E87"/>
    <w:rsid w:val="00F753CE"/>
    <w:rsid w:val="00F76230"/>
    <w:rsid w:val="00F77123"/>
    <w:rsid w:val="00F80C53"/>
    <w:rsid w:val="00F80F0F"/>
    <w:rsid w:val="00F81AA7"/>
    <w:rsid w:val="00F81F2E"/>
    <w:rsid w:val="00F82E28"/>
    <w:rsid w:val="00F83B9B"/>
    <w:rsid w:val="00F8466B"/>
    <w:rsid w:val="00F84745"/>
    <w:rsid w:val="00F8492D"/>
    <w:rsid w:val="00F84DF8"/>
    <w:rsid w:val="00F854BD"/>
    <w:rsid w:val="00F85CDC"/>
    <w:rsid w:val="00F8633F"/>
    <w:rsid w:val="00F86AED"/>
    <w:rsid w:val="00F87E60"/>
    <w:rsid w:val="00F9144A"/>
    <w:rsid w:val="00F91E1B"/>
    <w:rsid w:val="00F92598"/>
    <w:rsid w:val="00F9291C"/>
    <w:rsid w:val="00F932BB"/>
    <w:rsid w:val="00F93FDA"/>
    <w:rsid w:val="00F943E9"/>
    <w:rsid w:val="00F947A7"/>
    <w:rsid w:val="00F94E13"/>
    <w:rsid w:val="00F9574C"/>
    <w:rsid w:val="00F95F9F"/>
    <w:rsid w:val="00F97224"/>
    <w:rsid w:val="00F973E6"/>
    <w:rsid w:val="00F97D4E"/>
    <w:rsid w:val="00F97F99"/>
    <w:rsid w:val="00FA0A55"/>
    <w:rsid w:val="00FA0D70"/>
    <w:rsid w:val="00FA16A1"/>
    <w:rsid w:val="00FA1909"/>
    <w:rsid w:val="00FA20F8"/>
    <w:rsid w:val="00FA2837"/>
    <w:rsid w:val="00FA2F78"/>
    <w:rsid w:val="00FA3069"/>
    <w:rsid w:val="00FA363B"/>
    <w:rsid w:val="00FA3EE3"/>
    <w:rsid w:val="00FA434D"/>
    <w:rsid w:val="00FA451C"/>
    <w:rsid w:val="00FA5E5E"/>
    <w:rsid w:val="00FA6115"/>
    <w:rsid w:val="00FA6366"/>
    <w:rsid w:val="00FA6704"/>
    <w:rsid w:val="00FA686A"/>
    <w:rsid w:val="00FA6A64"/>
    <w:rsid w:val="00FB0211"/>
    <w:rsid w:val="00FB0814"/>
    <w:rsid w:val="00FB0E19"/>
    <w:rsid w:val="00FB3408"/>
    <w:rsid w:val="00FB3892"/>
    <w:rsid w:val="00FB4CB4"/>
    <w:rsid w:val="00FB5017"/>
    <w:rsid w:val="00FB502D"/>
    <w:rsid w:val="00FB622B"/>
    <w:rsid w:val="00FB64F7"/>
    <w:rsid w:val="00FB6BDD"/>
    <w:rsid w:val="00FB6C21"/>
    <w:rsid w:val="00FB6D28"/>
    <w:rsid w:val="00FB7652"/>
    <w:rsid w:val="00FB7F2F"/>
    <w:rsid w:val="00FB7FBF"/>
    <w:rsid w:val="00FC008C"/>
    <w:rsid w:val="00FC0C1D"/>
    <w:rsid w:val="00FC354A"/>
    <w:rsid w:val="00FC373B"/>
    <w:rsid w:val="00FC3D0A"/>
    <w:rsid w:val="00FC42E8"/>
    <w:rsid w:val="00FC44BD"/>
    <w:rsid w:val="00FC4747"/>
    <w:rsid w:val="00FC5ADB"/>
    <w:rsid w:val="00FC5B3C"/>
    <w:rsid w:val="00FC5D57"/>
    <w:rsid w:val="00FC778E"/>
    <w:rsid w:val="00FC7E09"/>
    <w:rsid w:val="00FD1969"/>
    <w:rsid w:val="00FD19C4"/>
    <w:rsid w:val="00FD2B99"/>
    <w:rsid w:val="00FD3721"/>
    <w:rsid w:val="00FD3EFD"/>
    <w:rsid w:val="00FD41D2"/>
    <w:rsid w:val="00FD4FDB"/>
    <w:rsid w:val="00FD5B75"/>
    <w:rsid w:val="00FD5C10"/>
    <w:rsid w:val="00FD768B"/>
    <w:rsid w:val="00FE11D0"/>
    <w:rsid w:val="00FE1AB2"/>
    <w:rsid w:val="00FE1E45"/>
    <w:rsid w:val="00FE2C16"/>
    <w:rsid w:val="00FE3C17"/>
    <w:rsid w:val="00FE3F18"/>
    <w:rsid w:val="00FE42E8"/>
    <w:rsid w:val="00FE4AEF"/>
    <w:rsid w:val="00FE4F4F"/>
    <w:rsid w:val="00FE5709"/>
    <w:rsid w:val="00FE5AA7"/>
    <w:rsid w:val="00FE6F31"/>
    <w:rsid w:val="00FE7963"/>
    <w:rsid w:val="00FE7E38"/>
    <w:rsid w:val="00FF05CE"/>
    <w:rsid w:val="00FF0C88"/>
    <w:rsid w:val="00FF0D3F"/>
    <w:rsid w:val="00FF114D"/>
    <w:rsid w:val="00FF11BA"/>
    <w:rsid w:val="00FF18F7"/>
    <w:rsid w:val="00FF1F48"/>
    <w:rsid w:val="00FF2D8E"/>
    <w:rsid w:val="00FF46AA"/>
    <w:rsid w:val="00FF6B98"/>
    <w:rsid w:val="00FF6ED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8FDBD"/>
  <w15:docId w15:val="{793A6839-C1F0-4271-9ED5-DC7BA80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EC"/>
    <w:pPr>
      <w:widowControl w:val="0"/>
      <w:tabs>
        <w:tab w:val="left" w:pos="567"/>
      </w:tabs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7F31D0"/>
    <w:pPr>
      <w:keepNext/>
      <w:widowControl/>
      <w:tabs>
        <w:tab w:val="clear" w:pos="567"/>
      </w:tabs>
      <w:ind w:firstLine="0"/>
      <w:jc w:val="center"/>
      <w:outlineLvl w:val="0"/>
    </w:pPr>
    <w:rPr>
      <w:rFonts w:eastAsia="Calibri"/>
      <w:b/>
      <w:spacing w:val="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F31D0"/>
    <w:rPr>
      <w:rFonts w:ascii="Times New Roman" w:hAnsi="Times New Roman" w:cs="Times New Roman"/>
      <w:b/>
      <w:spacing w:val="60"/>
      <w:sz w:val="20"/>
      <w:szCs w:val="20"/>
    </w:rPr>
  </w:style>
  <w:style w:type="paragraph" w:customStyle="1" w:styleId="ConsPlusNormal">
    <w:name w:val="ConsPlusNormal"/>
    <w:rsid w:val="00266A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66A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3">
    <w:name w:val="Гипертекстовая ссылка"/>
    <w:uiPriority w:val="99"/>
    <w:rsid w:val="00742F6A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742F6A"/>
    <w:pPr>
      <w:widowControl/>
      <w:tabs>
        <w:tab w:val="clear" w:pos="567"/>
      </w:tabs>
      <w:autoSpaceDE w:val="0"/>
      <w:autoSpaceDN w:val="0"/>
      <w:adjustRightInd w:val="0"/>
      <w:spacing w:before="75"/>
      <w:ind w:left="170" w:firstLine="0"/>
    </w:pPr>
    <w:rPr>
      <w:rFonts w:ascii="Arial" w:eastAsia="Calibri" w:hAnsi="Arial"/>
      <w:color w:val="353842"/>
      <w:sz w:val="20"/>
      <w:szCs w:val="20"/>
      <w:shd w:val="clear" w:color="auto" w:fill="F0F0F0"/>
    </w:rPr>
  </w:style>
  <w:style w:type="paragraph" w:styleId="a5">
    <w:name w:val="Body Text"/>
    <w:basedOn w:val="a"/>
    <w:link w:val="a6"/>
    <w:uiPriority w:val="99"/>
    <w:rsid w:val="00977024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97702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770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CD1782"/>
    <w:rPr>
      <w:rFonts w:eastAsia="Calibri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CD1782"/>
    <w:rPr>
      <w:rFonts w:ascii="Times New Roman" w:hAnsi="Times New Roman" w:cs="Times New Roman"/>
    </w:rPr>
  </w:style>
  <w:style w:type="character" w:styleId="a9">
    <w:name w:val="footnote reference"/>
    <w:uiPriority w:val="99"/>
    <w:semiHidden/>
    <w:rsid w:val="00CD1782"/>
    <w:rPr>
      <w:rFonts w:cs="Times New Roman"/>
      <w:vertAlign w:val="superscript"/>
    </w:rPr>
  </w:style>
  <w:style w:type="table" w:styleId="aa">
    <w:name w:val="Table Grid"/>
    <w:basedOn w:val="a1"/>
    <w:uiPriority w:val="99"/>
    <w:locked/>
    <w:rsid w:val="00450C19"/>
    <w:pPr>
      <w:widowControl w:val="0"/>
      <w:tabs>
        <w:tab w:val="left" w:pos="567"/>
      </w:tabs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577EE5"/>
    <w:pPr>
      <w:tabs>
        <w:tab w:val="clear" w:pos="567"/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577EE5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rsid w:val="00577EE5"/>
    <w:pPr>
      <w:tabs>
        <w:tab w:val="clear" w:pos="567"/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577EE5"/>
    <w:rPr>
      <w:rFonts w:ascii="Times New Roman" w:hAnsi="Times New Roman" w:cs="Times New Roman"/>
      <w:sz w:val="26"/>
      <w:szCs w:val="26"/>
    </w:rPr>
  </w:style>
  <w:style w:type="paragraph" w:styleId="af">
    <w:name w:val="Title"/>
    <w:basedOn w:val="a"/>
    <w:link w:val="af0"/>
    <w:qFormat/>
    <w:locked/>
    <w:rsid w:val="0009410D"/>
    <w:pPr>
      <w:widowControl/>
      <w:tabs>
        <w:tab w:val="clear" w:pos="567"/>
      </w:tabs>
      <w:ind w:firstLine="0"/>
      <w:jc w:val="center"/>
    </w:pPr>
    <w:rPr>
      <w:b/>
      <w:sz w:val="28"/>
      <w:szCs w:val="20"/>
    </w:rPr>
  </w:style>
  <w:style w:type="character" w:customStyle="1" w:styleId="af0">
    <w:name w:val="Заголовок Знак"/>
    <w:link w:val="af"/>
    <w:rsid w:val="0009410D"/>
    <w:rPr>
      <w:rFonts w:ascii="Times New Roman" w:eastAsia="Times New Roman" w:hAnsi="Times New Roman"/>
      <w:b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735C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F735C5"/>
    <w:rPr>
      <w:rFonts w:ascii="Tahoma" w:eastAsia="Times New Roman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63058C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63058C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3058C"/>
    <w:rPr>
      <w:vertAlign w:val="superscript"/>
    </w:rPr>
  </w:style>
  <w:style w:type="character" w:styleId="af6">
    <w:name w:val="annotation reference"/>
    <w:uiPriority w:val="99"/>
    <w:semiHidden/>
    <w:unhideWhenUsed/>
    <w:rsid w:val="00C5131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5131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C5131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131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1310"/>
    <w:rPr>
      <w:rFonts w:ascii="Times New Roman" w:eastAsia="Times New Roman" w:hAnsi="Times New Roman"/>
      <w:b/>
      <w:bCs/>
    </w:rPr>
  </w:style>
  <w:style w:type="paragraph" w:styleId="afb">
    <w:name w:val="List Paragraph"/>
    <w:basedOn w:val="a"/>
    <w:uiPriority w:val="34"/>
    <w:qFormat/>
    <w:rsid w:val="0002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3E09-10DE-4755-AB84-CE1D6496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4437</Words>
  <Characters>25294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Акинфеева</dc:creator>
  <cp:lastModifiedBy>Лумпов Игорь Владимирович</cp:lastModifiedBy>
  <cp:revision>81</cp:revision>
  <cp:lastPrinted>2023-11-23T07:14:00Z</cp:lastPrinted>
  <dcterms:created xsi:type="dcterms:W3CDTF">2022-11-07T07:40:00Z</dcterms:created>
  <dcterms:modified xsi:type="dcterms:W3CDTF">2023-11-23T07:26:00Z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-1587097884</vt:i4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I_Lumpov@cherepovetscity.ru</vt:lpwstr>
  </property>
  <property fmtid="{D5CDD505-2E9C-101B-9397-08002B2CF9AE}" pid="6" name="_AuthorEmailDisplayName">
    <vt:lpwstr>Лумпов Игорь Владимирович</vt:lpwstr>
  </property>
</Properties>
</file>