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A90B" w14:textId="77777777" w:rsidR="00C84CE8" w:rsidRPr="00415C23" w:rsidRDefault="00C84CE8" w:rsidP="00C84CE8">
      <w:pPr>
        <w:jc w:val="center"/>
      </w:pPr>
      <w:r w:rsidRPr="00415C23">
        <w:object w:dxaOrig="733" w:dyaOrig="910" w14:anchorId="27160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49.45pt" o:ole="">
            <v:imagedata r:id="rId8" o:title=""/>
          </v:shape>
          <o:OLEObject Type="Embed" ProgID="CorelDRAW.Graphic.14" ShapeID="_x0000_i1025" DrawAspect="Content" ObjectID="_1724240745" r:id="rId9"/>
        </w:object>
      </w:r>
    </w:p>
    <w:p w14:paraId="3D66FA1E" w14:textId="77777777" w:rsidR="00C84CE8" w:rsidRPr="00415C23" w:rsidRDefault="00C84CE8" w:rsidP="00C84CE8">
      <w:pPr>
        <w:jc w:val="center"/>
        <w:rPr>
          <w:sz w:val="4"/>
          <w:szCs w:val="4"/>
        </w:rPr>
      </w:pPr>
    </w:p>
    <w:p w14:paraId="79205F24" w14:textId="77777777" w:rsidR="00EA1F72" w:rsidRPr="00477CBE" w:rsidRDefault="00EA1F72" w:rsidP="00EA1F72">
      <w:pPr>
        <w:spacing w:line="300" w:lineRule="exact"/>
        <w:jc w:val="center"/>
        <w:rPr>
          <w:b/>
          <w:spacing w:val="14"/>
        </w:rPr>
      </w:pPr>
      <w:r w:rsidRPr="00477CBE">
        <w:rPr>
          <w:b/>
          <w:spacing w:val="14"/>
        </w:rPr>
        <w:t xml:space="preserve">ВОЛОГОДСКАЯ ОБЛАСТЬ  </w:t>
      </w:r>
    </w:p>
    <w:p w14:paraId="69EEDDDD" w14:textId="77777777" w:rsidR="00EA1F72" w:rsidRPr="00477CBE" w:rsidRDefault="00EA1F72" w:rsidP="00EA1F72">
      <w:pPr>
        <w:spacing w:line="300" w:lineRule="exact"/>
        <w:jc w:val="center"/>
        <w:rPr>
          <w:b/>
          <w:spacing w:val="14"/>
        </w:rPr>
      </w:pPr>
      <w:r w:rsidRPr="00477CBE">
        <w:rPr>
          <w:b/>
          <w:spacing w:val="14"/>
        </w:rPr>
        <w:t xml:space="preserve"> ГОРОД ЧЕРЕПОВЕЦ</w:t>
      </w:r>
    </w:p>
    <w:p w14:paraId="0BC255CF" w14:textId="77777777" w:rsidR="00EA1F72" w:rsidRPr="00477CBE" w:rsidRDefault="00EA1F72" w:rsidP="00EA1F72">
      <w:pPr>
        <w:jc w:val="center"/>
        <w:rPr>
          <w:b/>
          <w:sz w:val="8"/>
          <w:szCs w:val="8"/>
        </w:rPr>
      </w:pPr>
    </w:p>
    <w:p w14:paraId="3962969B" w14:textId="77777777" w:rsidR="00EA1F72" w:rsidRPr="00477CBE" w:rsidRDefault="00EA1F72" w:rsidP="00EA1F72">
      <w:pPr>
        <w:jc w:val="center"/>
        <w:rPr>
          <w:b/>
          <w:spacing w:val="60"/>
          <w:sz w:val="28"/>
          <w:szCs w:val="28"/>
        </w:rPr>
      </w:pPr>
      <w:r w:rsidRPr="00477CBE">
        <w:rPr>
          <w:b/>
          <w:spacing w:val="60"/>
          <w:sz w:val="28"/>
          <w:szCs w:val="28"/>
        </w:rPr>
        <w:t>МЭРИЯ</w:t>
      </w:r>
    </w:p>
    <w:p w14:paraId="163878D3" w14:textId="77777777" w:rsidR="00EA1F72" w:rsidRPr="00477CBE" w:rsidRDefault="00EA1F72" w:rsidP="00EA1F72">
      <w:pPr>
        <w:jc w:val="center"/>
        <w:rPr>
          <w:b/>
          <w:spacing w:val="60"/>
          <w:sz w:val="14"/>
          <w:szCs w:val="14"/>
        </w:rPr>
      </w:pPr>
    </w:p>
    <w:p w14:paraId="0F7FF931" w14:textId="77777777" w:rsidR="00EA1F72" w:rsidRPr="00477CBE" w:rsidRDefault="00EA1F72" w:rsidP="00EA1F72">
      <w:pPr>
        <w:jc w:val="center"/>
        <w:rPr>
          <w:b/>
          <w:spacing w:val="60"/>
          <w:sz w:val="36"/>
          <w:szCs w:val="36"/>
        </w:rPr>
      </w:pPr>
      <w:r w:rsidRPr="00477CBE">
        <w:rPr>
          <w:b/>
          <w:spacing w:val="60"/>
          <w:sz w:val="36"/>
          <w:szCs w:val="36"/>
        </w:rPr>
        <w:t>РАСПОРЯЖЕНИЕ</w:t>
      </w:r>
    </w:p>
    <w:p w14:paraId="3B878BAB" w14:textId="77777777" w:rsidR="00EA1F72" w:rsidRPr="00477CBE" w:rsidRDefault="00EA1F72" w:rsidP="00EA1F72">
      <w:pPr>
        <w:jc w:val="center"/>
        <w:rPr>
          <w:b/>
          <w:spacing w:val="60"/>
          <w:sz w:val="14"/>
          <w:szCs w:val="14"/>
        </w:rPr>
      </w:pPr>
    </w:p>
    <w:p w14:paraId="5A05E1CE" w14:textId="77777777" w:rsidR="00EA1F72" w:rsidRPr="00477CBE" w:rsidRDefault="00EA1F72" w:rsidP="00EA1F72">
      <w:pPr>
        <w:tabs>
          <w:tab w:val="left" w:pos="948"/>
          <w:tab w:val="center" w:pos="4564"/>
        </w:tabs>
        <w:jc w:val="center"/>
        <w:rPr>
          <w:b/>
          <w:spacing w:val="60"/>
          <w:sz w:val="22"/>
          <w:szCs w:val="22"/>
        </w:rPr>
      </w:pPr>
      <w:r w:rsidRPr="00477CBE">
        <w:rPr>
          <w:b/>
          <w:spacing w:val="60"/>
          <w:sz w:val="22"/>
          <w:szCs w:val="22"/>
        </w:rPr>
        <w:t>ЗАМЕСТИТЕЛЯ МЭРА ГОРОДА</w:t>
      </w:r>
    </w:p>
    <w:p w14:paraId="1577936E" w14:textId="77777777" w:rsidR="00821BCF" w:rsidRPr="001F3BF8" w:rsidRDefault="00821BCF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75F9A43" w14:textId="77777777" w:rsidR="00821BCF" w:rsidRPr="001F3BF8" w:rsidRDefault="00821BCF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9ADB1C4" w14:textId="77777777" w:rsidR="00C7628D" w:rsidRPr="001F3BF8" w:rsidRDefault="00C7628D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2F017F5" w14:textId="77777777" w:rsidR="007944AB" w:rsidRPr="001F3BF8" w:rsidRDefault="007944AB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D3CEEC" w14:textId="77777777" w:rsidR="00BB373B" w:rsidRPr="001F3BF8" w:rsidRDefault="00BB373B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A90764" w14:textId="7777777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 xml:space="preserve">Об утверждении Программы профилактики </w:t>
      </w:r>
      <w:bookmarkStart w:id="0" w:name="_Hlk79655791"/>
    </w:p>
    <w:p w14:paraId="598D7EC3" w14:textId="7777777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 xml:space="preserve">рисков причинения вреда (ущерба) </w:t>
      </w:r>
    </w:p>
    <w:p w14:paraId="2444ED5C" w14:textId="7777777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>при осуществлении регионального</w:t>
      </w:r>
    </w:p>
    <w:p w14:paraId="0352B931" w14:textId="7777777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>государственного экологического контроля (надзора)</w:t>
      </w:r>
    </w:p>
    <w:p w14:paraId="17974D51" w14:textId="29F521FD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>комитетом охраны окружающей среды мэрии на 202</w:t>
      </w:r>
      <w:r w:rsidR="00CE406C" w:rsidRPr="00CE406C">
        <w:rPr>
          <w:sz w:val="26"/>
          <w:szCs w:val="26"/>
        </w:rPr>
        <w:t>3</w:t>
      </w:r>
      <w:r w:rsidRPr="00CE406C">
        <w:rPr>
          <w:sz w:val="26"/>
          <w:szCs w:val="26"/>
        </w:rPr>
        <w:t xml:space="preserve"> год</w:t>
      </w:r>
      <w:bookmarkEnd w:id="0"/>
    </w:p>
    <w:p w14:paraId="227DDEF7" w14:textId="77777777" w:rsidR="00AC584E" w:rsidRPr="00CE406C" w:rsidRDefault="00AC584E" w:rsidP="00AC584E">
      <w:pPr>
        <w:jc w:val="both"/>
        <w:rPr>
          <w:sz w:val="26"/>
          <w:szCs w:val="26"/>
        </w:rPr>
      </w:pPr>
    </w:p>
    <w:p w14:paraId="51DF7F99" w14:textId="4CBAA5C4" w:rsidR="00AC584E" w:rsidRPr="00CE406C" w:rsidRDefault="00AC584E" w:rsidP="00AC584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E406C">
        <w:rPr>
          <w:sz w:val="26"/>
          <w:szCs w:val="26"/>
        </w:rPr>
        <w:t>В</w:t>
      </w:r>
      <w:r w:rsidRPr="00CE406C">
        <w:rPr>
          <w:color w:val="000000"/>
          <w:sz w:val="26"/>
          <w:szCs w:val="26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CE406C">
        <w:rPr>
          <w:sz w:val="26"/>
          <w:szCs w:val="26"/>
        </w:rPr>
        <w:t>31.07.2020 № 248-ФЗ</w:t>
      </w:r>
      <w:r w:rsidRPr="00CE406C">
        <w:rPr>
          <w:spacing w:val="-4"/>
          <w:sz w:val="26"/>
          <w:szCs w:val="26"/>
        </w:rPr>
        <w:t xml:space="preserve">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</w:t>
      </w:r>
      <w:r w:rsidRPr="00CE406C">
        <w:rPr>
          <w:sz w:val="26"/>
          <w:szCs w:val="26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Вологодской области от 28.06.2006 № 1465-ОЗ «О наделении органов местного самоуправления отдельными государственными полномочиями в сфере охраны окружающей среды», постановлением Правительства Вологодской области от 08.11.2021</w:t>
      </w:r>
      <w:r w:rsidRPr="00CE406C">
        <w:rPr>
          <w:spacing w:val="4"/>
          <w:sz w:val="26"/>
          <w:szCs w:val="26"/>
        </w:rPr>
        <w:t xml:space="preserve"> № 1269</w:t>
      </w:r>
      <w:r w:rsidRPr="00CE406C">
        <w:rPr>
          <w:spacing w:val="-4"/>
          <w:sz w:val="26"/>
          <w:szCs w:val="26"/>
        </w:rPr>
        <w:t xml:space="preserve"> «Об утверждении Положения о региональном государственном экологическом контроле (надзоре)», </w:t>
      </w:r>
      <w:r w:rsidRPr="00CE406C">
        <w:rPr>
          <w:sz w:val="26"/>
          <w:szCs w:val="26"/>
        </w:rPr>
        <w:t>в целях предупреждения нарушений контролируемыми лицами обязательных требований, минимизации риска причинения вреда (ущерба) охраняемым законом ценностям, вызванного нарушениями обязательных требований, установленных федеральными законами, законами Вологодской области:</w:t>
      </w:r>
    </w:p>
    <w:p w14:paraId="51CFB84D" w14:textId="2B52B6FB" w:rsidR="00AC584E" w:rsidRPr="00CE406C" w:rsidRDefault="00AC584E" w:rsidP="00AC584E">
      <w:pPr>
        <w:ind w:firstLine="709"/>
        <w:jc w:val="both"/>
        <w:rPr>
          <w:sz w:val="26"/>
          <w:szCs w:val="26"/>
        </w:rPr>
      </w:pPr>
      <w:r w:rsidRPr="00CE406C">
        <w:rPr>
          <w:sz w:val="26"/>
          <w:szCs w:val="26"/>
        </w:rPr>
        <w:t xml:space="preserve">1. Утвердить Программу профилактики </w:t>
      </w:r>
      <w:bookmarkStart w:id="1" w:name="_Hlk79655847"/>
      <w:r w:rsidRPr="00CE406C">
        <w:rPr>
          <w:sz w:val="26"/>
          <w:szCs w:val="26"/>
        </w:rPr>
        <w:t>рисков причинения вреда (ущерба) при осуществлении регионального государственного экологического контроля (надзора) комитетом охраны окружающей среды мэрии на 202</w:t>
      </w:r>
      <w:r w:rsidR="00CE406C">
        <w:rPr>
          <w:sz w:val="26"/>
          <w:szCs w:val="26"/>
        </w:rPr>
        <w:t>3</w:t>
      </w:r>
      <w:r w:rsidRPr="00CE406C">
        <w:rPr>
          <w:sz w:val="26"/>
          <w:szCs w:val="26"/>
        </w:rPr>
        <w:t xml:space="preserve"> год</w:t>
      </w:r>
      <w:bookmarkEnd w:id="1"/>
      <w:r w:rsidRPr="00CE406C">
        <w:rPr>
          <w:sz w:val="26"/>
          <w:szCs w:val="26"/>
        </w:rPr>
        <w:t xml:space="preserve"> (прилагается).</w:t>
      </w:r>
    </w:p>
    <w:p w14:paraId="28DE42B5" w14:textId="58AC553B" w:rsidR="00AC584E" w:rsidRPr="00CE406C" w:rsidRDefault="00AC584E" w:rsidP="00AC5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06C">
        <w:rPr>
          <w:sz w:val="26"/>
          <w:szCs w:val="26"/>
        </w:rPr>
        <w:t>2. Председателю комитета охраны окружающей среды мэрии обеспечить размещение Программы профилактики рисков причинения вреда (ущерба) при осуществлении регионального государственного экологического контроля (надзора) комитетом охраны окружающей среды мэрии на 202</w:t>
      </w:r>
      <w:r w:rsidR="00CE406C">
        <w:rPr>
          <w:sz w:val="26"/>
          <w:szCs w:val="26"/>
        </w:rPr>
        <w:t>3</w:t>
      </w:r>
      <w:r w:rsidRPr="00CE406C">
        <w:rPr>
          <w:sz w:val="26"/>
          <w:szCs w:val="26"/>
        </w:rPr>
        <w:t xml:space="preserve"> год на официальном сайте мэрии города Череповца в течение 5 дней со дня утверждения.</w:t>
      </w:r>
    </w:p>
    <w:p w14:paraId="657ECF05" w14:textId="7E951FB5" w:rsidR="00845FC3" w:rsidRPr="00AC584E" w:rsidRDefault="00845FC3" w:rsidP="00085284">
      <w:pPr>
        <w:ind w:firstLine="708"/>
        <w:jc w:val="both"/>
        <w:rPr>
          <w:sz w:val="25"/>
          <w:szCs w:val="25"/>
        </w:rPr>
      </w:pPr>
    </w:p>
    <w:p w14:paraId="398B3D04" w14:textId="77777777" w:rsidR="00845FC3" w:rsidRPr="00AC584E" w:rsidRDefault="00845FC3" w:rsidP="0046100D">
      <w:pPr>
        <w:ind w:firstLine="708"/>
        <w:jc w:val="both"/>
        <w:rPr>
          <w:sz w:val="25"/>
          <w:szCs w:val="25"/>
        </w:rPr>
      </w:pPr>
    </w:p>
    <w:p w14:paraId="69F5EB99" w14:textId="77777777" w:rsidR="008C2EBA" w:rsidRPr="00AC584E" w:rsidRDefault="008C2EBA" w:rsidP="008C2EBA">
      <w:pPr>
        <w:jc w:val="both"/>
        <w:rPr>
          <w:sz w:val="25"/>
          <w:szCs w:val="25"/>
        </w:rPr>
      </w:pPr>
    </w:p>
    <w:p w14:paraId="35786CF7" w14:textId="77777777" w:rsidR="00CE406C" w:rsidRPr="00E55E36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  <w:r w:rsidRPr="00E55E36">
        <w:rPr>
          <w:sz w:val="26"/>
          <w:szCs w:val="26"/>
        </w:rPr>
        <w:t xml:space="preserve">Заместитель мэра города, </w:t>
      </w:r>
    </w:p>
    <w:p w14:paraId="67F91EAA" w14:textId="77777777" w:rsidR="00CE406C" w:rsidRPr="00E55E36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  <w:r w:rsidRPr="00E55E36">
        <w:rPr>
          <w:sz w:val="26"/>
          <w:szCs w:val="26"/>
        </w:rPr>
        <w:t xml:space="preserve">начальник департамента </w:t>
      </w:r>
    </w:p>
    <w:p w14:paraId="5B1A3EEA" w14:textId="77777777" w:rsidR="00CE406C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  <w:r w:rsidRPr="00E55E36">
        <w:rPr>
          <w:sz w:val="26"/>
          <w:szCs w:val="26"/>
        </w:rPr>
        <w:t xml:space="preserve">жилищно-коммунального хозяйства мэрии                                            </w:t>
      </w:r>
      <w:r>
        <w:rPr>
          <w:sz w:val="26"/>
          <w:szCs w:val="26"/>
        </w:rPr>
        <w:t xml:space="preserve">   </w:t>
      </w:r>
      <w:r w:rsidRPr="00E55E36">
        <w:rPr>
          <w:sz w:val="26"/>
          <w:szCs w:val="26"/>
        </w:rPr>
        <w:t xml:space="preserve">  А.С. Дмитр</w:t>
      </w:r>
      <w:r>
        <w:rPr>
          <w:sz w:val="26"/>
          <w:szCs w:val="26"/>
        </w:rPr>
        <w:t>иев</w:t>
      </w:r>
    </w:p>
    <w:p w14:paraId="18EC8B13" w14:textId="77777777" w:rsidR="00CE406C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</w:p>
    <w:p w14:paraId="108A9323" w14:textId="77777777" w:rsidR="00AC584E" w:rsidRPr="00B02E05" w:rsidRDefault="00AC584E" w:rsidP="00CE406C">
      <w:pPr>
        <w:ind w:left="5812" w:firstLine="567"/>
        <w:jc w:val="both"/>
        <w:rPr>
          <w:sz w:val="26"/>
        </w:rPr>
      </w:pPr>
      <w:r w:rsidRPr="00B02E05">
        <w:rPr>
          <w:sz w:val="26"/>
        </w:rPr>
        <w:t>УТВЕРЖДЕНА</w:t>
      </w:r>
    </w:p>
    <w:p w14:paraId="5CFCF0ED" w14:textId="77777777" w:rsidR="00CE406C" w:rsidRDefault="00950F31" w:rsidP="00CE406C">
      <w:pPr>
        <w:ind w:left="5812" w:firstLine="567"/>
        <w:jc w:val="both"/>
        <w:rPr>
          <w:sz w:val="26"/>
        </w:rPr>
      </w:pPr>
      <w:r>
        <w:rPr>
          <w:sz w:val="26"/>
        </w:rPr>
        <w:t>р</w:t>
      </w:r>
      <w:r w:rsidR="00AC584E">
        <w:rPr>
          <w:sz w:val="26"/>
        </w:rPr>
        <w:t>аспоряжением</w:t>
      </w:r>
      <w:r>
        <w:rPr>
          <w:sz w:val="26"/>
        </w:rPr>
        <w:t xml:space="preserve"> </w:t>
      </w:r>
      <w:r w:rsidR="00AC584E">
        <w:rPr>
          <w:sz w:val="26"/>
        </w:rPr>
        <w:t xml:space="preserve">заместителя </w:t>
      </w:r>
    </w:p>
    <w:p w14:paraId="70285B84" w14:textId="6F319A64" w:rsidR="00AC584E" w:rsidRPr="00B02E05" w:rsidRDefault="00AC584E" w:rsidP="00CE406C">
      <w:pPr>
        <w:ind w:left="5812" w:firstLine="567"/>
        <w:jc w:val="both"/>
        <w:rPr>
          <w:sz w:val="26"/>
        </w:rPr>
      </w:pPr>
      <w:r>
        <w:rPr>
          <w:sz w:val="26"/>
        </w:rPr>
        <w:t>мэра города</w:t>
      </w:r>
    </w:p>
    <w:p w14:paraId="13D39339" w14:textId="77777777" w:rsidR="00AC584E" w:rsidRPr="00B02E05" w:rsidRDefault="00AC584E" w:rsidP="00CE406C">
      <w:pPr>
        <w:ind w:left="5812" w:firstLine="567"/>
        <w:jc w:val="both"/>
        <w:rPr>
          <w:sz w:val="26"/>
        </w:rPr>
      </w:pPr>
      <w:r w:rsidRPr="00B02E05">
        <w:rPr>
          <w:sz w:val="26"/>
        </w:rPr>
        <w:t>от</w:t>
      </w:r>
      <w:r w:rsidRPr="00B02E05">
        <w:rPr>
          <w:sz w:val="26"/>
        </w:rPr>
        <w:tab/>
      </w:r>
      <w:r w:rsidRPr="00B02E05">
        <w:rPr>
          <w:sz w:val="26"/>
        </w:rPr>
        <w:tab/>
      </w:r>
      <w:r w:rsidRPr="00B02E05">
        <w:rPr>
          <w:sz w:val="26"/>
        </w:rPr>
        <w:tab/>
      </w:r>
      <w:r>
        <w:rPr>
          <w:sz w:val="26"/>
        </w:rPr>
        <w:t xml:space="preserve">      </w:t>
      </w:r>
      <w:r w:rsidRPr="00B02E05">
        <w:rPr>
          <w:sz w:val="26"/>
        </w:rPr>
        <w:t>№</w:t>
      </w:r>
    </w:p>
    <w:p w14:paraId="36C3BDD6" w14:textId="77777777" w:rsidR="00AC584E" w:rsidRDefault="00AC584E" w:rsidP="00AC584E">
      <w:pPr>
        <w:pStyle w:val="ab"/>
        <w:ind w:left="5529"/>
        <w:jc w:val="both"/>
        <w:rPr>
          <w:sz w:val="26"/>
          <w:szCs w:val="26"/>
          <w:highlight w:val="yellow"/>
        </w:rPr>
      </w:pPr>
    </w:p>
    <w:p w14:paraId="0E568334" w14:textId="77777777" w:rsidR="00AC584E" w:rsidRDefault="00AC584E" w:rsidP="00AC584E">
      <w:pPr>
        <w:pStyle w:val="ab"/>
        <w:ind w:left="5529"/>
        <w:jc w:val="both"/>
        <w:rPr>
          <w:sz w:val="26"/>
          <w:szCs w:val="26"/>
          <w:highlight w:val="yellow"/>
        </w:rPr>
      </w:pPr>
    </w:p>
    <w:p w14:paraId="27F407CE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2576B">
        <w:rPr>
          <w:sz w:val="26"/>
          <w:szCs w:val="26"/>
        </w:rPr>
        <w:t xml:space="preserve">Программа профилактики </w:t>
      </w:r>
      <w:r w:rsidRPr="006C06E3">
        <w:rPr>
          <w:sz w:val="26"/>
          <w:szCs w:val="26"/>
        </w:rPr>
        <w:t xml:space="preserve">рисков причинения вреда (ущерба) при осуществлении </w:t>
      </w:r>
    </w:p>
    <w:p w14:paraId="57DC403A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C06E3">
        <w:rPr>
          <w:sz w:val="26"/>
          <w:szCs w:val="26"/>
        </w:rPr>
        <w:t xml:space="preserve">регионального государственного экологического </w:t>
      </w:r>
      <w:r w:rsidRPr="00AD78E2">
        <w:rPr>
          <w:sz w:val="26"/>
          <w:szCs w:val="26"/>
        </w:rPr>
        <w:t>контроля (надзора)</w:t>
      </w:r>
    </w:p>
    <w:p w14:paraId="3798DB78" w14:textId="5DEF51A6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C06E3">
        <w:rPr>
          <w:sz w:val="26"/>
          <w:szCs w:val="26"/>
        </w:rPr>
        <w:t>комитетом охраны окружающей среды мэрии на 202</w:t>
      </w:r>
      <w:r w:rsidR="00CE406C">
        <w:rPr>
          <w:sz w:val="26"/>
          <w:szCs w:val="26"/>
        </w:rPr>
        <w:t>3</w:t>
      </w:r>
      <w:r w:rsidRPr="006C06E3">
        <w:rPr>
          <w:sz w:val="26"/>
          <w:szCs w:val="26"/>
        </w:rPr>
        <w:t xml:space="preserve"> год</w:t>
      </w:r>
    </w:p>
    <w:p w14:paraId="7E2861BB" w14:textId="77777777" w:rsidR="00AC584E" w:rsidRDefault="00AC584E" w:rsidP="00AC584E">
      <w:pPr>
        <w:widowControl w:val="0"/>
        <w:autoSpaceDE w:val="0"/>
        <w:autoSpaceDN w:val="0"/>
        <w:rPr>
          <w:sz w:val="26"/>
          <w:szCs w:val="26"/>
        </w:rPr>
      </w:pPr>
    </w:p>
    <w:p w14:paraId="6E3A4CA6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1. А</w:t>
      </w:r>
      <w:r w:rsidRPr="00392576">
        <w:rPr>
          <w:sz w:val="26"/>
          <w:szCs w:val="26"/>
        </w:rPr>
        <w:t xml:space="preserve">нализ текущего состояния осуществления </w:t>
      </w:r>
      <w:r w:rsidRPr="006C06E3">
        <w:rPr>
          <w:sz w:val="26"/>
          <w:szCs w:val="26"/>
        </w:rPr>
        <w:t>регионального государственного</w:t>
      </w:r>
    </w:p>
    <w:p w14:paraId="4D9B771D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C06E3">
        <w:rPr>
          <w:sz w:val="26"/>
          <w:szCs w:val="26"/>
        </w:rPr>
        <w:t xml:space="preserve">экологического </w:t>
      </w:r>
      <w:r w:rsidRPr="00AD78E2">
        <w:rPr>
          <w:sz w:val="26"/>
          <w:szCs w:val="26"/>
        </w:rPr>
        <w:t>контроля (надзора)</w:t>
      </w:r>
      <w:r w:rsidRPr="006C06E3">
        <w:rPr>
          <w:sz w:val="26"/>
          <w:szCs w:val="26"/>
        </w:rPr>
        <w:t xml:space="preserve"> </w:t>
      </w:r>
      <w:r w:rsidRPr="002139E1">
        <w:rPr>
          <w:sz w:val="26"/>
          <w:szCs w:val="26"/>
        </w:rPr>
        <w:t>комитетом охраны окружающей среды</w:t>
      </w:r>
    </w:p>
    <w:p w14:paraId="60356248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139E1">
        <w:rPr>
          <w:sz w:val="26"/>
          <w:szCs w:val="26"/>
        </w:rPr>
        <w:t>мэрии, описание текущего уровня развития профилактической деятельности,</w:t>
      </w:r>
    </w:p>
    <w:p w14:paraId="7B0860AF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139E1">
        <w:rPr>
          <w:sz w:val="26"/>
          <w:szCs w:val="26"/>
        </w:rPr>
        <w:t>характеристика проблем, на решение которых</w:t>
      </w:r>
      <w:r w:rsidRPr="00392576">
        <w:rPr>
          <w:sz w:val="26"/>
          <w:szCs w:val="26"/>
        </w:rPr>
        <w:t xml:space="preserve"> направлена программа</w:t>
      </w:r>
    </w:p>
    <w:p w14:paraId="0B72156F" w14:textId="77777777" w:rsidR="00AC584E" w:rsidRPr="00D764CA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92576">
        <w:rPr>
          <w:sz w:val="26"/>
          <w:szCs w:val="26"/>
        </w:rPr>
        <w:t>профилактики рисков причинения вреда</w:t>
      </w:r>
    </w:p>
    <w:p w14:paraId="32AD008B" w14:textId="77777777" w:rsidR="00AC584E" w:rsidRPr="00325748" w:rsidRDefault="00AC584E" w:rsidP="00AC584E">
      <w:pPr>
        <w:widowControl w:val="0"/>
        <w:autoSpaceDE w:val="0"/>
        <w:autoSpaceDN w:val="0"/>
        <w:rPr>
          <w:sz w:val="26"/>
          <w:szCs w:val="26"/>
          <w:highlight w:val="yellow"/>
        </w:rPr>
      </w:pPr>
    </w:p>
    <w:p w14:paraId="31FA9755" w14:textId="77777777" w:rsidR="00AC584E" w:rsidRDefault="00AC584E" w:rsidP="00AC584E">
      <w:pPr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9D2CAD">
        <w:rPr>
          <w:sz w:val="26"/>
          <w:szCs w:val="26"/>
          <w:lang w:eastAsia="x-none"/>
        </w:rPr>
        <w:t>В соответствии с законом Вологодской области от 28.06.2006 № 1465-ОЗ «О наделении органов местного самоуправления отдельными государственными полномочиями в сфере охраны окружающей среды»</w:t>
      </w:r>
      <w:r w:rsidRPr="00A818CC">
        <w:rPr>
          <w:sz w:val="26"/>
          <w:szCs w:val="26"/>
          <w:lang w:eastAsia="x-none"/>
        </w:rPr>
        <w:t xml:space="preserve">, </w:t>
      </w:r>
      <w:r w:rsidRPr="002A0026">
        <w:rPr>
          <w:spacing w:val="-4"/>
          <w:sz w:val="26"/>
          <w:szCs w:val="26"/>
        </w:rPr>
        <w:t>постановлени</w:t>
      </w:r>
      <w:r>
        <w:rPr>
          <w:spacing w:val="-4"/>
          <w:sz w:val="26"/>
          <w:szCs w:val="26"/>
        </w:rPr>
        <w:t>ем</w:t>
      </w:r>
      <w:r w:rsidRPr="002A0026">
        <w:rPr>
          <w:spacing w:val="-4"/>
          <w:sz w:val="26"/>
          <w:szCs w:val="26"/>
        </w:rPr>
        <w:t xml:space="preserve"> Правительства </w:t>
      </w:r>
      <w:r>
        <w:rPr>
          <w:spacing w:val="-4"/>
          <w:sz w:val="26"/>
          <w:szCs w:val="26"/>
        </w:rPr>
        <w:t xml:space="preserve">Вологодской </w:t>
      </w:r>
      <w:r w:rsidRPr="002A0026">
        <w:rPr>
          <w:spacing w:val="-4"/>
          <w:sz w:val="26"/>
          <w:szCs w:val="26"/>
        </w:rPr>
        <w:t>области от 08.11.2021 № 1269 «Об утверждении Положения о региональном государственном экологическом контроле (надзоре)»</w:t>
      </w:r>
      <w:r>
        <w:rPr>
          <w:spacing w:val="-4"/>
          <w:sz w:val="26"/>
          <w:szCs w:val="26"/>
        </w:rPr>
        <w:t xml:space="preserve">, </w:t>
      </w:r>
      <w:r w:rsidRPr="00757D70">
        <w:rPr>
          <w:sz w:val="26"/>
          <w:szCs w:val="26"/>
          <w:lang w:eastAsia="x-none"/>
        </w:rPr>
        <w:t>постановлени</w:t>
      </w:r>
      <w:r>
        <w:rPr>
          <w:sz w:val="26"/>
          <w:szCs w:val="26"/>
          <w:lang w:eastAsia="x-none"/>
        </w:rPr>
        <w:t>ями</w:t>
      </w:r>
      <w:r w:rsidRPr="00757D70">
        <w:rPr>
          <w:sz w:val="26"/>
          <w:szCs w:val="26"/>
          <w:lang w:eastAsia="x-none"/>
        </w:rPr>
        <w:t xml:space="preserve"> мэрии города от 22.01.2018 № 175</w:t>
      </w:r>
      <w:r w:rsidRPr="00280325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 xml:space="preserve">«Об утверждении </w:t>
      </w:r>
      <w:r w:rsidRPr="00280325">
        <w:rPr>
          <w:sz w:val="26"/>
          <w:szCs w:val="26"/>
          <w:lang w:eastAsia="x-none"/>
        </w:rPr>
        <w:t>Положени</w:t>
      </w:r>
      <w:r>
        <w:rPr>
          <w:sz w:val="26"/>
          <w:szCs w:val="26"/>
          <w:lang w:eastAsia="x-none"/>
        </w:rPr>
        <w:t>я</w:t>
      </w:r>
      <w:r w:rsidRPr="00280325">
        <w:rPr>
          <w:sz w:val="26"/>
          <w:szCs w:val="26"/>
          <w:lang w:eastAsia="x-none"/>
        </w:rPr>
        <w:t xml:space="preserve"> о комитете</w:t>
      </w:r>
      <w:r w:rsidRPr="00757D70">
        <w:rPr>
          <w:sz w:val="26"/>
          <w:szCs w:val="26"/>
          <w:lang w:eastAsia="x-none"/>
        </w:rPr>
        <w:t xml:space="preserve"> охраны окружающей среды мэрии города Череповца</w:t>
      </w:r>
      <w:r>
        <w:rPr>
          <w:sz w:val="26"/>
          <w:szCs w:val="26"/>
          <w:lang w:eastAsia="x-none"/>
        </w:rPr>
        <w:t>»</w:t>
      </w:r>
      <w:r w:rsidRPr="00757D70">
        <w:rPr>
          <w:sz w:val="26"/>
          <w:szCs w:val="26"/>
          <w:lang w:eastAsia="x-none"/>
        </w:rPr>
        <w:t>,</w:t>
      </w:r>
      <w:r>
        <w:rPr>
          <w:sz w:val="26"/>
          <w:szCs w:val="26"/>
          <w:lang w:eastAsia="x-none"/>
        </w:rPr>
        <w:t xml:space="preserve"> </w:t>
      </w:r>
      <w:r w:rsidRPr="00596550">
        <w:rPr>
          <w:sz w:val="26"/>
          <w:szCs w:val="26"/>
          <w:lang w:eastAsia="x-none"/>
        </w:rPr>
        <w:t>24.11.2021 № 4465 «Об осуществлении отдельных государственных полномочий в сфере охраны окружающей среды»</w:t>
      </w:r>
      <w:r w:rsidRPr="00A818CC">
        <w:rPr>
          <w:sz w:val="26"/>
          <w:szCs w:val="26"/>
          <w:lang w:eastAsia="x-none"/>
        </w:rPr>
        <w:t xml:space="preserve"> </w:t>
      </w:r>
      <w:r w:rsidRPr="009D2CAD">
        <w:rPr>
          <w:sz w:val="26"/>
          <w:szCs w:val="26"/>
          <w:lang w:eastAsia="x-none"/>
        </w:rPr>
        <w:t>комитет</w:t>
      </w:r>
      <w:r w:rsidRPr="009D2CAD">
        <w:t xml:space="preserve"> </w:t>
      </w:r>
      <w:r w:rsidRPr="009D2CAD">
        <w:rPr>
          <w:sz w:val="26"/>
          <w:szCs w:val="26"/>
          <w:lang w:eastAsia="x-none"/>
        </w:rPr>
        <w:t xml:space="preserve">охраны окружающей среды мэрии осуществляет в рамках переданных государственных полномочий функции регионального государственного экологического контроля (надзора) </w:t>
      </w:r>
      <w:r>
        <w:rPr>
          <w:sz w:val="26"/>
          <w:szCs w:val="26"/>
          <w:lang w:eastAsia="x-none"/>
        </w:rPr>
        <w:t>в отношении объектов</w:t>
      </w:r>
      <w:r w:rsidRPr="009D2CAD">
        <w:rPr>
          <w:sz w:val="26"/>
          <w:szCs w:val="26"/>
          <w:lang w:eastAsia="x-none"/>
        </w:rPr>
        <w:t xml:space="preserve"> хозяйственной и иной деятельности независимо от форм собственности, находящихся на территории </w:t>
      </w:r>
      <w:r w:rsidRPr="00BE5B60">
        <w:rPr>
          <w:sz w:val="26"/>
          <w:szCs w:val="26"/>
          <w:lang w:eastAsia="x-none"/>
        </w:rPr>
        <w:t>муниципального образования «Город Череповец»</w:t>
      </w:r>
      <w:r w:rsidRPr="009D2CAD">
        <w:rPr>
          <w:sz w:val="26"/>
          <w:szCs w:val="26"/>
          <w:lang w:eastAsia="x-none"/>
        </w:rPr>
        <w:t>, за исключением объектов, подлежащих региональному государственному экологическому</w:t>
      </w:r>
      <w:r>
        <w:rPr>
          <w:sz w:val="26"/>
          <w:szCs w:val="26"/>
          <w:lang w:eastAsia="x-none"/>
        </w:rPr>
        <w:t xml:space="preserve"> контролю</w:t>
      </w:r>
      <w:r w:rsidRPr="009D2CAD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(</w:t>
      </w:r>
      <w:r w:rsidRPr="009D2CAD">
        <w:rPr>
          <w:sz w:val="26"/>
          <w:szCs w:val="26"/>
          <w:lang w:eastAsia="x-none"/>
        </w:rPr>
        <w:t>надзору</w:t>
      </w:r>
      <w:r>
        <w:rPr>
          <w:sz w:val="26"/>
          <w:szCs w:val="26"/>
          <w:lang w:eastAsia="x-none"/>
        </w:rPr>
        <w:t>)</w:t>
      </w:r>
      <w:r w:rsidRPr="009D2CAD">
        <w:rPr>
          <w:sz w:val="26"/>
          <w:szCs w:val="26"/>
          <w:lang w:eastAsia="x-none"/>
        </w:rPr>
        <w:t xml:space="preserve"> Департаментом природных ресурсов и охраны окружающей среды Вологодской области.</w:t>
      </w:r>
    </w:p>
    <w:p w14:paraId="758C729D" w14:textId="77777777" w:rsidR="00AC584E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BD4A33">
        <w:rPr>
          <w:sz w:val="26"/>
          <w:szCs w:val="26"/>
          <w:lang w:eastAsia="x-none"/>
        </w:rPr>
        <w:t xml:space="preserve">Предметом экологического контроля </w:t>
      </w:r>
      <w:r w:rsidRPr="009D2CAD">
        <w:rPr>
          <w:sz w:val="26"/>
          <w:szCs w:val="26"/>
          <w:lang w:eastAsia="x-none"/>
        </w:rPr>
        <w:t>(надзора)</w:t>
      </w:r>
      <w:r>
        <w:rPr>
          <w:sz w:val="26"/>
          <w:szCs w:val="26"/>
          <w:lang w:eastAsia="x-none"/>
        </w:rPr>
        <w:t xml:space="preserve"> </w:t>
      </w:r>
      <w:r w:rsidRPr="00BD4A33">
        <w:rPr>
          <w:sz w:val="26"/>
          <w:szCs w:val="26"/>
          <w:lang w:eastAsia="x-none"/>
        </w:rPr>
        <w:t>при осуществлении отдельных государственных полномочий в сфере охраны окружающей среды является</w:t>
      </w:r>
      <w:r>
        <w:rPr>
          <w:sz w:val="26"/>
          <w:szCs w:val="26"/>
          <w:lang w:eastAsia="x-none"/>
        </w:rPr>
        <w:t>:</w:t>
      </w:r>
    </w:p>
    <w:p w14:paraId="2815EFF7" w14:textId="77777777" w:rsidR="00AC584E" w:rsidRPr="00B97F46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B97F46">
        <w:rPr>
          <w:sz w:val="26"/>
          <w:szCs w:val="26"/>
          <w:lang w:eastAsia="x-none"/>
        </w:rPr>
        <w:t xml:space="preserve">а) соблюдение организациями и гражданами обязательных требований в области охраны окружающей среды, включая требования, содержащиеся в разрешительных документах и установленные </w:t>
      </w:r>
      <w:r w:rsidRPr="002139E1">
        <w:rPr>
          <w:sz w:val="26"/>
          <w:szCs w:val="26"/>
          <w:lang w:eastAsia="x-none"/>
        </w:rPr>
        <w:t xml:space="preserve">Федеральными законами </w:t>
      </w:r>
      <w:r w:rsidRPr="00B97F46">
        <w:rPr>
          <w:sz w:val="26"/>
          <w:szCs w:val="26"/>
          <w:lang w:eastAsia="x-none"/>
        </w:rPr>
        <w:t>и принятыми в соответствии с ними иными нормативными правовыми актами Российской Федерации, Вологодской области в отношении объектов, не подлежащих федеральному государственному экологическому контролю (надзору);</w:t>
      </w:r>
    </w:p>
    <w:p w14:paraId="6CA3A52E" w14:textId="77777777" w:rsidR="00AC584E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2139E1">
        <w:rPr>
          <w:sz w:val="26"/>
          <w:szCs w:val="26"/>
          <w:lang w:eastAsia="x-none"/>
        </w:rPr>
        <w:t xml:space="preserve">б)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</w:t>
      </w:r>
      <w:r>
        <w:rPr>
          <w:sz w:val="26"/>
          <w:szCs w:val="26"/>
          <w:lang w:eastAsia="x-none"/>
        </w:rPr>
        <w:t>законодательством Российской Федерации</w:t>
      </w:r>
      <w:r w:rsidRPr="002139E1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о</w:t>
      </w:r>
      <w:r w:rsidRPr="002139E1">
        <w:rPr>
          <w:sz w:val="26"/>
          <w:szCs w:val="26"/>
          <w:lang w:eastAsia="x-none"/>
        </w:rPr>
        <w:t xml:space="preserve"> техническом регулировании</w:t>
      </w:r>
      <w:r>
        <w:rPr>
          <w:sz w:val="26"/>
          <w:szCs w:val="26"/>
          <w:lang w:eastAsia="x-none"/>
        </w:rPr>
        <w:t>, а именно</w:t>
      </w:r>
      <w:r w:rsidRPr="002139E1">
        <w:rPr>
          <w:sz w:val="26"/>
          <w:szCs w:val="26"/>
          <w:lang w:eastAsia="x-none"/>
        </w:rPr>
        <w:t xml:space="preserve"> технического регламента Таможенного союза «О требованиях к смазочным материалам, маслам и специальным жидкостям».</w:t>
      </w:r>
    </w:p>
    <w:p w14:paraId="5D04B65E" w14:textId="77777777" w:rsidR="00AC584E" w:rsidRPr="00C73282" w:rsidRDefault="00AC584E" w:rsidP="00AC584E">
      <w:pPr>
        <w:widowControl w:val="0"/>
        <w:autoSpaceDE w:val="0"/>
        <w:autoSpaceDN w:val="0"/>
        <w:ind w:firstLine="709"/>
        <w:jc w:val="both"/>
        <w:rPr>
          <w:spacing w:val="-4"/>
          <w:sz w:val="26"/>
          <w:szCs w:val="26"/>
          <w:lang w:eastAsia="x-none"/>
        </w:rPr>
      </w:pPr>
      <w:r w:rsidRPr="00C73282">
        <w:rPr>
          <w:spacing w:val="-4"/>
          <w:sz w:val="26"/>
          <w:szCs w:val="26"/>
          <w:lang w:eastAsia="x-none"/>
        </w:rPr>
        <w:t xml:space="preserve">В соответствии с законодательством Российской Федерации о государственном контроле (надзоре) и муниципальном контроле перечень нормативных правовых актов, содержащих обязательные требования, оценка соблюдения которых является предметом </w:t>
      </w:r>
      <w:r w:rsidRPr="00C73282">
        <w:rPr>
          <w:spacing w:val="-4"/>
          <w:sz w:val="26"/>
          <w:szCs w:val="26"/>
          <w:lang w:eastAsia="x-none"/>
        </w:rPr>
        <w:lastRenderedPageBreak/>
        <w:t>экологического контроля, размещен на официальном сайте мэрии города Череповца.</w:t>
      </w:r>
    </w:p>
    <w:p w14:paraId="18D51A47" w14:textId="77777777" w:rsidR="00AC584E" w:rsidRPr="00847B75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847B75">
        <w:rPr>
          <w:sz w:val="26"/>
          <w:szCs w:val="26"/>
          <w:lang w:eastAsia="x-none"/>
        </w:rPr>
        <w:t xml:space="preserve">В соответствии с </w:t>
      </w:r>
      <w:r w:rsidRPr="00C47A24">
        <w:rPr>
          <w:sz w:val="26"/>
          <w:szCs w:val="26"/>
          <w:lang w:eastAsia="x-none"/>
        </w:rPr>
        <w:t>Положени</w:t>
      </w:r>
      <w:r>
        <w:rPr>
          <w:sz w:val="26"/>
          <w:szCs w:val="26"/>
          <w:lang w:eastAsia="x-none"/>
        </w:rPr>
        <w:t>ем</w:t>
      </w:r>
      <w:r w:rsidRPr="00C47A24">
        <w:rPr>
          <w:sz w:val="26"/>
          <w:szCs w:val="26"/>
          <w:lang w:eastAsia="x-none"/>
        </w:rPr>
        <w:t xml:space="preserve"> о региональном государственном экологическом контроле (надзоре)</w:t>
      </w:r>
      <w:r>
        <w:rPr>
          <w:sz w:val="26"/>
          <w:szCs w:val="26"/>
          <w:lang w:eastAsia="x-none"/>
        </w:rPr>
        <w:t xml:space="preserve">, утвержденном </w:t>
      </w:r>
      <w:r w:rsidRPr="00C46DAD">
        <w:rPr>
          <w:sz w:val="26"/>
          <w:szCs w:val="26"/>
          <w:lang w:eastAsia="x-none"/>
        </w:rPr>
        <w:t>постановлением Правительства Вологодской области</w:t>
      </w:r>
      <w:r>
        <w:rPr>
          <w:sz w:val="26"/>
          <w:szCs w:val="26"/>
          <w:lang w:eastAsia="x-none"/>
        </w:rPr>
        <w:t>,</w:t>
      </w:r>
      <w:r w:rsidRPr="00C46DAD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о</w:t>
      </w:r>
      <w:r w:rsidRPr="00C46DAD">
        <w:rPr>
          <w:sz w:val="26"/>
          <w:szCs w:val="26"/>
          <w:lang w:eastAsia="x-none"/>
        </w:rPr>
        <w:t>бъектами регионального экологического контроля</w:t>
      </w:r>
      <w:r>
        <w:rPr>
          <w:sz w:val="26"/>
          <w:szCs w:val="26"/>
          <w:lang w:eastAsia="x-none"/>
        </w:rPr>
        <w:t xml:space="preserve"> (надзора), </w:t>
      </w:r>
      <w:r w:rsidRPr="00C46DAD">
        <w:rPr>
          <w:sz w:val="26"/>
          <w:szCs w:val="26"/>
          <w:lang w:eastAsia="x-none"/>
        </w:rPr>
        <w:t>осуществляемого</w:t>
      </w:r>
      <w:r>
        <w:rPr>
          <w:sz w:val="26"/>
          <w:szCs w:val="26"/>
          <w:lang w:eastAsia="x-none"/>
        </w:rPr>
        <w:t xml:space="preserve"> </w:t>
      </w:r>
      <w:r w:rsidRPr="00847B75">
        <w:rPr>
          <w:sz w:val="26"/>
          <w:szCs w:val="26"/>
          <w:lang w:eastAsia="x-none"/>
        </w:rPr>
        <w:t>комитет</w:t>
      </w:r>
      <w:r>
        <w:rPr>
          <w:sz w:val="26"/>
          <w:szCs w:val="26"/>
          <w:lang w:eastAsia="x-none"/>
        </w:rPr>
        <w:t>ом</w:t>
      </w:r>
      <w:r w:rsidRPr="00847B75">
        <w:rPr>
          <w:sz w:val="26"/>
          <w:szCs w:val="26"/>
          <w:lang w:eastAsia="x-none"/>
        </w:rPr>
        <w:t xml:space="preserve"> охраны окружающей среды мэрии</w:t>
      </w:r>
      <w:r>
        <w:rPr>
          <w:sz w:val="26"/>
          <w:szCs w:val="26"/>
          <w:lang w:eastAsia="x-none"/>
        </w:rPr>
        <w:t xml:space="preserve"> на территории </w:t>
      </w:r>
      <w:r w:rsidRPr="00B97F46">
        <w:rPr>
          <w:sz w:val="26"/>
          <w:szCs w:val="26"/>
          <w:lang w:eastAsia="x-none"/>
        </w:rPr>
        <w:t>муниципального образования «Город Череповец»</w:t>
      </w:r>
      <w:r>
        <w:rPr>
          <w:sz w:val="26"/>
          <w:szCs w:val="26"/>
          <w:lang w:eastAsia="x-none"/>
        </w:rPr>
        <w:t>, являются</w:t>
      </w:r>
      <w:r w:rsidRPr="00847B75">
        <w:rPr>
          <w:sz w:val="26"/>
          <w:szCs w:val="26"/>
          <w:lang w:eastAsia="x-none"/>
        </w:rPr>
        <w:t>:</w:t>
      </w:r>
    </w:p>
    <w:p w14:paraId="425DDF5F" w14:textId="77777777" w:rsidR="00AC584E" w:rsidRPr="00C46DAD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C46DAD">
        <w:rPr>
          <w:sz w:val="26"/>
          <w:szCs w:val="26"/>
          <w:lang w:eastAsia="x-none"/>
        </w:rPr>
        <w:t>а) деятельность, действи</w:t>
      </w:r>
      <w:r>
        <w:rPr>
          <w:sz w:val="26"/>
          <w:szCs w:val="26"/>
          <w:lang w:eastAsia="x-none"/>
        </w:rPr>
        <w:t>я</w:t>
      </w:r>
      <w:r w:rsidRPr="00C46DAD">
        <w:rPr>
          <w:sz w:val="26"/>
          <w:szCs w:val="26"/>
          <w:lang w:eastAsia="x-none"/>
        </w:rPr>
        <w:t xml:space="preserve"> (бездействи</w:t>
      </w:r>
      <w:r>
        <w:rPr>
          <w:sz w:val="26"/>
          <w:szCs w:val="26"/>
          <w:lang w:eastAsia="x-none"/>
        </w:rPr>
        <w:t>е</w:t>
      </w:r>
      <w:r w:rsidRPr="00C46DAD">
        <w:rPr>
          <w:sz w:val="26"/>
          <w:szCs w:val="26"/>
          <w:lang w:eastAsia="x-none"/>
        </w:rPr>
        <w:t>) организаций и индивидуальных предпринимателей, результаты их деятельности и производственные объекты в части:</w:t>
      </w:r>
    </w:p>
    <w:p w14:paraId="264F2797" w14:textId="77777777" w:rsidR="00AC584E" w:rsidRPr="00C46DAD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C46DAD">
        <w:rPr>
          <w:sz w:val="26"/>
          <w:szCs w:val="26"/>
          <w:lang w:eastAsia="x-none"/>
        </w:rPr>
        <w:t>объектов, имеющих менее 80 тонн годовых выбросов загрязняющих веществ в атмосферный воздух;</w:t>
      </w:r>
    </w:p>
    <w:p w14:paraId="45AE8ACC" w14:textId="77777777" w:rsidR="00AC584E" w:rsidRPr="00C46DAD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C46DAD">
        <w:rPr>
          <w:sz w:val="26"/>
          <w:szCs w:val="26"/>
          <w:lang w:eastAsia="x-none"/>
        </w:rPr>
        <w:t>объектов, имеющих менее 50 тыс. куб. метров годовых сбросов сточных вод;</w:t>
      </w:r>
    </w:p>
    <w:p w14:paraId="540F7DC3" w14:textId="77777777" w:rsidR="00AC584E" w:rsidRPr="00C46DAD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C46DAD">
        <w:rPr>
          <w:sz w:val="26"/>
          <w:szCs w:val="26"/>
          <w:lang w:eastAsia="x-none"/>
        </w:rPr>
        <w:t>объектов, у которых годовые объемы размещения отходов производства и потребления составляют менее 100 тонн или все объемы образующихся отходов передаются для использования, переработки, обезвреживания;</w:t>
      </w:r>
    </w:p>
    <w:p w14:paraId="715890E2" w14:textId="77777777" w:rsidR="00AC584E" w:rsidRPr="00847B75" w:rsidRDefault="00AC584E" w:rsidP="00AC584E">
      <w:pPr>
        <w:widowControl w:val="0"/>
        <w:autoSpaceDE w:val="0"/>
        <w:autoSpaceDN w:val="0"/>
        <w:ind w:firstLine="709"/>
        <w:jc w:val="both"/>
      </w:pPr>
      <w:r w:rsidRPr="00C46DAD">
        <w:rPr>
          <w:sz w:val="26"/>
          <w:szCs w:val="26"/>
          <w:lang w:eastAsia="x-none"/>
        </w:rPr>
        <w:t>б) действия граждан, не осуществляющих предпринимательскую деятельность, в рамках которых должны соблюдаться обязательные требования в сфере охраны окружающей среды, а также принадлежащие им производственные объекты.</w:t>
      </w:r>
    </w:p>
    <w:p w14:paraId="6DBB0F48" w14:textId="13B9AE71" w:rsidR="00AC584E" w:rsidRPr="00575240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575240">
        <w:rPr>
          <w:sz w:val="26"/>
          <w:szCs w:val="26"/>
        </w:rPr>
        <w:t>Перечень должностных лиц комитета охраны окружающей среды мэрии, осуществляющих экологический</w:t>
      </w:r>
      <w:r>
        <w:rPr>
          <w:sz w:val="26"/>
          <w:szCs w:val="26"/>
        </w:rPr>
        <w:t xml:space="preserve"> контроль</w:t>
      </w:r>
      <w:r w:rsidRPr="0057524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575240">
        <w:rPr>
          <w:sz w:val="26"/>
          <w:szCs w:val="26"/>
        </w:rPr>
        <w:t>надзор</w:t>
      </w:r>
      <w:r>
        <w:rPr>
          <w:sz w:val="26"/>
          <w:szCs w:val="26"/>
        </w:rPr>
        <w:t>)</w:t>
      </w:r>
      <w:r w:rsidRPr="00575240">
        <w:rPr>
          <w:sz w:val="26"/>
          <w:szCs w:val="26"/>
        </w:rPr>
        <w:t xml:space="preserve"> на объектах хозяйственной и иной деятельности независимо от форм собственности, находящихся </w:t>
      </w:r>
      <w:r w:rsidRPr="00B97F46">
        <w:rPr>
          <w:sz w:val="26"/>
          <w:szCs w:val="26"/>
        </w:rPr>
        <w:t>на территории муниципального образования «Город Череповец»</w:t>
      </w:r>
      <w:r w:rsidRPr="00575240">
        <w:rPr>
          <w:sz w:val="26"/>
          <w:szCs w:val="26"/>
        </w:rPr>
        <w:t>, за исключением объектов, подлежащих региональному государственному экологическому</w:t>
      </w:r>
      <w:r>
        <w:rPr>
          <w:sz w:val="26"/>
          <w:szCs w:val="26"/>
        </w:rPr>
        <w:t xml:space="preserve"> контролю</w:t>
      </w:r>
      <w:r w:rsidRPr="0057524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575240">
        <w:rPr>
          <w:sz w:val="26"/>
          <w:szCs w:val="26"/>
        </w:rPr>
        <w:t>надзору</w:t>
      </w:r>
      <w:r>
        <w:rPr>
          <w:sz w:val="26"/>
          <w:szCs w:val="26"/>
        </w:rPr>
        <w:t>)</w:t>
      </w:r>
      <w:r w:rsidRPr="00575240">
        <w:rPr>
          <w:sz w:val="26"/>
          <w:szCs w:val="26"/>
        </w:rPr>
        <w:t xml:space="preserve"> уполномоченным органом в сфере охраны окружающей среды области, утвержден</w:t>
      </w:r>
      <w:r w:rsidRPr="00575240">
        <w:t xml:space="preserve"> </w:t>
      </w:r>
      <w:r w:rsidRPr="00B97F4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B97F46">
        <w:rPr>
          <w:sz w:val="26"/>
          <w:szCs w:val="26"/>
        </w:rPr>
        <w:t xml:space="preserve"> мэрии города от 24.11.2021 № 4465 «Об осуществлении отдельных государственных полномочий в сфере охраны окружающей среды»</w:t>
      </w:r>
      <w:r w:rsidR="00F13CC9">
        <w:rPr>
          <w:sz w:val="26"/>
          <w:szCs w:val="26"/>
        </w:rPr>
        <w:t xml:space="preserve"> (в редакции распоряжения заместителя мэра </w:t>
      </w:r>
      <w:r w:rsidR="00F13CC9" w:rsidRPr="00F13CC9">
        <w:rPr>
          <w:sz w:val="26"/>
          <w:szCs w:val="26"/>
        </w:rPr>
        <w:t>от 14.04.2022 № 999</w:t>
      </w:r>
      <w:r w:rsidR="00F13CC9">
        <w:rPr>
          <w:sz w:val="26"/>
          <w:szCs w:val="26"/>
        </w:rPr>
        <w:t>)</w:t>
      </w:r>
      <w:r w:rsidRPr="00575240">
        <w:rPr>
          <w:sz w:val="26"/>
          <w:szCs w:val="26"/>
        </w:rPr>
        <w:t>.</w:t>
      </w:r>
    </w:p>
    <w:p w14:paraId="6DEC2834" w14:textId="5C6E8DD1" w:rsidR="000D070E" w:rsidRDefault="000D070E" w:rsidP="00BC69D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0D070E">
        <w:rPr>
          <w:sz w:val="26"/>
          <w:szCs w:val="26"/>
        </w:rPr>
        <w:t xml:space="preserve">За 2021 год по результатам регионального государственного экологического контроля (надзора) комитетом охраны окружающей среды мэрии </w:t>
      </w:r>
      <w:r>
        <w:rPr>
          <w:sz w:val="26"/>
          <w:szCs w:val="26"/>
        </w:rPr>
        <w:t>в</w:t>
      </w:r>
      <w:r w:rsidR="00BC69D1" w:rsidRPr="00BC69D1">
        <w:rPr>
          <w:sz w:val="26"/>
          <w:szCs w:val="26"/>
        </w:rPr>
        <w:t xml:space="preserve"> рамках </w:t>
      </w:r>
      <w:r w:rsidR="00C30877">
        <w:rPr>
          <w:sz w:val="26"/>
          <w:szCs w:val="26"/>
        </w:rPr>
        <w:t>ф</w:t>
      </w:r>
      <w:r w:rsidR="00BC69D1" w:rsidRPr="00BC69D1">
        <w:rPr>
          <w:sz w:val="26"/>
          <w:szCs w:val="26"/>
        </w:rPr>
        <w:t xml:space="preserve">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D070E">
        <w:rPr>
          <w:sz w:val="26"/>
          <w:szCs w:val="26"/>
        </w:rPr>
        <w:t xml:space="preserve">проведено </w:t>
      </w:r>
      <w:r>
        <w:rPr>
          <w:sz w:val="26"/>
          <w:szCs w:val="26"/>
        </w:rPr>
        <w:t>174 контрольных</w:t>
      </w:r>
      <w:r w:rsidRPr="000D070E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0D070E">
        <w:rPr>
          <w:sz w:val="26"/>
          <w:szCs w:val="26"/>
        </w:rPr>
        <w:t>надзорных</w:t>
      </w:r>
      <w:r>
        <w:rPr>
          <w:sz w:val="26"/>
          <w:szCs w:val="26"/>
        </w:rPr>
        <w:t>)</w:t>
      </w:r>
      <w:r w:rsidRPr="000D070E">
        <w:rPr>
          <w:sz w:val="26"/>
          <w:szCs w:val="26"/>
        </w:rPr>
        <w:t xml:space="preserve"> мероприятий, в том числе плановых выездных проверок – </w:t>
      </w:r>
      <w:r>
        <w:rPr>
          <w:sz w:val="26"/>
          <w:szCs w:val="26"/>
        </w:rPr>
        <w:t>3</w:t>
      </w:r>
      <w:r w:rsidRPr="000D070E">
        <w:rPr>
          <w:sz w:val="26"/>
          <w:szCs w:val="26"/>
        </w:rPr>
        <w:t xml:space="preserve">; плановых рейдовых осмотров (обследований) территорий – </w:t>
      </w:r>
      <w:r>
        <w:rPr>
          <w:sz w:val="26"/>
          <w:szCs w:val="26"/>
        </w:rPr>
        <w:t>171</w:t>
      </w:r>
      <w:r w:rsidRPr="000D070E">
        <w:rPr>
          <w:sz w:val="26"/>
          <w:szCs w:val="26"/>
        </w:rPr>
        <w:t>; внеплановых документарных проверок по истечении срока исполнения ранее выданных предписаний не проводилось. По фактам выявленных нарушений за 202</w:t>
      </w:r>
      <w:r>
        <w:rPr>
          <w:sz w:val="26"/>
          <w:szCs w:val="26"/>
        </w:rPr>
        <w:t>1</w:t>
      </w:r>
      <w:r w:rsidRPr="000D070E">
        <w:rPr>
          <w:sz w:val="26"/>
          <w:szCs w:val="26"/>
        </w:rPr>
        <w:t xml:space="preserve"> год комитетом охраны окружающей среды мэрии составлено </w:t>
      </w:r>
      <w:r>
        <w:rPr>
          <w:sz w:val="26"/>
          <w:szCs w:val="26"/>
        </w:rPr>
        <w:t>187</w:t>
      </w:r>
      <w:r w:rsidRPr="000D070E">
        <w:rPr>
          <w:sz w:val="26"/>
          <w:szCs w:val="26"/>
        </w:rPr>
        <w:t xml:space="preserve"> административных материал</w:t>
      </w:r>
      <w:r>
        <w:rPr>
          <w:sz w:val="26"/>
          <w:szCs w:val="26"/>
        </w:rPr>
        <w:t>ов</w:t>
      </w:r>
      <w:r w:rsidRPr="000D070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D070E">
        <w:rPr>
          <w:sz w:val="26"/>
          <w:szCs w:val="26"/>
        </w:rPr>
        <w:t>В</w:t>
      </w:r>
      <w:r>
        <w:rPr>
          <w:sz w:val="26"/>
          <w:szCs w:val="26"/>
        </w:rPr>
        <w:t xml:space="preserve"> 2021 году в</w:t>
      </w:r>
      <w:r w:rsidRPr="000D070E">
        <w:rPr>
          <w:sz w:val="26"/>
          <w:szCs w:val="26"/>
        </w:rPr>
        <w:t xml:space="preserve"> рамках </w:t>
      </w:r>
      <w:r>
        <w:rPr>
          <w:sz w:val="26"/>
          <w:szCs w:val="26"/>
        </w:rPr>
        <w:t xml:space="preserve">федерального закона от </w:t>
      </w:r>
      <w:r w:rsidRPr="000D070E">
        <w:rPr>
          <w:sz w:val="26"/>
          <w:szCs w:val="26"/>
        </w:rPr>
        <w:t>31.07.2020 № 248-ФЗ «О государственном контроле (надзоре) и муниципальном контроле в Российской Федерации» контрольные (надзорные) мероприятия не проводились.</w:t>
      </w:r>
    </w:p>
    <w:p w14:paraId="6B819503" w14:textId="485091E7" w:rsidR="00840232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40232">
        <w:rPr>
          <w:sz w:val="26"/>
          <w:szCs w:val="26"/>
        </w:rPr>
        <w:t>Также за 202</w:t>
      </w:r>
      <w:r w:rsidR="000D070E" w:rsidRPr="00840232">
        <w:rPr>
          <w:sz w:val="26"/>
          <w:szCs w:val="26"/>
        </w:rPr>
        <w:t>1</w:t>
      </w:r>
      <w:r w:rsidRPr="00840232">
        <w:rPr>
          <w:sz w:val="26"/>
          <w:szCs w:val="26"/>
        </w:rPr>
        <w:t xml:space="preserve"> год проведено </w:t>
      </w:r>
      <w:bookmarkStart w:id="2" w:name="_Hlk80695491"/>
      <w:r w:rsidR="00840232">
        <w:rPr>
          <w:sz w:val="26"/>
          <w:szCs w:val="26"/>
        </w:rPr>
        <w:t>751</w:t>
      </w:r>
      <w:r w:rsidR="00840232" w:rsidRPr="00840232">
        <w:rPr>
          <w:sz w:val="26"/>
          <w:szCs w:val="26"/>
        </w:rPr>
        <w:t xml:space="preserve"> мероприяти</w:t>
      </w:r>
      <w:r w:rsidR="003C250B">
        <w:rPr>
          <w:sz w:val="26"/>
          <w:szCs w:val="26"/>
        </w:rPr>
        <w:t>е</w:t>
      </w:r>
      <w:r w:rsidR="00840232" w:rsidRPr="00840232">
        <w:rPr>
          <w:sz w:val="26"/>
          <w:szCs w:val="26"/>
        </w:rPr>
        <w:t xml:space="preserve"> по профилактике правонарушений, в том числе выдано предостережений о недопустимости нарушения обязательных требований – 30; размещено (актуализировано) на официальном сайте мэрии города Череповца в сети Интернет перечней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экологического надзора – </w:t>
      </w:r>
      <w:r w:rsidR="00840232">
        <w:rPr>
          <w:sz w:val="26"/>
          <w:szCs w:val="26"/>
        </w:rPr>
        <w:t>4</w:t>
      </w:r>
      <w:r w:rsidR="00840232" w:rsidRPr="00840232">
        <w:rPr>
          <w:sz w:val="26"/>
          <w:szCs w:val="26"/>
        </w:rPr>
        <w:t>; проведено информирование юридических лиц и индивидуальных предпринимателей по вопросам соблюдения обязательных требований путем проведения совещаний, семинаров, конференций и т. п. – 71</w:t>
      </w:r>
      <w:r w:rsidR="00840232">
        <w:rPr>
          <w:sz w:val="26"/>
          <w:szCs w:val="26"/>
        </w:rPr>
        <w:t>7</w:t>
      </w:r>
      <w:r w:rsidR="00840232" w:rsidRPr="00840232">
        <w:rPr>
          <w:sz w:val="26"/>
          <w:szCs w:val="26"/>
        </w:rPr>
        <w:t>.</w:t>
      </w:r>
    </w:p>
    <w:p w14:paraId="1227F97F" w14:textId="25ACD2E1" w:rsidR="00C30877" w:rsidRPr="00C30877" w:rsidRDefault="00AC584E" w:rsidP="00C30877">
      <w:pPr>
        <w:widowControl w:val="0"/>
        <w:autoSpaceDE w:val="0"/>
        <w:autoSpaceDN w:val="0"/>
        <w:ind w:firstLine="708"/>
        <w:jc w:val="both"/>
        <w:rPr>
          <w:sz w:val="26"/>
          <w:szCs w:val="26"/>
          <w:highlight w:val="yellow"/>
        </w:rPr>
      </w:pPr>
      <w:r w:rsidRPr="00C30877">
        <w:rPr>
          <w:sz w:val="26"/>
          <w:szCs w:val="26"/>
        </w:rPr>
        <w:t>За 9 месяцев 202</w:t>
      </w:r>
      <w:r w:rsidR="00C30877" w:rsidRPr="00C30877">
        <w:rPr>
          <w:sz w:val="26"/>
          <w:szCs w:val="26"/>
        </w:rPr>
        <w:t>2</w:t>
      </w:r>
      <w:r w:rsidRPr="00C30877">
        <w:rPr>
          <w:sz w:val="26"/>
          <w:szCs w:val="26"/>
        </w:rPr>
        <w:t xml:space="preserve"> года по результатам регионального государственного экологического </w:t>
      </w:r>
      <w:bookmarkEnd w:id="2"/>
      <w:r w:rsidRPr="00C30877">
        <w:rPr>
          <w:sz w:val="26"/>
          <w:szCs w:val="26"/>
        </w:rPr>
        <w:t>контроля (надзора) комитетом</w:t>
      </w:r>
      <w:r w:rsidRPr="00C30877">
        <w:t xml:space="preserve"> </w:t>
      </w:r>
      <w:r w:rsidRPr="00C30877">
        <w:rPr>
          <w:sz w:val="26"/>
          <w:szCs w:val="26"/>
        </w:rPr>
        <w:t>охраны окружающей среды</w:t>
      </w:r>
      <w:r w:rsidR="00C30877" w:rsidRPr="00C30877">
        <w:rPr>
          <w:sz w:val="26"/>
          <w:szCs w:val="26"/>
        </w:rPr>
        <w:t xml:space="preserve"> </w:t>
      </w:r>
      <w:r w:rsidR="00C30877" w:rsidRPr="00C30877">
        <w:rPr>
          <w:sz w:val="26"/>
          <w:szCs w:val="26"/>
        </w:rPr>
        <w:t xml:space="preserve">в рамках федерального закона от 31.07.2020 № 248-ФЗ «О государственном контроле (надзоре) и </w:t>
      </w:r>
      <w:r w:rsidR="00C30877" w:rsidRPr="00C30877">
        <w:rPr>
          <w:sz w:val="26"/>
          <w:szCs w:val="26"/>
        </w:rPr>
        <w:lastRenderedPageBreak/>
        <w:t>муниципальном контроле в Российской Федерации»</w:t>
      </w:r>
      <w:r w:rsidRPr="00C30877">
        <w:rPr>
          <w:sz w:val="26"/>
          <w:szCs w:val="26"/>
        </w:rPr>
        <w:t xml:space="preserve"> проведено 1</w:t>
      </w:r>
      <w:r w:rsidR="00C30877" w:rsidRPr="00C30877">
        <w:rPr>
          <w:sz w:val="26"/>
          <w:szCs w:val="26"/>
        </w:rPr>
        <w:t>3</w:t>
      </w:r>
      <w:r w:rsidRPr="00C30877">
        <w:rPr>
          <w:sz w:val="26"/>
          <w:szCs w:val="26"/>
        </w:rPr>
        <w:t xml:space="preserve">0 </w:t>
      </w:r>
      <w:r w:rsidR="00C30877" w:rsidRPr="00C30877">
        <w:rPr>
          <w:sz w:val="26"/>
          <w:szCs w:val="26"/>
        </w:rPr>
        <w:t>контрольных (надзорных)</w:t>
      </w:r>
      <w:r w:rsidRPr="00C30877">
        <w:rPr>
          <w:sz w:val="26"/>
          <w:szCs w:val="26"/>
        </w:rPr>
        <w:t xml:space="preserve"> мероприятий</w:t>
      </w:r>
      <w:r w:rsidR="00C30877" w:rsidRPr="00C30877">
        <w:rPr>
          <w:sz w:val="26"/>
          <w:szCs w:val="26"/>
        </w:rPr>
        <w:t xml:space="preserve"> без взаимодействия с контролируемым лицом – выездных обследований</w:t>
      </w:r>
      <w:r w:rsidRPr="00C30877">
        <w:rPr>
          <w:sz w:val="26"/>
          <w:szCs w:val="26"/>
        </w:rPr>
        <w:t xml:space="preserve">. </w:t>
      </w:r>
      <w:r w:rsidR="00C30877" w:rsidRPr="00C30877">
        <w:rPr>
          <w:sz w:val="26"/>
          <w:szCs w:val="26"/>
        </w:rPr>
        <w:t>В виду вступления в силу положения о региональном государственном экологическом контроле (надзоре), утвержденном постановлением Правительства области от 08.11.2021 № 1269, 21.11.2021 плановые контрольные (надзорные) мероприятия</w:t>
      </w:r>
      <w:r w:rsidR="008A7496">
        <w:rPr>
          <w:sz w:val="26"/>
          <w:szCs w:val="26"/>
        </w:rPr>
        <w:t xml:space="preserve"> с взаимодействием с контролируемым лицом</w:t>
      </w:r>
      <w:r w:rsidR="00C30877" w:rsidRPr="00C30877">
        <w:rPr>
          <w:sz w:val="26"/>
          <w:szCs w:val="26"/>
        </w:rPr>
        <w:t xml:space="preserve"> в 2022 году отсутствуют.</w:t>
      </w:r>
      <w:r w:rsidR="00C30877">
        <w:rPr>
          <w:sz w:val="26"/>
          <w:szCs w:val="26"/>
        </w:rPr>
        <w:t xml:space="preserve"> </w:t>
      </w:r>
      <w:r w:rsidRPr="00C30877">
        <w:rPr>
          <w:sz w:val="26"/>
          <w:szCs w:val="26"/>
        </w:rPr>
        <w:t>За 9 месяцев 202</w:t>
      </w:r>
      <w:r w:rsidR="00C30877" w:rsidRPr="00C30877">
        <w:rPr>
          <w:sz w:val="26"/>
          <w:szCs w:val="26"/>
        </w:rPr>
        <w:t>2</w:t>
      </w:r>
      <w:r w:rsidRPr="00C30877">
        <w:rPr>
          <w:sz w:val="26"/>
          <w:szCs w:val="26"/>
        </w:rPr>
        <w:t xml:space="preserve"> года комитетом охраны окружающей среды мэрии составлено </w:t>
      </w:r>
      <w:r w:rsidR="00C30877" w:rsidRPr="00C30877">
        <w:rPr>
          <w:sz w:val="26"/>
          <w:szCs w:val="26"/>
        </w:rPr>
        <w:t>27</w:t>
      </w:r>
      <w:r w:rsidRPr="00C30877">
        <w:rPr>
          <w:sz w:val="26"/>
          <w:szCs w:val="26"/>
        </w:rPr>
        <w:t xml:space="preserve"> административных материалов.</w:t>
      </w:r>
    </w:p>
    <w:p w14:paraId="28A53BF8" w14:textId="40AD5A4D" w:rsidR="00C30877" w:rsidRPr="00C30877" w:rsidRDefault="008A7496" w:rsidP="00C8767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A7496">
        <w:rPr>
          <w:sz w:val="26"/>
          <w:szCs w:val="26"/>
        </w:rPr>
        <w:t>Также за 9 месяцев 202</w:t>
      </w:r>
      <w:r>
        <w:rPr>
          <w:sz w:val="26"/>
          <w:szCs w:val="26"/>
        </w:rPr>
        <w:t>2</w:t>
      </w:r>
      <w:r w:rsidRPr="008A7496">
        <w:rPr>
          <w:sz w:val="26"/>
          <w:szCs w:val="26"/>
        </w:rPr>
        <w:t xml:space="preserve"> года проведено </w:t>
      </w:r>
      <w:r w:rsidR="00147A1E">
        <w:rPr>
          <w:sz w:val="26"/>
          <w:szCs w:val="26"/>
        </w:rPr>
        <w:t>213</w:t>
      </w:r>
      <w:r w:rsidR="00C8767C">
        <w:rPr>
          <w:sz w:val="26"/>
          <w:szCs w:val="26"/>
        </w:rPr>
        <w:t>1</w:t>
      </w:r>
      <w:r w:rsidRPr="008A7496">
        <w:rPr>
          <w:sz w:val="26"/>
          <w:szCs w:val="26"/>
        </w:rPr>
        <w:t xml:space="preserve"> мероприяти</w:t>
      </w:r>
      <w:r w:rsidR="00147A1E">
        <w:rPr>
          <w:sz w:val="26"/>
          <w:szCs w:val="26"/>
        </w:rPr>
        <w:t>й</w:t>
      </w:r>
      <w:r w:rsidRPr="008A7496">
        <w:rPr>
          <w:sz w:val="26"/>
          <w:szCs w:val="26"/>
        </w:rPr>
        <w:t xml:space="preserve"> по профилактике правонарушений, в том числе </w:t>
      </w:r>
      <w:r>
        <w:rPr>
          <w:sz w:val="26"/>
          <w:szCs w:val="26"/>
        </w:rPr>
        <w:t>объявлено</w:t>
      </w:r>
      <w:r w:rsidRPr="008A7496">
        <w:rPr>
          <w:sz w:val="26"/>
          <w:szCs w:val="26"/>
        </w:rPr>
        <w:t xml:space="preserve"> предостережений о недопустимости нарушения обязательных требований – </w:t>
      </w:r>
      <w:r>
        <w:rPr>
          <w:sz w:val="26"/>
          <w:szCs w:val="26"/>
        </w:rPr>
        <w:t>119</w:t>
      </w:r>
      <w:r w:rsidRPr="008A7496">
        <w:rPr>
          <w:sz w:val="26"/>
          <w:szCs w:val="26"/>
        </w:rPr>
        <w:t xml:space="preserve">; размещено (актуализировано) на официальном сайте мэрии города Череповца в сети Интернет перечней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экологического надзора – </w:t>
      </w:r>
      <w:r>
        <w:rPr>
          <w:sz w:val="26"/>
          <w:szCs w:val="26"/>
        </w:rPr>
        <w:t>4</w:t>
      </w:r>
      <w:r w:rsidRPr="008A7496">
        <w:rPr>
          <w:sz w:val="26"/>
          <w:szCs w:val="26"/>
        </w:rPr>
        <w:t xml:space="preserve">; проведено информирование юридических лиц и индивидуальных предпринимателей по вопросам соблюдения обязательных требований путем </w:t>
      </w:r>
      <w:r>
        <w:rPr>
          <w:sz w:val="26"/>
          <w:szCs w:val="26"/>
        </w:rPr>
        <w:t>направления информационных писем</w:t>
      </w:r>
      <w:r w:rsidRPr="008A7496">
        <w:rPr>
          <w:sz w:val="26"/>
          <w:szCs w:val="26"/>
        </w:rPr>
        <w:t xml:space="preserve"> и т. п. – </w:t>
      </w:r>
      <w:r>
        <w:rPr>
          <w:sz w:val="26"/>
          <w:szCs w:val="26"/>
        </w:rPr>
        <w:t xml:space="preserve">1876, консультирований по вопросам соблюдения обязательных требований в сфере природоохранного законодательства – 124, профилактических визитов </w:t>
      </w:r>
      <w:r w:rsidR="00C8767C">
        <w:rPr>
          <w:sz w:val="26"/>
          <w:szCs w:val="26"/>
        </w:rPr>
        <w:t>–</w:t>
      </w:r>
      <w:r>
        <w:rPr>
          <w:sz w:val="26"/>
          <w:szCs w:val="26"/>
        </w:rPr>
        <w:t xml:space="preserve"> 7</w:t>
      </w:r>
      <w:r w:rsidR="00C8767C">
        <w:rPr>
          <w:sz w:val="26"/>
          <w:szCs w:val="26"/>
        </w:rPr>
        <w:t xml:space="preserve">, </w:t>
      </w:r>
      <w:r w:rsidR="00C30877" w:rsidRPr="00C30877">
        <w:rPr>
          <w:sz w:val="26"/>
          <w:szCs w:val="26"/>
        </w:rPr>
        <w:t>обобщение правоприменительной практики</w:t>
      </w:r>
      <w:r w:rsidR="00C8767C">
        <w:rPr>
          <w:sz w:val="26"/>
          <w:szCs w:val="26"/>
        </w:rPr>
        <w:t xml:space="preserve"> за 2021 год</w:t>
      </w:r>
      <w:r w:rsidR="00C30877" w:rsidRPr="00C30877">
        <w:rPr>
          <w:sz w:val="26"/>
          <w:szCs w:val="26"/>
        </w:rPr>
        <w:t xml:space="preserve"> – 1, утвержден</w:t>
      </w:r>
      <w:r w:rsidR="00C8767C">
        <w:rPr>
          <w:sz w:val="26"/>
          <w:szCs w:val="26"/>
        </w:rPr>
        <w:t>о</w:t>
      </w:r>
      <w:r w:rsidR="00C30877" w:rsidRPr="00C30877">
        <w:rPr>
          <w:sz w:val="26"/>
          <w:szCs w:val="26"/>
        </w:rPr>
        <w:t xml:space="preserve"> распоряжением заместителя мэра города от 28.02.2022 № 168-р.</w:t>
      </w:r>
    </w:p>
    <w:p w14:paraId="6A2569AF" w14:textId="77777777" w:rsidR="00234E9C" w:rsidRPr="0018331F" w:rsidRDefault="00553138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18331F">
        <w:rPr>
          <w:sz w:val="26"/>
          <w:szCs w:val="26"/>
        </w:rPr>
        <w:t>П</w:t>
      </w:r>
      <w:r w:rsidR="00AC584E" w:rsidRPr="0018331F">
        <w:rPr>
          <w:sz w:val="26"/>
          <w:szCs w:val="26"/>
        </w:rPr>
        <w:t xml:space="preserve">о результатам регионального государственного экологического контроля (надзора) </w:t>
      </w:r>
      <w:r w:rsidRPr="0018331F">
        <w:rPr>
          <w:sz w:val="26"/>
          <w:szCs w:val="26"/>
        </w:rPr>
        <w:t xml:space="preserve">основными нарушениями </w:t>
      </w:r>
      <w:r w:rsidR="00AC584E" w:rsidRPr="0018331F">
        <w:rPr>
          <w:sz w:val="26"/>
          <w:szCs w:val="26"/>
        </w:rPr>
        <w:t>в области охраны окружающей среды</w:t>
      </w:r>
      <w:r w:rsidR="00234E9C" w:rsidRPr="0018331F">
        <w:rPr>
          <w:sz w:val="26"/>
          <w:szCs w:val="26"/>
        </w:rPr>
        <w:t xml:space="preserve"> на территории города Череповца являются:</w:t>
      </w:r>
    </w:p>
    <w:p w14:paraId="3FD8ED03" w14:textId="0278BA12" w:rsidR="00234E9C" w:rsidRPr="0018331F" w:rsidRDefault="00234E9C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18331F">
        <w:rPr>
          <w:sz w:val="26"/>
          <w:szCs w:val="26"/>
        </w:rPr>
        <w:t>-</w:t>
      </w:r>
      <w:r w:rsidR="00AC584E" w:rsidRPr="0018331F">
        <w:rPr>
          <w:sz w:val="26"/>
          <w:szCs w:val="26"/>
        </w:rPr>
        <w:t xml:space="preserve"> </w:t>
      </w:r>
      <w:r w:rsidRPr="0018331F">
        <w:rPr>
          <w:sz w:val="26"/>
          <w:szCs w:val="26"/>
        </w:rPr>
        <w:t>нарушения в области обращения с отходами производства и потребления;</w:t>
      </w:r>
    </w:p>
    <w:p w14:paraId="1D587AD2" w14:textId="77777777" w:rsidR="00234E9C" w:rsidRPr="0018331F" w:rsidRDefault="00234E9C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18331F">
        <w:rPr>
          <w:sz w:val="26"/>
          <w:szCs w:val="26"/>
        </w:rPr>
        <w:t>- невнесение или несвоевременное внесение платы за негативное воздействие;</w:t>
      </w:r>
    </w:p>
    <w:p w14:paraId="5FE1FD46" w14:textId="77777777" w:rsidR="0018331F" w:rsidRDefault="00234E9C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18331F">
        <w:rPr>
          <w:sz w:val="26"/>
          <w:szCs w:val="26"/>
        </w:rPr>
        <w:t xml:space="preserve">- непредставление или несвоевременное представление отчета </w:t>
      </w:r>
      <w:r w:rsidR="0018331F" w:rsidRPr="0018331F">
        <w:rPr>
          <w:sz w:val="26"/>
          <w:szCs w:val="26"/>
        </w:rPr>
        <w:t>об организации и о результатах осуществления производственного экологического контроля</w:t>
      </w:r>
      <w:r w:rsidR="0018331F">
        <w:rPr>
          <w:sz w:val="26"/>
          <w:szCs w:val="26"/>
        </w:rPr>
        <w:t>;</w:t>
      </w:r>
    </w:p>
    <w:p w14:paraId="6C86EDAC" w14:textId="3D6F6874" w:rsidR="00234E9C" w:rsidRPr="0018331F" w:rsidRDefault="0018331F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отсутствие инвентаризации выбросов</w:t>
      </w:r>
      <w:r w:rsidRPr="0018331F">
        <w:rPr>
          <w:sz w:val="26"/>
          <w:szCs w:val="26"/>
        </w:rPr>
        <w:t>.</w:t>
      </w:r>
      <w:r w:rsidR="00234E9C" w:rsidRPr="0018331F">
        <w:rPr>
          <w:sz w:val="26"/>
          <w:szCs w:val="26"/>
        </w:rPr>
        <w:t xml:space="preserve"> </w:t>
      </w:r>
    </w:p>
    <w:p w14:paraId="72B84857" w14:textId="77777777" w:rsidR="00AC584E" w:rsidRPr="00553138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553138">
        <w:rPr>
          <w:sz w:val="26"/>
          <w:szCs w:val="26"/>
        </w:rPr>
        <w:t>Анализ текущего состояния осуществления экологического контроля (надзора) свидетельствует о возможном нанесении вреда окружающей среде при несоблюдении контролируемыми лицами требований в области природоохранного законодательства.</w:t>
      </w:r>
    </w:p>
    <w:p w14:paraId="27685430" w14:textId="03002A97" w:rsidR="00AC584E" w:rsidRDefault="00553138" w:rsidP="009F0FC8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предупреждения нарушений обязательных требований </w:t>
      </w:r>
      <w:r w:rsidR="009F0FC8">
        <w:rPr>
          <w:sz w:val="26"/>
          <w:szCs w:val="26"/>
        </w:rPr>
        <w:t>комитетом охраны окружающей среды мэрии проводятся п</w:t>
      </w:r>
      <w:r w:rsidRPr="00553138">
        <w:rPr>
          <w:sz w:val="26"/>
          <w:szCs w:val="26"/>
        </w:rPr>
        <w:t>рофилактические м</w:t>
      </w:r>
      <w:r w:rsidR="00AC584E" w:rsidRPr="00553138">
        <w:rPr>
          <w:sz w:val="26"/>
          <w:szCs w:val="26"/>
        </w:rPr>
        <w:t>ероприятия</w:t>
      </w:r>
      <w:r w:rsidR="009F0FC8">
        <w:rPr>
          <w:sz w:val="26"/>
          <w:szCs w:val="26"/>
        </w:rPr>
        <w:t>.</w:t>
      </w:r>
      <w:r w:rsidR="00AC584E" w:rsidRPr="00553138">
        <w:rPr>
          <w:sz w:val="26"/>
          <w:szCs w:val="26"/>
        </w:rPr>
        <w:t xml:space="preserve"> </w:t>
      </w:r>
      <w:r w:rsidR="009F0FC8">
        <w:rPr>
          <w:sz w:val="26"/>
          <w:szCs w:val="26"/>
        </w:rPr>
        <w:t>В</w:t>
      </w:r>
      <w:r w:rsidR="00AC584E" w:rsidRPr="00553138">
        <w:rPr>
          <w:sz w:val="26"/>
          <w:szCs w:val="26"/>
        </w:rPr>
        <w:t xml:space="preserve"> 202</w:t>
      </w:r>
      <w:r w:rsidR="00371D56" w:rsidRPr="00553138">
        <w:rPr>
          <w:sz w:val="26"/>
          <w:szCs w:val="26"/>
        </w:rPr>
        <w:t>2</w:t>
      </w:r>
      <w:r w:rsidR="00AC584E" w:rsidRPr="00553138">
        <w:rPr>
          <w:sz w:val="26"/>
          <w:szCs w:val="26"/>
        </w:rPr>
        <w:t xml:space="preserve"> году </w:t>
      </w:r>
      <w:r w:rsidR="009F0FC8">
        <w:rPr>
          <w:sz w:val="26"/>
          <w:szCs w:val="26"/>
        </w:rPr>
        <w:t xml:space="preserve">данные мероприятия </w:t>
      </w:r>
      <w:r w:rsidR="00AC584E" w:rsidRPr="00553138">
        <w:rPr>
          <w:sz w:val="26"/>
          <w:szCs w:val="26"/>
        </w:rPr>
        <w:t xml:space="preserve">осуществляются в соответствии с программой профилактики </w:t>
      </w:r>
      <w:r w:rsidRPr="00553138">
        <w:rPr>
          <w:sz w:val="26"/>
          <w:szCs w:val="26"/>
        </w:rPr>
        <w:t xml:space="preserve">рисков </w:t>
      </w:r>
      <w:r w:rsidR="009F0FC8" w:rsidRPr="009F0FC8">
        <w:rPr>
          <w:sz w:val="26"/>
          <w:szCs w:val="26"/>
        </w:rPr>
        <w:t>причинения вреда (ущерба) при осуществлении регионального государственного экологического</w:t>
      </w:r>
      <w:r w:rsidR="009F0FC8">
        <w:rPr>
          <w:sz w:val="26"/>
          <w:szCs w:val="26"/>
        </w:rPr>
        <w:t xml:space="preserve"> </w:t>
      </w:r>
      <w:r w:rsidR="009F0FC8" w:rsidRPr="009F0FC8">
        <w:rPr>
          <w:sz w:val="26"/>
          <w:szCs w:val="26"/>
        </w:rPr>
        <w:t>контроля (надзора) комитетом охраны окружающей среды мэрии на 202</w:t>
      </w:r>
      <w:r w:rsidR="0018331F">
        <w:rPr>
          <w:sz w:val="26"/>
          <w:szCs w:val="26"/>
        </w:rPr>
        <w:t>2</w:t>
      </w:r>
      <w:r w:rsidR="009F0FC8" w:rsidRPr="009F0FC8">
        <w:rPr>
          <w:sz w:val="26"/>
          <w:szCs w:val="26"/>
        </w:rPr>
        <w:t xml:space="preserve"> год</w:t>
      </w:r>
      <w:r w:rsidR="00AC584E" w:rsidRPr="00553138">
        <w:rPr>
          <w:sz w:val="26"/>
          <w:szCs w:val="26"/>
        </w:rPr>
        <w:t xml:space="preserve">, утвержденной </w:t>
      </w:r>
      <w:r w:rsidRPr="00553138">
        <w:rPr>
          <w:sz w:val="26"/>
          <w:szCs w:val="26"/>
        </w:rPr>
        <w:t>распоряжение</w:t>
      </w:r>
      <w:r w:rsidRPr="00553138">
        <w:rPr>
          <w:sz w:val="26"/>
          <w:szCs w:val="26"/>
        </w:rPr>
        <w:t>м</w:t>
      </w:r>
      <w:r w:rsidRPr="00553138">
        <w:rPr>
          <w:sz w:val="26"/>
          <w:szCs w:val="26"/>
        </w:rPr>
        <w:t xml:space="preserve"> заместителя мэра города № 1695-р </w:t>
      </w:r>
      <w:r w:rsidR="009F0FC8">
        <w:rPr>
          <w:sz w:val="26"/>
          <w:szCs w:val="26"/>
        </w:rPr>
        <w:br/>
      </w:r>
      <w:r w:rsidRPr="00553138">
        <w:rPr>
          <w:sz w:val="26"/>
          <w:szCs w:val="26"/>
        </w:rPr>
        <w:t>от 17.12.2021</w:t>
      </w:r>
      <w:r w:rsidR="00AC584E" w:rsidRPr="00553138">
        <w:rPr>
          <w:sz w:val="26"/>
          <w:szCs w:val="26"/>
        </w:rPr>
        <w:t>.</w:t>
      </w:r>
    </w:p>
    <w:p w14:paraId="7B363C62" w14:textId="77777777" w:rsidR="009F0FC8" w:rsidRPr="00292B17" w:rsidRDefault="009F0FC8" w:rsidP="009F0FC8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687286CF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327EA">
        <w:rPr>
          <w:sz w:val="26"/>
          <w:szCs w:val="26"/>
        </w:rPr>
        <w:t>Цели и задачи реализации программы профилактики рисков причинения вреда (ущерба) при осуществлении регионального государственного экологического</w:t>
      </w:r>
    </w:p>
    <w:p w14:paraId="0CAA9715" w14:textId="3559C015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327EA">
        <w:rPr>
          <w:sz w:val="26"/>
          <w:szCs w:val="26"/>
        </w:rPr>
        <w:t>контроля (надзора) комитетом охраны окружающей среды мэрии на 202</w:t>
      </w:r>
      <w:r w:rsidR="0054546D">
        <w:rPr>
          <w:sz w:val="26"/>
          <w:szCs w:val="26"/>
        </w:rPr>
        <w:t>3</w:t>
      </w:r>
      <w:r w:rsidRPr="00A327EA">
        <w:rPr>
          <w:sz w:val="26"/>
          <w:szCs w:val="26"/>
        </w:rPr>
        <w:t xml:space="preserve"> год</w:t>
      </w:r>
    </w:p>
    <w:p w14:paraId="0772B8FB" w14:textId="77777777" w:rsidR="00AC584E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1E6179">
        <w:rPr>
          <w:sz w:val="26"/>
          <w:szCs w:val="26"/>
        </w:rPr>
        <w:t xml:space="preserve">Целью настоящей программы является предупреждение нарушений обязательных требований законодательства в области охраны окружающей среды контролируемыми лицами, включая устранение </w:t>
      </w:r>
      <w:r w:rsidRPr="00414774">
        <w:rPr>
          <w:sz w:val="26"/>
          <w:szCs w:val="26"/>
        </w:rPr>
        <w:t>условий, причин и факторов</w:t>
      </w:r>
      <w:r w:rsidRPr="001E6179">
        <w:rPr>
          <w:sz w:val="26"/>
          <w:szCs w:val="26"/>
        </w:rPr>
        <w:t>, способствующих возможному нарушению обязательных требований природоохранного законодательства,</w:t>
      </w:r>
      <w:r w:rsidRPr="001E6179">
        <w:t xml:space="preserve"> </w:t>
      </w:r>
      <w:r w:rsidRPr="001E6179">
        <w:rPr>
          <w:sz w:val="26"/>
          <w:szCs w:val="26"/>
        </w:rPr>
        <w:t>оценка соблюдения которых является предметом экологического контроля.</w:t>
      </w:r>
    </w:p>
    <w:p w14:paraId="572F1913" w14:textId="77777777" w:rsidR="00AC584E" w:rsidRPr="001E6179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1E6179">
        <w:rPr>
          <w:sz w:val="26"/>
          <w:szCs w:val="26"/>
        </w:rPr>
        <w:t>Задачами программы профилактики являются:</w:t>
      </w:r>
    </w:p>
    <w:p w14:paraId="44E1C7F7" w14:textId="77777777" w:rsidR="00AC584E" w:rsidRPr="003C1349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3C1349">
        <w:rPr>
          <w:sz w:val="26"/>
          <w:szCs w:val="26"/>
        </w:rPr>
        <w:t>- создание условий для повышения информированности контролируемых лиц;</w:t>
      </w:r>
    </w:p>
    <w:p w14:paraId="24C1354F" w14:textId="77777777" w:rsidR="00AC584E" w:rsidRPr="00414774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414774">
        <w:rPr>
          <w:sz w:val="26"/>
          <w:szCs w:val="26"/>
        </w:rPr>
        <w:t xml:space="preserve">- выявление условий, причин и факторов, способных привести к нарушениям </w:t>
      </w:r>
      <w:r w:rsidRPr="00414774">
        <w:rPr>
          <w:sz w:val="26"/>
          <w:szCs w:val="26"/>
        </w:rPr>
        <w:lastRenderedPageBreak/>
        <w:t>обязательных требований природоохранного законодательства;</w:t>
      </w:r>
    </w:p>
    <w:p w14:paraId="2326E4BA" w14:textId="77777777" w:rsidR="00AC584E" w:rsidRPr="00414774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414774">
        <w:rPr>
          <w:sz w:val="26"/>
          <w:szCs w:val="26"/>
        </w:rPr>
        <w:t>- принятие мер по предупреждению нарушений контролируемыми лицами обязательных требований природоохранного законодательства;</w:t>
      </w:r>
    </w:p>
    <w:p w14:paraId="262182EC" w14:textId="77777777" w:rsidR="00AC584E" w:rsidRPr="003C1349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3C1349">
        <w:rPr>
          <w:sz w:val="26"/>
          <w:szCs w:val="26"/>
        </w:rPr>
        <w:t>- создание условий, способствующих стимулированию добросовестному соблюдению обязательных требований всеми контролируемыми лицами.</w:t>
      </w:r>
    </w:p>
    <w:p w14:paraId="6EA858EB" w14:textId="77777777" w:rsidR="00AC584E" w:rsidRPr="00325748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  <w:highlight w:val="yellow"/>
        </w:rPr>
      </w:pPr>
    </w:p>
    <w:p w14:paraId="40841047" w14:textId="77777777" w:rsidR="00CE406C" w:rsidRDefault="00CE406C" w:rsidP="00CE406C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3. П</w:t>
      </w:r>
      <w:r w:rsidRPr="00392576">
        <w:rPr>
          <w:sz w:val="26"/>
          <w:szCs w:val="26"/>
        </w:rPr>
        <w:t>еречень профилактических мероприятий, сроки (периодичность) их проведения</w:t>
      </w:r>
      <w:r w:rsidRPr="003C13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</w:t>
      </w:r>
      <w:r w:rsidRPr="003C1349">
        <w:rPr>
          <w:sz w:val="26"/>
          <w:szCs w:val="26"/>
        </w:rPr>
        <w:t xml:space="preserve">осуществлении </w:t>
      </w:r>
      <w:r w:rsidRPr="00BD4A33">
        <w:rPr>
          <w:sz w:val="26"/>
          <w:szCs w:val="26"/>
        </w:rPr>
        <w:t>экологического контроля (надзора) комитетом охраны</w:t>
      </w:r>
    </w:p>
    <w:p w14:paraId="25715CC5" w14:textId="1413608B" w:rsidR="00CE406C" w:rsidRPr="003C1349" w:rsidRDefault="00CE406C" w:rsidP="00CE406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BD4A33">
        <w:rPr>
          <w:sz w:val="26"/>
          <w:szCs w:val="26"/>
        </w:rPr>
        <w:t>окружающей среды мэрии</w:t>
      </w:r>
      <w:r w:rsidRPr="003C1349">
        <w:t xml:space="preserve"> </w:t>
      </w:r>
      <w:r w:rsidRPr="003C1349">
        <w:rPr>
          <w:sz w:val="26"/>
          <w:szCs w:val="26"/>
        </w:rPr>
        <w:t>в 202</w:t>
      </w:r>
      <w:r w:rsidR="00F13CC9">
        <w:rPr>
          <w:sz w:val="26"/>
          <w:szCs w:val="26"/>
        </w:rPr>
        <w:t>3</w:t>
      </w:r>
      <w:r w:rsidRPr="003C1349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(далее – Перечень)</w:t>
      </w:r>
    </w:p>
    <w:p w14:paraId="0900B767" w14:textId="77777777" w:rsidR="00CE406C" w:rsidRPr="00325748" w:rsidRDefault="00CE406C" w:rsidP="00CE406C">
      <w:pPr>
        <w:widowControl w:val="0"/>
        <w:autoSpaceDE w:val="0"/>
        <w:autoSpaceDN w:val="0"/>
        <w:jc w:val="both"/>
        <w:rPr>
          <w:sz w:val="26"/>
          <w:szCs w:val="26"/>
          <w:highlight w:val="yello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3685"/>
        <w:gridCol w:w="2552"/>
        <w:gridCol w:w="1417"/>
      </w:tblGrid>
      <w:tr w:rsidR="00CE406C" w:rsidRPr="00325748" w14:paraId="75AE4934" w14:textId="77777777" w:rsidTr="00E3031C">
        <w:trPr>
          <w:trHeight w:val="973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88A8FB" w14:textId="77777777" w:rsidR="00CE406C" w:rsidRPr="00DD56BC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56BC">
              <w:rPr>
                <w:sz w:val="24"/>
                <w:szCs w:val="24"/>
              </w:rPr>
              <w:t>№</w:t>
            </w:r>
          </w:p>
          <w:p w14:paraId="44C798B9" w14:textId="77777777" w:rsidR="00CE406C" w:rsidRPr="00DD56BC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56BC">
              <w:rPr>
                <w:sz w:val="24"/>
                <w:szCs w:val="24"/>
              </w:rPr>
              <w:t>п/п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83ACEA5" w14:textId="77777777" w:rsidR="00CE406C" w:rsidRPr="00DD56BC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</w:t>
            </w:r>
            <w:r w:rsidRPr="00DD56BC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3685" w:type="dxa"/>
            <w:vAlign w:val="center"/>
          </w:tcPr>
          <w:p w14:paraId="431656D3" w14:textId="77777777" w:rsidR="00CE406C" w:rsidRPr="00DD56BC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0DB00C" w14:textId="77777777" w:rsidR="00CE406C" w:rsidRPr="00DD56BC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56BC">
              <w:rPr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br/>
            </w:r>
            <w:r w:rsidRPr="00DD56BC">
              <w:rPr>
                <w:sz w:val="24"/>
                <w:szCs w:val="24"/>
              </w:rPr>
              <w:t>(периоди</w:t>
            </w:r>
            <w:r>
              <w:rPr>
                <w:sz w:val="24"/>
                <w:szCs w:val="24"/>
              </w:rPr>
              <w:t>ч</w:t>
            </w:r>
            <w:r w:rsidRPr="00DD56BC">
              <w:rPr>
                <w:sz w:val="24"/>
                <w:szCs w:val="24"/>
              </w:rPr>
              <w:t>ность)</w:t>
            </w:r>
            <w:r>
              <w:rPr>
                <w:sz w:val="24"/>
                <w:szCs w:val="24"/>
              </w:rPr>
              <w:br/>
            </w:r>
            <w:r w:rsidRPr="00DD56BC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vAlign w:val="center"/>
          </w:tcPr>
          <w:p w14:paraId="67279C91" w14:textId="77777777" w:rsidR="00CE406C" w:rsidRPr="00DD56BC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D56BC">
              <w:rPr>
                <w:sz w:val="24"/>
                <w:szCs w:val="24"/>
              </w:rPr>
              <w:t xml:space="preserve">Ответственное </w:t>
            </w:r>
            <w:r w:rsidRPr="00DD56BC">
              <w:rPr>
                <w:sz w:val="24"/>
                <w:szCs w:val="24"/>
              </w:rPr>
              <w:br/>
              <w:t>подразделение</w:t>
            </w:r>
          </w:p>
        </w:tc>
      </w:tr>
      <w:tr w:rsidR="00CE406C" w:rsidRPr="00325748" w14:paraId="457F55CB" w14:textId="77777777" w:rsidTr="00E3031C">
        <w:trPr>
          <w:trHeight w:val="28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A3B4AA0" w14:textId="77777777" w:rsidR="00CE406C" w:rsidRPr="003D5D23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D5D23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0FAAA3FC" w14:textId="77777777" w:rsidR="00CE406C" w:rsidRPr="00325748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243990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685" w:type="dxa"/>
          </w:tcPr>
          <w:p w14:paraId="2061B571" w14:textId="77777777" w:rsidR="00CE406C" w:rsidRPr="00325748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</w:t>
            </w:r>
            <w:r w:rsidRPr="00F9729A">
              <w:rPr>
                <w:sz w:val="24"/>
                <w:szCs w:val="24"/>
              </w:rPr>
              <w:t>азмещение и поддержание в актуальном состоянии на официальном сайте мэрии города Череповца текстов нормативных правовых актов, регулирующих осуществление регионального государственного экологического контроля (надзора)</w:t>
            </w:r>
          </w:p>
        </w:tc>
        <w:tc>
          <w:tcPr>
            <w:tcW w:w="2552" w:type="dxa"/>
            <w:shd w:val="clear" w:color="auto" w:fill="auto"/>
          </w:tcPr>
          <w:p w14:paraId="5F7A810C" w14:textId="77777777" w:rsidR="00CE406C" w:rsidRPr="00325748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</w:t>
            </w:r>
            <w:r w:rsidRPr="00F9729A">
              <w:rPr>
                <w:sz w:val="24"/>
                <w:szCs w:val="24"/>
              </w:rPr>
              <w:t xml:space="preserve">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79B590C2" w14:textId="77777777" w:rsidR="00CE406C" w:rsidRPr="00325748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815520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325748" w14:paraId="784C3393" w14:textId="77777777" w:rsidTr="00E3031C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410B1534" w14:textId="77777777" w:rsidR="00CE406C" w:rsidRPr="003D5D23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139382A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2CA003" w14:textId="77777777" w:rsidR="00CE406C" w:rsidRPr="00325748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</w:t>
            </w:r>
            <w:r w:rsidRPr="00F9729A">
              <w:rPr>
                <w:sz w:val="24"/>
                <w:szCs w:val="24"/>
              </w:rPr>
              <w:t>азмещение и поддержание в актуальном состоянии на официальном сайте мэрии города Череповца сведений об изменениях, внесенных в нормативно правовые акты, регулирующих осуществление регионального государственного экологического контроля (надзора), о сроках и порядке их вступления в</w:t>
            </w:r>
            <w:r>
              <w:rPr>
                <w:sz w:val="24"/>
                <w:szCs w:val="24"/>
              </w:rPr>
              <w:t xml:space="preserve"> силу</w:t>
            </w:r>
          </w:p>
        </w:tc>
        <w:tc>
          <w:tcPr>
            <w:tcW w:w="2552" w:type="dxa"/>
            <w:shd w:val="clear" w:color="auto" w:fill="auto"/>
          </w:tcPr>
          <w:p w14:paraId="2A037D7D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9729A">
              <w:rPr>
                <w:sz w:val="24"/>
                <w:szCs w:val="24"/>
              </w:rPr>
              <w:t>о мере внесения изменений в нормативные правовые акты</w:t>
            </w:r>
          </w:p>
        </w:tc>
        <w:tc>
          <w:tcPr>
            <w:tcW w:w="1417" w:type="dxa"/>
          </w:tcPr>
          <w:p w14:paraId="62F1FB8D" w14:textId="77777777" w:rsidR="00CE406C" w:rsidRPr="0081552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15520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325748" w14:paraId="7DAC4EF1" w14:textId="77777777" w:rsidTr="00E3031C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1E638910" w14:textId="77777777" w:rsidR="00CE406C" w:rsidRPr="003D5D23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B8DEBA0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953789" w14:textId="77777777" w:rsidR="00CE406C" w:rsidRPr="00F9729A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9729A">
              <w:rPr>
                <w:sz w:val="24"/>
                <w:szCs w:val="24"/>
              </w:rPr>
              <w:t>оддержание в актуальном состоянии перечня нормативных правовых актов с указанием структурных единиц этих актов, содержащих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обязательные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требования, оценка соблюдения которых является предметом контроля, а также информацию о мерах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ответственности,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применяемых при нарушении обязательных требований, с текстами в действующей редакции</w:t>
            </w:r>
          </w:p>
        </w:tc>
        <w:tc>
          <w:tcPr>
            <w:tcW w:w="2552" w:type="dxa"/>
            <w:shd w:val="clear" w:color="auto" w:fill="auto"/>
          </w:tcPr>
          <w:p w14:paraId="7D805783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9729A">
              <w:rPr>
                <w:sz w:val="24"/>
                <w:szCs w:val="24"/>
              </w:rPr>
              <w:t xml:space="preserve"> течение года (актуализация по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мере принятия или внесения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изменений в нормативные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правовые акты)</w:t>
            </w:r>
          </w:p>
        </w:tc>
        <w:tc>
          <w:tcPr>
            <w:tcW w:w="1417" w:type="dxa"/>
          </w:tcPr>
          <w:p w14:paraId="3FAA2723" w14:textId="77777777" w:rsidR="00CE406C" w:rsidRPr="0081552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15520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325748" w14:paraId="4AE2C754" w14:textId="77777777" w:rsidTr="00E3031C">
        <w:trPr>
          <w:trHeight w:val="406"/>
          <w:jc w:val="center"/>
        </w:trPr>
        <w:tc>
          <w:tcPr>
            <w:tcW w:w="562" w:type="dxa"/>
            <w:vMerge/>
            <w:shd w:val="clear" w:color="auto" w:fill="auto"/>
          </w:tcPr>
          <w:p w14:paraId="565D5C99" w14:textId="77777777" w:rsidR="00CE406C" w:rsidRPr="003D5D23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56B64CE5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B0DBF0" w14:textId="77777777" w:rsidR="00CE406C" w:rsidRPr="00325748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</w:t>
            </w:r>
            <w:r w:rsidRPr="00B9322C">
              <w:rPr>
                <w:sz w:val="24"/>
                <w:szCs w:val="24"/>
              </w:rPr>
              <w:t>азмещение и поддержание в актуальном состоянии перечня объектов контроля, учитываемых в рамках формирования ежегодного плана контрольных (надзорных) мероприятий</w:t>
            </w:r>
            <w:r>
              <w:rPr>
                <w:sz w:val="24"/>
                <w:szCs w:val="24"/>
              </w:rPr>
              <w:t xml:space="preserve"> с указанием категории риска</w:t>
            </w:r>
          </w:p>
        </w:tc>
        <w:tc>
          <w:tcPr>
            <w:tcW w:w="2552" w:type="dxa"/>
            <w:shd w:val="clear" w:color="auto" w:fill="auto"/>
          </w:tcPr>
          <w:p w14:paraId="5DF24B7F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9729A">
              <w:rPr>
                <w:sz w:val="24"/>
                <w:szCs w:val="24"/>
              </w:rPr>
              <w:t xml:space="preserve"> течение года (актуализация по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мере принятия или внесения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изменений в нормативные</w:t>
            </w:r>
            <w:r>
              <w:rPr>
                <w:sz w:val="24"/>
                <w:szCs w:val="24"/>
              </w:rPr>
              <w:t xml:space="preserve"> </w:t>
            </w:r>
            <w:r w:rsidRPr="00F9729A">
              <w:rPr>
                <w:sz w:val="24"/>
                <w:szCs w:val="24"/>
              </w:rPr>
              <w:t>правовые акты)</w:t>
            </w:r>
          </w:p>
        </w:tc>
        <w:tc>
          <w:tcPr>
            <w:tcW w:w="1417" w:type="dxa"/>
          </w:tcPr>
          <w:p w14:paraId="334721A7" w14:textId="77777777" w:rsidR="00CE406C" w:rsidRPr="0081552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15520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325748" w14:paraId="1E12D652" w14:textId="77777777" w:rsidTr="00E3031C">
        <w:trPr>
          <w:trHeight w:val="403"/>
          <w:jc w:val="center"/>
        </w:trPr>
        <w:tc>
          <w:tcPr>
            <w:tcW w:w="562" w:type="dxa"/>
            <w:vMerge/>
            <w:shd w:val="clear" w:color="auto" w:fill="auto"/>
          </w:tcPr>
          <w:p w14:paraId="7905BC2D" w14:textId="77777777" w:rsidR="00CE406C" w:rsidRPr="003D5D23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C11024E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3926332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9322C">
              <w:rPr>
                <w:sz w:val="24"/>
                <w:szCs w:val="24"/>
              </w:rPr>
              <w:t xml:space="preserve">азмещение программы профилактики рисков причинения вреда </w:t>
            </w:r>
            <w:r w:rsidRPr="00B9322C">
              <w:rPr>
                <w:sz w:val="24"/>
                <w:szCs w:val="24"/>
              </w:rPr>
              <w:lastRenderedPageBreak/>
              <w:t>и плана проведения плановых контрольных (надзорных) мероприятий</w:t>
            </w:r>
          </w:p>
        </w:tc>
        <w:tc>
          <w:tcPr>
            <w:tcW w:w="2552" w:type="dxa"/>
            <w:shd w:val="clear" w:color="auto" w:fill="auto"/>
          </w:tcPr>
          <w:p w14:paraId="01F44E8F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B9322C">
              <w:rPr>
                <w:sz w:val="24"/>
                <w:szCs w:val="24"/>
              </w:rPr>
              <w:t xml:space="preserve"> течение года (актуализация по мере </w:t>
            </w:r>
            <w:r w:rsidRPr="00B9322C">
              <w:rPr>
                <w:sz w:val="24"/>
                <w:szCs w:val="24"/>
              </w:rPr>
              <w:lastRenderedPageBreak/>
              <w:t>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14766BD0" w14:textId="77777777" w:rsidR="00CE406C" w:rsidRPr="0081552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15520">
              <w:rPr>
                <w:sz w:val="24"/>
                <w:szCs w:val="24"/>
              </w:rPr>
              <w:lastRenderedPageBreak/>
              <w:t xml:space="preserve">Комитет охраны </w:t>
            </w:r>
            <w:r w:rsidRPr="00815520">
              <w:rPr>
                <w:sz w:val="24"/>
                <w:szCs w:val="24"/>
              </w:rPr>
              <w:lastRenderedPageBreak/>
              <w:t>окружающей среды мэрии</w:t>
            </w:r>
          </w:p>
        </w:tc>
      </w:tr>
      <w:tr w:rsidR="00CE406C" w:rsidRPr="00325748" w14:paraId="2227258C" w14:textId="77777777" w:rsidTr="00E3031C">
        <w:trPr>
          <w:trHeight w:val="403"/>
          <w:jc w:val="center"/>
        </w:trPr>
        <w:tc>
          <w:tcPr>
            <w:tcW w:w="562" w:type="dxa"/>
            <w:vMerge/>
            <w:shd w:val="clear" w:color="auto" w:fill="auto"/>
          </w:tcPr>
          <w:p w14:paraId="53B4C468" w14:textId="77777777" w:rsidR="00CE406C" w:rsidRPr="003D5D23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58DFA199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473FEE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9322C">
              <w:rPr>
                <w:sz w:val="24"/>
                <w:szCs w:val="24"/>
              </w:rPr>
              <w:t>азмещение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552" w:type="dxa"/>
            <w:shd w:val="clear" w:color="auto" w:fill="auto"/>
          </w:tcPr>
          <w:p w14:paraId="466C3CAA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9322C">
              <w:rPr>
                <w:sz w:val="24"/>
                <w:szCs w:val="24"/>
              </w:rPr>
              <w:t xml:space="preserve">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4160303B" w14:textId="77777777" w:rsidR="00CE406C" w:rsidRPr="0081552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15520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325748" w14:paraId="45AAF0E3" w14:textId="77777777" w:rsidTr="00E3031C">
        <w:trPr>
          <w:trHeight w:val="403"/>
          <w:jc w:val="center"/>
        </w:trPr>
        <w:tc>
          <w:tcPr>
            <w:tcW w:w="562" w:type="dxa"/>
            <w:vMerge/>
            <w:shd w:val="clear" w:color="auto" w:fill="auto"/>
          </w:tcPr>
          <w:p w14:paraId="52D824BB" w14:textId="77777777" w:rsidR="00CE406C" w:rsidRPr="003D5D23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4905EE9A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39F6D87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9322C">
              <w:rPr>
                <w:sz w:val="24"/>
                <w:szCs w:val="24"/>
              </w:rPr>
              <w:t>азмещение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552" w:type="dxa"/>
            <w:shd w:val="clear" w:color="auto" w:fill="auto"/>
          </w:tcPr>
          <w:p w14:paraId="163996E2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9322C">
              <w:rPr>
                <w:sz w:val="24"/>
                <w:szCs w:val="24"/>
              </w:rPr>
              <w:t xml:space="preserve">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3A5E107A" w14:textId="77777777" w:rsidR="00CE406C" w:rsidRPr="0081552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15520">
              <w:rPr>
                <w:sz w:val="24"/>
                <w:szCs w:val="24"/>
              </w:rPr>
              <w:t>Комитет охраны</w:t>
            </w:r>
            <w:r>
              <w:rPr>
                <w:sz w:val="24"/>
                <w:szCs w:val="24"/>
              </w:rPr>
              <w:t xml:space="preserve"> </w:t>
            </w:r>
            <w:r w:rsidRPr="00815520">
              <w:rPr>
                <w:sz w:val="24"/>
                <w:szCs w:val="24"/>
              </w:rPr>
              <w:t>окружающей среды мэрии</w:t>
            </w:r>
          </w:p>
        </w:tc>
      </w:tr>
      <w:tr w:rsidR="00CE406C" w:rsidRPr="00325748" w14:paraId="7B263613" w14:textId="77777777" w:rsidTr="00E3031C">
        <w:trPr>
          <w:trHeight w:val="1353"/>
          <w:jc w:val="center"/>
        </w:trPr>
        <w:tc>
          <w:tcPr>
            <w:tcW w:w="562" w:type="dxa"/>
            <w:shd w:val="clear" w:color="auto" w:fill="auto"/>
          </w:tcPr>
          <w:p w14:paraId="49E802C4" w14:textId="77777777" w:rsidR="00CE406C" w:rsidRPr="00243990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3990">
              <w:rPr>
                <w:sz w:val="24"/>
                <w:szCs w:val="24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64BEEBEC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685" w:type="dxa"/>
          </w:tcPr>
          <w:p w14:paraId="0B6DAAF5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43990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а</w:t>
            </w:r>
            <w:r w:rsidRPr="00243990">
              <w:rPr>
                <w:sz w:val="24"/>
                <w:szCs w:val="24"/>
              </w:rPr>
              <w:t xml:space="preserve"> доклада, содержащего результаты обобщения правоприменительной практики контрольного органа</w:t>
            </w:r>
          </w:p>
        </w:tc>
        <w:tc>
          <w:tcPr>
            <w:tcW w:w="2552" w:type="dxa"/>
            <w:shd w:val="clear" w:color="auto" w:fill="auto"/>
          </w:tcPr>
          <w:p w14:paraId="094433E7" w14:textId="77777777" w:rsidR="00CE406C" w:rsidRPr="00A8333E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8333E">
              <w:rPr>
                <w:sz w:val="24"/>
                <w:szCs w:val="24"/>
              </w:rPr>
              <w:t>До 1 марта года, следующего за отчетным годом</w:t>
            </w:r>
          </w:p>
          <w:p w14:paraId="1887CF8E" w14:textId="77777777" w:rsidR="00CE406C" w:rsidRPr="00BE57C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2D323BA0" w14:textId="77777777" w:rsidR="00CE406C" w:rsidRPr="0081552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15520">
              <w:rPr>
                <w:sz w:val="24"/>
                <w:szCs w:val="24"/>
              </w:rPr>
              <w:t>Комитет</w:t>
            </w:r>
            <w:r w:rsidRPr="00815520">
              <w:t xml:space="preserve"> </w:t>
            </w:r>
            <w:r w:rsidRPr="00815520">
              <w:rPr>
                <w:sz w:val="24"/>
                <w:szCs w:val="24"/>
              </w:rPr>
              <w:t>охраны окружающей среды мэрии</w:t>
            </w:r>
          </w:p>
        </w:tc>
      </w:tr>
      <w:tr w:rsidR="00CE406C" w:rsidRPr="00325748" w14:paraId="1F28AA79" w14:textId="77777777" w:rsidTr="00E3031C">
        <w:trPr>
          <w:trHeight w:val="542"/>
          <w:jc w:val="center"/>
        </w:trPr>
        <w:tc>
          <w:tcPr>
            <w:tcW w:w="562" w:type="dxa"/>
            <w:shd w:val="clear" w:color="auto" w:fill="auto"/>
          </w:tcPr>
          <w:p w14:paraId="03F565A6" w14:textId="77777777" w:rsidR="00CE406C" w:rsidRPr="00243990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3990">
              <w:rPr>
                <w:sz w:val="24"/>
                <w:szCs w:val="24"/>
              </w:rPr>
              <w:t>3</w:t>
            </w:r>
          </w:p>
        </w:tc>
        <w:tc>
          <w:tcPr>
            <w:tcW w:w="1565" w:type="dxa"/>
            <w:shd w:val="clear" w:color="auto" w:fill="auto"/>
          </w:tcPr>
          <w:p w14:paraId="784956C3" w14:textId="77777777" w:rsidR="00CE406C" w:rsidRPr="00243990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685" w:type="dxa"/>
          </w:tcPr>
          <w:p w14:paraId="30925F4B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Путем</w:t>
            </w:r>
            <w:r w:rsidRPr="009C0F53">
              <w:rPr>
                <w:sz w:val="24"/>
                <w:szCs w:val="24"/>
              </w:rPr>
              <w:t xml:space="preserve"> объявл</w:t>
            </w:r>
            <w:r>
              <w:rPr>
                <w:sz w:val="24"/>
                <w:szCs w:val="24"/>
              </w:rPr>
              <w:t>ения</w:t>
            </w:r>
            <w:r w:rsidRPr="009C0F53">
              <w:rPr>
                <w:sz w:val="24"/>
                <w:szCs w:val="24"/>
              </w:rPr>
              <w:t xml:space="preserve"> контролируемому лицу предостережени</w:t>
            </w:r>
            <w:r>
              <w:rPr>
                <w:sz w:val="24"/>
                <w:szCs w:val="24"/>
              </w:rPr>
              <w:t>я</w:t>
            </w:r>
            <w:r w:rsidRPr="009C0F53">
              <w:rPr>
                <w:sz w:val="24"/>
                <w:szCs w:val="24"/>
              </w:rPr>
              <w:t xml:space="preserve"> о недопустимости нарушения обязательных требований и предл</w:t>
            </w:r>
            <w:r>
              <w:rPr>
                <w:sz w:val="24"/>
                <w:szCs w:val="24"/>
              </w:rPr>
              <w:t>ожения</w:t>
            </w:r>
            <w:r w:rsidRPr="009C0F53">
              <w:rPr>
                <w:sz w:val="24"/>
                <w:szCs w:val="24"/>
              </w:rPr>
              <w:t xml:space="preserve"> принять меры по обеспечению соблюдения обязательных требований</w:t>
            </w:r>
          </w:p>
        </w:tc>
        <w:tc>
          <w:tcPr>
            <w:tcW w:w="2552" w:type="dxa"/>
            <w:shd w:val="clear" w:color="auto" w:fill="auto"/>
          </w:tcPr>
          <w:p w14:paraId="7A5E7BD0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90D0A">
              <w:rPr>
                <w:sz w:val="24"/>
                <w:szCs w:val="24"/>
              </w:rPr>
              <w:t xml:space="preserve"> течение года (</w:t>
            </w:r>
            <w:r>
              <w:rPr>
                <w:sz w:val="24"/>
                <w:szCs w:val="24"/>
              </w:rPr>
              <w:t xml:space="preserve">при наличии </w:t>
            </w:r>
            <w:r w:rsidRPr="009C0F53">
              <w:rPr>
                <w:sz w:val="24"/>
                <w:szCs w:val="24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15C0C3EA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43990">
              <w:rPr>
                <w:sz w:val="24"/>
                <w:szCs w:val="24"/>
              </w:rPr>
              <w:t>Комитет</w:t>
            </w:r>
            <w:r w:rsidRPr="00243990">
              <w:t xml:space="preserve"> </w:t>
            </w:r>
            <w:r w:rsidRPr="00243990">
              <w:rPr>
                <w:sz w:val="24"/>
                <w:szCs w:val="24"/>
              </w:rPr>
              <w:t>охраны окружающей среды мэрии</w:t>
            </w:r>
          </w:p>
        </w:tc>
      </w:tr>
      <w:tr w:rsidR="00CE406C" w:rsidRPr="00325748" w14:paraId="780D6672" w14:textId="77777777" w:rsidTr="00E3031C">
        <w:trPr>
          <w:jc w:val="center"/>
        </w:trPr>
        <w:tc>
          <w:tcPr>
            <w:tcW w:w="562" w:type="dxa"/>
            <w:shd w:val="clear" w:color="auto" w:fill="auto"/>
          </w:tcPr>
          <w:p w14:paraId="76209BDA" w14:textId="77777777" w:rsidR="00CE406C" w:rsidRPr="00243990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3990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shd w:val="clear" w:color="auto" w:fill="auto"/>
          </w:tcPr>
          <w:p w14:paraId="5C07E75D" w14:textId="77777777" w:rsidR="00CE406C" w:rsidRPr="00243990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3685" w:type="dxa"/>
          </w:tcPr>
          <w:p w14:paraId="3643CDA7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C0F53">
              <w:rPr>
                <w:sz w:val="24"/>
                <w:szCs w:val="24"/>
              </w:rPr>
              <w:t xml:space="preserve">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52" w:type="dxa"/>
            <w:shd w:val="clear" w:color="auto" w:fill="auto"/>
          </w:tcPr>
          <w:p w14:paraId="6235449A" w14:textId="77777777" w:rsidR="00CE406C" w:rsidRPr="00C24DC8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6C7413">
              <w:rPr>
                <w:sz w:val="24"/>
                <w:szCs w:val="24"/>
              </w:rPr>
              <w:t>В соответствии с графиком проведения профилактических визитов согласно приложению к перечню</w:t>
            </w:r>
          </w:p>
        </w:tc>
        <w:tc>
          <w:tcPr>
            <w:tcW w:w="1417" w:type="dxa"/>
          </w:tcPr>
          <w:p w14:paraId="3095A5FB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43990">
              <w:rPr>
                <w:sz w:val="24"/>
                <w:szCs w:val="24"/>
              </w:rPr>
              <w:t>Комитет</w:t>
            </w:r>
            <w:r w:rsidRPr="00243990">
              <w:t xml:space="preserve"> </w:t>
            </w:r>
            <w:r w:rsidRPr="00243990">
              <w:rPr>
                <w:sz w:val="24"/>
                <w:szCs w:val="24"/>
              </w:rPr>
              <w:t>охраны окружающей среды мэрии</w:t>
            </w:r>
          </w:p>
        </w:tc>
      </w:tr>
      <w:tr w:rsidR="00CE406C" w:rsidRPr="00325748" w14:paraId="0AB2251C" w14:textId="77777777" w:rsidTr="00E3031C">
        <w:trPr>
          <w:jc w:val="center"/>
        </w:trPr>
        <w:tc>
          <w:tcPr>
            <w:tcW w:w="562" w:type="dxa"/>
            <w:shd w:val="clear" w:color="auto" w:fill="auto"/>
          </w:tcPr>
          <w:p w14:paraId="35202292" w14:textId="77777777" w:rsidR="00CE406C" w:rsidRPr="00243990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5" w:type="dxa"/>
            <w:shd w:val="clear" w:color="auto" w:fill="auto"/>
          </w:tcPr>
          <w:p w14:paraId="2CDAF7F5" w14:textId="77777777" w:rsidR="00CE406C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685" w:type="dxa"/>
          </w:tcPr>
          <w:p w14:paraId="67673F54" w14:textId="77777777" w:rsidR="00CE406C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52B8C">
              <w:rPr>
                <w:sz w:val="24"/>
                <w:szCs w:val="24"/>
              </w:rPr>
              <w:t>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2" w:type="dxa"/>
            <w:shd w:val="clear" w:color="auto" w:fill="auto"/>
          </w:tcPr>
          <w:p w14:paraId="7EF564BC" w14:textId="77777777" w:rsidR="00CE406C" w:rsidRPr="00A8333E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010A1">
              <w:rPr>
                <w:sz w:val="24"/>
                <w:szCs w:val="24"/>
              </w:rPr>
              <w:t xml:space="preserve"> течение года (по мере поступления обращений контролируемых лиц)</w:t>
            </w:r>
          </w:p>
        </w:tc>
        <w:tc>
          <w:tcPr>
            <w:tcW w:w="1417" w:type="dxa"/>
          </w:tcPr>
          <w:p w14:paraId="27267DBB" w14:textId="77777777" w:rsidR="00CE406C" w:rsidRPr="00243990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43990">
              <w:rPr>
                <w:sz w:val="24"/>
                <w:szCs w:val="24"/>
              </w:rPr>
              <w:t>Комитет</w:t>
            </w:r>
            <w:r w:rsidRPr="00243990">
              <w:t xml:space="preserve"> </w:t>
            </w:r>
            <w:r w:rsidRPr="00243990">
              <w:rPr>
                <w:sz w:val="24"/>
                <w:szCs w:val="24"/>
              </w:rPr>
              <w:t>охраны окружающей среды мэрии</w:t>
            </w:r>
          </w:p>
        </w:tc>
      </w:tr>
    </w:tbl>
    <w:p w14:paraId="58BAC879" w14:textId="77777777" w:rsidR="00CE406C" w:rsidRDefault="00CE406C" w:rsidP="00CE406C">
      <w:pPr>
        <w:jc w:val="center"/>
        <w:rPr>
          <w:sz w:val="26"/>
          <w:szCs w:val="26"/>
        </w:rPr>
        <w:sectPr w:rsidR="00CE406C" w:rsidSect="00256B3A">
          <w:headerReference w:type="default" r:id="rId10"/>
          <w:pgSz w:w="11906" w:h="16838"/>
          <w:pgMar w:top="567" w:right="567" w:bottom="1134" w:left="1701" w:header="510" w:footer="510" w:gutter="0"/>
          <w:pgNumType w:start="1"/>
          <w:cols w:space="708"/>
          <w:titlePg/>
          <w:docGrid w:linePitch="360"/>
        </w:sectPr>
      </w:pPr>
    </w:p>
    <w:p w14:paraId="10A9A2FA" w14:textId="77777777" w:rsidR="00CE406C" w:rsidRPr="006C7413" w:rsidRDefault="00CE406C" w:rsidP="00CE406C">
      <w:pPr>
        <w:ind w:firstLine="3261"/>
        <w:jc w:val="right"/>
        <w:rPr>
          <w:sz w:val="26"/>
          <w:szCs w:val="26"/>
        </w:rPr>
      </w:pPr>
      <w:r w:rsidRPr="006C7413">
        <w:rPr>
          <w:sz w:val="26"/>
          <w:szCs w:val="26"/>
        </w:rPr>
        <w:lastRenderedPageBreak/>
        <w:t>Приложение к Перечню</w:t>
      </w:r>
    </w:p>
    <w:p w14:paraId="56DDFC34" w14:textId="77777777" w:rsidR="00CE406C" w:rsidRPr="006C7413" w:rsidRDefault="00CE406C" w:rsidP="00CE406C">
      <w:pPr>
        <w:jc w:val="right"/>
        <w:rPr>
          <w:sz w:val="26"/>
          <w:szCs w:val="26"/>
        </w:rPr>
      </w:pPr>
    </w:p>
    <w:p w14:paraId="1D213740" w14:textId="77777777" w:rsidR="00CE406C" w:rsidRPr="006C7413" w:rsidRDefault="00CE406C" w:rsidP="00CE406C">
      <w:pPr>
        <w:jc w:val="right"/>
        <w:rPr>
          <w:sz w:val="26"/>
          <w:szCs w:val="26"/>
        </w:rPr>
      </w:pPr>
    </w:p>
    <w:p w14:paraId="1E515C5B" w14:textId="77777777" w:rsidR="00CE406C" w:rsidRPr="006C7413" w:rsidRDefault="00CE406C" w:rsidP="00CE406C">
      <w:pPr>
        <w:jc w:val="center"/>
        <w:rPr>
          <w:sz w:val="26"/>
          <w:szCs w:val="26"/>
        </w:rPr>
      </w:pPr>
      <w:r w:rsidRPr="006C7413">
        <w:rPr>
          <w:sz w:val="26"/>
          <w:szCs w:val="26"/>
        </w:rPr>
        <w:t>График проведения профилактических визитов</w:t>
      </w:r>
    </w:p>
    <w:p w14:paraId="3250DB30" w14:textId="77777777" w:rsidR="00CE406C" w:rsidRPr="006C7413" w:rsidRDefault="00CE406C" w:rsidP="00CE406C">
      <w:pPr>
        <w:jc w:val="right"/>
        <w:rPr>
          <w:sz w:val="26"/>
          <w:szCs w:val="26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275"/>
        <w:gridCol w:w="1276"/>
        <w:gridCol w:w="2693"/>
        <w:gridCol w:w="1560"/>
        <w:gridCol w:w="2268"/>
        <w:gridCol w:w="1701"/>
      </w:tblGrid>
      <w:tr w:rsidR="00CE406C" w:rsidRPr="006C7413" w14:paraId="25BF13D1" w14:textId="77777777" w:rsidTr="00E3031C">
        <w:trPr>
          <w:trHeight w:val="22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88E4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8579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Наименование контролируемого лица, юридический адрес, ИНН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22FC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Дата начала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07F3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Наименование объекта негативного воздействия на окружающую среду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B185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 xml:space="preserve">Код </w:t>
            </w:r>
          </w:p>
          <w:p w14:paraId="205516A8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 xml:space="preserve">объекта </w:t>
            </w:r>
          </w:p>
          <w:p w14:paraId="7B52EE9D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негативного воздействия на окружающую среду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F718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2984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Категория риска объекта контроля, дата отнесения к категории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5F9B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Период проведения профилактического визита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D8F0E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Ответственный</w:t>
            </w:r>
          </w:p>
          <w:p w14:paraId="74060372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CE406C" w:rsidRPr="00C24DC8" w14:paraId="16735F7B" w14:textId="77777777" w:rsidTr="00E3031C"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5E1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511E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D792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D68D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C940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50A1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E2B2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6E9B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9DCAB" w14:textId="77777777" w:rsidR="00CE406C" w:rsidRPr="006C7413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9</w:t>
            </w:r>
          </w:p>
        </w:tc>
      </w:tr>
      <w:tr w:rsidR="00CE406C" w:rsidRPr="00C24DC8" w14:paraId="12E4F1F2" w14:textId="77777777" w:rsidTr="00E3031C">
        <w:trPr>
          <w:trHeight w:val="470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BB43" w14:textId="77777777" w:rsidR="00CE406C" w:rsidRPr="00DA2C80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DA2C8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6E16A" w14:textId="635C7C6D" w:rsidR="00CE406C" w:rsidRPr="00C24DC8" w:rsidRDefault="006C7413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DA2C80">
              <w:rPr>
                <w:color w:val="000000"/>
                <w:sz w:val="24"/>
                <w:szCs w:val="24"/>
              </w:rPr>
              <w:t>ОБЩЕСТВО С ОГРАНИЧЕН-НОЙ ОТВЕТ-СТВЕННОСТЬЮ «КОМПАНИЯ «НОРДИН-КРАФТ»</w:t>
            </w:r>
            <w:r w:rsidR="00CE406C" w:rsidRPr="00DA2C80">
              <w:rPr>
                <w:color w:val="000000"/>
                <w:sz w:val="24"/>
                <w:szCs w:val="24"/>
              </w:rPr>
              <w:t xml:space="preserve">, </w:t>
            </w:r>
            <w:r w:rsidR="00DA2C80" w:rsidRPr="00DA2C80">
              <w:rPr>
                <w:color w:val="000000"/>
                <w:sz w:val="24"/>
                <w:szCs w:val="24"/>
              </w:rPr>
              <w:t>162626,</w:t>
            </w:r>
            <w:r w:rsidR="00DA2C80" w:rsidRPr="00DA2C80">
              <w:rPr>
                <w:color w:val="000000"/>
                <w:sz w:val="24"/>
                <w:szCs w:val="24"/>
              </w:rPr>
              <w:t xml:space="preserve"> Вологодская область, г. Череповец, ул. Годовикова, д. 12</w:t>
            </w:r>
            <w:r w:rsidR="00CE406C" w:rsidRPr="00DA2C80">
              <w:rPr>
                <w:color w:val="000000"/>
                <w:sz w:val="24"/>
                <w:szCs w:val="24"/>
              </w:rPr>
              <w:t xml:space="preserve">, ИНН: </w:t>
            </w:r>
            <w:r w:rsidRPr="00DA2C80">
              <w:rPr>
                <w:color w:val="000000"/>
                <w:sz w:val="24"/>
                <w:szCs w:val="24"/>
              </w:rPr>
              <w:t>3528032408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284CF" w14:textId="52643383" w:rsidR="00CE406C" w:rsidRPr="00C24DC8" w:rsidRDefault="00DA2C80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DA2C80">
              <w:rPr>
                <w:color w:val="000000"/>
                <w:sz w:val="24"/>
                <w:szCs w:val="24"/>
              </w:rPr>
              <w:t>20.08.2002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DE938" w14:textId="6F516D8A" w:rsidR="00CE406C" w:rsidRPr="00C24DC8" w:rsidRDefault="006C7413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DA2C80">
              <w:rPr>
                <w:color w:val="000000"/>
                <w:sz w:val="24"/>
                <w:szCs w:val="24"/>
              </w:rPr>
              <w:t>ООО «НОРДИНКРАФТ»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8D206" w14:textId="19E6093D" w:rsidR="00CE406C" w:rsidRPr="00C24DC8" w:rsidRDefault="00DA2C80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DA2C80">
              <w:rPr>
                <w:color w:val="000000"/>
                <w:sz w:val="24"/>
                <w:szCs w:val="24"/>
              </w:rPr>
              <w:t>19-0235-001834-П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D71AC" w14:textId="3E5D36EC" w:rsidR="00DA2C80" w:rsidRPr="00DA2C80" w:rsidRDefault="00DA2C80" w:rsidP="00DA2C80">
            <w:pPr>
              <w:jc w:val="both"/>
              <w:rPr>
                <w:color w:val="000000"/>
                <w:sz w:val="24"/>
                <w:szCs w:val="24"/>
              </w:rPr>
            </w:pPr>
            <w:r w:rsidRPr="00DA2C80">
              <w:rPr>
                <w:color w:val="000000"/>
                <w:sz w:val="24"/>
                <w:szCs w:val="24"/>
              </w:rPr>
              <w:t xml:space="preserve">162600, Вологодская область, г. Череповец, </w:t>
            </w:r>
          </w:p>
          <w:p w14:paraId="2E6E115D" w14:textId="597E8A1B" w:rsidR="00CE406C" w:rsidRPr="00C24DC8" w:rsidRDefault="00DA2C80" w:rsidP="00DA2C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DA2C80">
              <w:rPr>
                <w:color w:val="000000"/>
                <w:sz w:val="24"/>
                <w:szCs w:val="24"/>
              </w:rPr>
              <w:t>ул. Окружная, д. 6, стр.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CE6D0" w14:textId="0F76AEC7" w:rsidR="00CE406C" w:rsidRPr="00C24DC8" w:rsidRDefault="00CE406C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DA2C80">
              <w:rPr>
                <w:color w:val="000000"/>
                <w:sz w:val="24"/>
                <w:szCs w:val="24"/>
              </w:rPr>
              <w:t xml:space="preserve">умеренный риск, </w:t>
            </w:r>
            <w:r w:rsidR="00DA2C80" w:rsidRPr="00DA2C80">
              <w:rPr>
                <w:color w:val="000000"/>
                <w:sz w:val="24"/>
                <w:szCs w:val="24"/>
              </w:rPr>
              <w:t>15.07.2022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FA515" w14:textId="4E9AD02E" w:rsidR="00CE406C" w:rsidRPr="006C7413" w:rsidRDefault="006C7413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1</w:t>
            </w:r>
            <w:r w:rsidR="00CE406C" w:rsidRPr="006C7413">
              <w:rPr>
                <w:color w:val="000000"/>
                <w:sz w:val="24"/>
                <w:szCs w:val="24"/>
              </w:rPr>
              <w:t xml:space="preserve"> квартал 202</w:t>
            </w:r>
            <w:r w:rsidRPr="006C7413">
              <w:rPr>
                <w:color w:val="000000"/>
                <w:sz w:val="24"/>
                <w:szCs w:val="24"/>
              </w:rPr>
              <w:t>3</w:t>
            </w:r>
            <w:r w:rsidR="00CE406C" w:rsidRPr="006C7413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D0991" w14:textId="77777777" w:rsidR="00CE406C" w:rsidRPr="006C7413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6C7413">
              <w:rPr>
                <w:color w:val="000000"/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C24DC8" w14:paraId="66F91132" w14:textId="77777777" w:rsidTr="00E3031C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489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81BD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272C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9208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B2EF2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E54A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069A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F6B2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19EDFB6" w14:textId="77777777" w:rsidR="00CE406C" w:rsidRPr="0054546D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9</w:t>
            </w:r>
          </w:p>
        </w:tc>
      </w:tr>
      <w:tr w:rsidR="00CE406C" w:rsidRPr="00C24DC8" w14:paraId="2EEFC9DF" w14:textId="77777777" w:rsidTr="00E3031C">
        <w:trPr>
          <w:trHeight w:val="368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A153" w14:textId="77777777" w:rsidR="00CE406C" w:rsidRPr="0054546D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AD826" w14:textId="341783D0" w:rsidR="00CE406C" w:rsidRPr="0054546D" w:rsidRDefault="0054546D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54546D">
              <w:rPr>
                <w:color w:val="000000"/>
                <w:sz w:val="24"/>
                <w:szCs w:val="24"/>
              </w:rPr>
              <w:t>«</w:t>
            </w:r>
            <w:r w:rsidRPr="0054546D">
              <w:rPr>
                <w:color w:val="000000"/>
                <w:sz w:val="24"/>
                <w:szCs w:val="24"/>
              </w:rPr>
              <w:t>ЗАВОД РАСТИТЕЛЬНЫХ МАСЕЛ</w:t>
            </w:r>
            <w:r w:rsidRPr="0054546D">
              <w:rPr>
                <w:color w:val="000000"/>
                <w:sz w:val="24"/>
                <w:szCs w:val="24"/>
              </w:rPr>
              <w:t>»</w:t>
            </w:r>
            <w:r w:rsidR="00CE406C" w:rsidRPr="0054546D">
              <w:rPr>
                <w:color w:val="000000"/>
                <w:sz w:val="24"/>
                <w:szCs w:val="24"/>
              </w:rPr>
              <w:t xml:space="preserve">, </w:t>
            </w:r>
            <w:r w:rsidRPr="0054546D">
              <w:rPr>
                <w:color w:val="000000"/>
                <w:sz w:val="24"/>
                <w:szCs w:val="24"/>
              </w:rPr>
              <w:t>162603, Вологодская область, г. Череповец, ул. Гоголя, д. 51а</w:t>
            </w:r>
            <w:r w:rsidR="00CE406C" w:rsidRPr="0054546D">
              <w:rPr>
                <w:color w:val="000000"/>
                <w:sz w:val="24"/>
                <w:szCs w:val="24"/>
              </w:rPr>
              <w:t>, ИНН:</w:t>
            </w:r>
            <w:r w:rsidRPr="0054546D">
              <w:t xml:space="preserve"> </w:t>
            </w:r>
            <w:r w:rsidRPr="0054546D">
              <w:rPr>
                <w:color w:val="000000"/>
                <w:sz w:val="24"/>
                <w:szCs w:val="24"/>
              </w:rPr>
              <w:t>3523013345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31255" w14:textId="426CD27F" w:rsidR="00CE406C" w:rsidRPr="0054546D" w:rsidRDefault="0054546D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25.10.2004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30945" w14:textId="1F535C01" w:rsidR="00CE406C" w:rsidRPr="0054546D" w:rsidRDefault="0054546D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Производственный цех завода растительных масел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74CFF" w14:textId="042AF665" w:rsidR="00CE406C" w:rsidRPr="0054546D" w:rsidRDefault="0054546D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19-0235-002790-П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19D91" w14:textId="3AC52F69" w:rsidR="00CE406C" w:rsidRPr="0054546D" w:rsidRDefault="0054546D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162600, Вологодская область, г. Череповец, ул. Центральная, д. 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68FBA" w14:textId="65865BC0" w:rsidR="00CE406C" w:rsidRPr="0054546D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 xml:space="preserve">средний риск, </w:t>
            </w:r>
            <w:r w:rsidR="0054546D" w:rsidRPr="0054546D">
              <w:rPr>
                <w:color w:val="000000"/>
                <w:sz w:val="24"/>
                <w:szCs w:val="24"/>
              </w:rPr>
              <w:t>15.07.2022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4BA6C" w14:textId="2CDA6913" w:rsidR="00CE406C" w:rsidRPr="0054546D" w:rsidRDefault="006C7413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1</w:t>
            </w:r>
            <w:r w:rsidR="00CE406C" w:rsidRPr="0054546D">
              <w:rPr>
                <w:color w:val="000000"/>
                <w:sz w:val="24"/>
                <w:szCs w:val="24"/>
              </w:rPr>
              <w:t xml:space="preserve"> квартал 202</w:t>
            </w:r>
            <w:r w:rsidRPr="0054546D">
              <w:rPr>
                <w:color w:val="000000"/>
                <w:sz w:val="24"/>
                <w:szCs w:val="24"/>
              </w:rPr>
              <w:t>3</w:t>
            </w:r>
            <w:r w:rsidR="00CE406C" w:rsidRPr="0054546D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091A1" w14:textId="77777777" w:rsidR="00CE406C" w:rsidRPr="0054546D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4546D">
              <w:rPr>
                <w:color w:val="000000"/>
                <w:sz w:val="24"/>
                <w:szCs w:val="24"/>
              </w:rPr>
              <w:t>Комитет охраны окружающей среды мэрии</w:t>
            </w:r>
          </w:p>
        </w:tc>
      </w:tr>
    </w:tbl>
    <w:p w14:paraId="2F71BAFA" w14:textId="77777777" w:rsidR="00CE406C" w:rsidRDefault="00CE406C" w:rsidP="00CE406C">
      <w:pPr>
        <w:jc w:val="center"/>
        <w:rPr>
          <w:sz w:val="26"/>
          <w:szCs w:val="26"/>
        </w:rPr>
        <w:sectPr w:rsidR="00CE406C" w:rsidSect="00F23D32">
          <w:pgSz w:w="16838" w:h="11906" w:orient="landscape"/>
          <w:pgMar w:top="1701" w:right="567" w:bottom="567" w:left="1134" w:header="510" w:footer="510" w:gutter="0"/>
          <w:pgNumType w:start="4"/>
          <w:cols w:space="708"/>
          <w:titlePg/>
          <w:docGrid w:linePitch="360"/>
        </w:sectPr>
      </w:pPr>
    </w:p>
    <w:p w14:paraId="391EE2E3" w14:textId="77777777" w:rsidR="00CE406C" w:rsidRPr="003462E2" w:rsidRDefault="00CE406C" w:rsidP="00CE406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Pr="003462E2">
        <w:rPr>
          <w:sz w:val="26"/>
          <w:szCs w:val="26"/>
        </w:rPr>
        <w:t>Показатели результативности и эффективности программы профилактики</w:t>
      </w:r>
    </w:p>
    <w:p w14:paraId="70F2DEAD" w14:textId="764DA1BE" w:rsidR="00CE406C" w:rsidRDefault="00CE406C" w:rsidP="00CE406C">
      <w:pPr>
        <w:jc w:val="center"/>
        <w:rPr>
          <w:sz w:val="26"/>
          <w:szCs w:val="26"/>
        </w:rPr>
      </w:pPr>
      <w:r w:rsidRPr="003462E2">
        <w:rPr>
          <w:sz w:val="26"/>
          <w:szCs w:val="26"/>
        </w:rPr>
        <w:t>на 202</w:t>
      </w:r>
      <w:r w:rsidR="00C24DC8">
        <w:rPr>
          <w:sz w:val="26"/>
          <w:szCs w:val="26"/>
        </w:rPr>
        <w:t>3</w:t>
      </w:r>
      <w:r w:rsidRPr="003462E2">
        <w:rPr>
          <w:sz w:val="26"/>
          <w:szCs w:val="26"/>
        </w:rPr>
        <w:t xml:space="preserve"> год</w:t>
      </w:r>
    </w:p>
    <w:p w14:paraId="3055863D" w14:textId="77777777" w:rsidR="00CE406C" w:rsidRDefault="00CE406C" w:rsidP="00CE406C">
      <w:pPr>
        <w:jc w:val="center"/>
        <w:rPr>
          <w:sz w:val="26"/>
          <w:szCs w:val="26"/>
        </w:rPr>
      </w:pPr>
    </w:p>
    <w:p w14:paraId="5C0BA182" w14:textId="77777777" w:rsidR="00CE406C" w:rsidRDefault="00CE406C" w:rsidP="00CE406C">
      <w:pPr>
        <w:ind w:firstLine="709"/>
        <w:jc w:val="both"/>
        <w:rPr>
          <w:sz w:val="26"/>
          <w:szCs w:val="26"/>
        </w:rPr>
      </w:pPr>
      <w:r w:rsidRPr="003462E2">
        <w:rPr>
          <w:sz w:val="26"/>
          <w:szCs w:val="26"/>
        </w:rPr>
        <w:t>Для оценки достижения поставленных целей профилактики рисков причинения вреда (ущерба) охраняемым законом ценностям установлена система оценки результативности и эффективности программы профилактики, состоящая из следующих показателей:</w:t>
      </w:r>
    </w:p>
    <w:p w14:paraId="453FDFC7" w14:textId="77777777" w:rsidR="00CE406C" w:rsidRDefault="00CE406C" w:rsidP="00CE406C">
      <w:pPr>
        <w:ind w:firstLine="709"/>
        <w:jc w:val="both"/>
        <w:rPr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553"/>
      </w:tblGrid>
      <w:tr w:rsidR="00CE406C" w:rsidRPr="00B10C04" w14:paraId="4403E802" w14:textId="77777777" w:rsidTr="00E3031C">
        <w:tc>
          <w:tcPr>
            <w:tcW w:w="704" w:type="dxa"/>
          </w:tcPr>
          <w:p w14:paraId="3E78B02E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№</w:t>
            </w:r>
          </w:p>
          <w:p w14:paraId="370BBB37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14:paraId="5819F30A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768D9A1A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Единица</w:t>
            </w:r>
          </w:p>
          <w:p w14:paraId="315DBE9F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измерения</w:t>
            </w:r>
          </w:p>
        </w:tc>
        <w:tc>
          <w:tcPr>
            <w:tcW w:w="1553" w:type="dxa"/>
          </w:tcPr>
          <w:p w14:paraId="7466B83E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Значение</w:t>
            </w:r>
          </w:p>
          <w:p w14:paraId="23B7249A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показателя</w:t>
            </w:r>
          </w:p>
        </w:tc>
      </w:tr>
      <w:tr w:rsidR="00CE406C" w:rsidRPr="00B10C04" w14:paraId="3C955046" w14:textId="77777777" w:rsidTr="00E3031C">
        <w:tc>
          <w:tcPr>
            <w:tcW w:w="704" w:type="dxa"/>
          </w:tcPr>
          <w:p w14:paraId="64E87A2D" w14:textId="77777777" w:rsidR="00CE406C" w:rsidRPr="00B10C04" w:rsidRDefault="00CE406C" w:rsidP="00E30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5A40E4D" w14:textId="366DC351" w:rsidR="00CE406C" w:rsidRPr="00B10C04" w:rsidRDefault="00CE406C" w:rsidP="00E3031C">
            <w:pPr>
              <w:jc w:val="both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Размещение на сайте мэрии города Череповца в разделе «Контроль и надзор» перечня нормативных правовых актов, содержащих обязательные требования, информаци</w:t>
            </w:r>
            <w:r w:rsidR="0054546D">
              <w:rPr>
                <w:sz w:val="24"/>
                <w:szCs w:val="24"/>
              </w:rPr>
              <w:t>и</w:t>
            </w:r>
            <w:r w:rsidRPr="00B10C04">
              <w:rPr>
                <w:sz w:val="24"/>
                <w:szCs w:val="24"/>
              </w:rPr>
              <w:t xml:space="preserve"> по осуществлению регионального государственного экологического контроля (надзора), осуществлени</w:t>
            </w:r>
            <w:r w:rsidR="0054546D">
              <w:rPr>
                <w:sz w:val="24"/>
                <w:szCs w:val="24"/>
              </w:rPr>
              <w:t>и</w:t>
            </w:r>
            <w:r w:rsidRPr="00B10C04">
              <w:rPr>
                <w:sz w:val="24"/>
                <w:szCs w:val="24"/>
              </w:rPr>
              <w:t xml:space="preserve"> профилактической деятельности в рамках регионального государственного экологического контроля (надзора)</w:t>
            </w:r>
          </w:p>
        </w:tc>
        <w:tc>
          <w:tcPr>
            <w:tcW w:w="1559" w:type="dxa"/>
          </w:tcPr>
          <w:p w14:paraId="41C586C6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rStyle w:val="21"/>
                <w:sz w:val="24"/>
                <w:szCs w:val="24"/>
              </w:rPr>
              <w:t>процент</w:t>
            </w:r>
          </w:p>
        </w:tc>
        <w:tc>
          <w:tcPr>
            <w:tcW w:w="1553" w:type="dxa"/>
          </w:tcPr>
          <w:p w14:paraId="51D03BDC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100 %</w:t>
            </w:r>
          </w:p>
        </w:tc>
      </w:tr>
      <w:tr w:rsidR="00CE406C" w:rsidRPr="00B10C04" w14:paraId="2152372B" w14:textId="77777777" w:rsidTr="00E3031C">
        <w:tc>
          <w:tcPr>
            <w:tcW w:w="704" w:type="dxa"/>
          </w:tcPr>
          <w:p w14:paraId="47354FBE" w14:textId="77777777" w:rsidR="00CE406C" w:rsidRPr="00B10C04" w:rsidRDefault="00CE406C" w:rsidP="00E30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340FC58" w14:textId="77777777" w:rsidR="00CE406C" w:rsidRPr="00B10C04" w:rsidRDefault="00CE406C" w:rsidP="00E3031C">
            <w:pPr>
              <w:jc w:val="both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Полнота информации, размещенной на официальном сайте мэрии города Череповца в соответствии с ч. 3 ст.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</w:tcPr>
          <w:p w14:paraId="4F1DB161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rStyle w:val="21"/>
                <w:sz w:val="24"/>
                <w:szCs w:val="24"/>
              </w:rPr>
              <w:t>процент</w:t>
            </w:r>
          </w:p>
        </w:tc>
        <w:tc>
          <w:tcPr>
            <w:tcW w:w="1553" w:type="dxa"/>
          </w:tcPr>
          <w:p w14:paraId="412AC848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100 %</w:t>
            </w:r>
          </w:p>
        </w:tc>
      </w:tr>
      <w:tr w:rsidR="00CE406C" w:rsidRPr="00B10C04" w14:paraId="6DA0EC16" w14:textId="77777777" w:rsidTr="00E3031C">
        <w:tc>
          <w:tcPr>
            <w:tcW w:w="704" w:type="dxa"/>
          </w:tcPr>
          <w:p w14:paraId="6A1B2B42" w14:textId="77777777" w:rsidR="00CE406C" w:rsidRPr="00B10C04" w:rsidRDefault="00CE406C" w:rsidP="00E30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2F577D7C" w14:textId="77777777" w:rsidR="00CE406C" w:rsidRPr="00B10C04" w:rsidRDefault="00CE406C" w:rsidP="00E3031C">
            <w:pPr>
              <w:jc w:val="both"/>
              <w:rPr>
                <w:sz w:val="24"/>
                <w:szCs w:val="24"/>
              </w:rPr>
            </w:pPr>
            <w:proofErr w:type="spellStart"/>
            <w:r w:rsidRPr="00B10C04">
              <w:rPr>
                <w:sz w:val="24"/>
                <w:szCs w:val="24"/>
              </w:rPr>
              <w:t>Исполняемость</w:t>
            </w:r>
            <w:proofErr w:type="spellEnd"/>
            <w:r w:rsidRPr="00B10C04">
              <w:rPr>
                <w:sz w:val="24"/>
                <w:szCs w:val="24"/>
              </w:rPr>
              <w:t xml:space="preserve"> плана мероприятий по профилактике рисков причинения вреда охраняемым законом ценностям вследствие нарушений обязательных требований законодательства, оценка соблюдения которых является предметом регионального государственного экологического контроля (надзора)</w:t>
            </w:r>
          </w:p>
        </w:tc>
        <w:tc>
          <w:tcPr>
            <w:tcW w:w="1559" w:type="dxa"/>
          </w:tcPr>
          <w:p w14:paraId="4A75D736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rStyle w:val="21"/>
                <w:sz w:val="24"/>
                <w:szCs w:val="24"/>
              </w:rPr>
              <w:t>процент</w:t>
            </w:r>
          </w:p>
        </w:tc>
        <w:tc>
          <w:tcPr>
            <w:tcW w:w="1553" w:type="dxa"/>
          </w:tcPr>
          <w:p w14:paraId="25CE124D" w14:textId="77777777" w:rsidR="00CE406C" w:rsidRPr="00B10C04" w:rsidRDefault="00CE406C" w:rsidP="00E3031C">
            <w:pPr>
              <w:jc w:val="center"/>
              <w:rPr>
                <w:sz w:val="24"/>
                <w:szCs w:val="24"/>
              </w:rPr>
            </w:pPr>
            <w:r w:rsidRPr="00B10C04">
              <w:rPr>
                <w:sz w:val="24"/>
                <w:szCs w:val="24"/>
              </w:rPr>
              <w:t>100 %</w:t>
            </w:r>
          </w:p>
        </w:tc>
      </w:tr>
    </w:tbl>
    <w:p w14:paraId="518DF935" w14:textId="77777777" w:rsidR="00CE406C" w:rsidRDefault="00CE406C" w:rsidP="00CE406C">
      <w:pPr>
        <w:ind w:firstLine="709"/>
        <w:jc w:val="both"/>
        <w:rPr>
          <w:sz w:val="26"/>
          <w:szCs w:val="26"/>
        </w:rPr>
      </w:pPr>
    </w:p>
    <w:p w14:paraId="4E9E51C7" w14:textId="77777777" w:rsidR="00CE406C" w:rsidRPr="00B10C04" w:rsidRDefault="00CE406C" w:rsidP="00CE406C">
      <w:pPr>
        <w:ind w:firstLine="709"/>
        <w:jc w:val="both"/>
        <w:rPr>
          <w:sz w:val="26"/>
          <w:szCs w:val="26"/>
        </w:rPr>
      </w:pPr>
      <w:r w:rsidRPr="00B10C04">
        <w:rPr>
          <w:sz w:val="26"/>
          <w:szCs w:val="26"/>
        </w:rPr>
        <w:t xml:space="preserve">Оценка результативности и эффективности контрольно-надзорной деятельности направлена на снижение уровня вреда (ущерба) охраняемым законом ценностям в сфере деятельности </w:t>
      </w:r>
      <w:r>
        <w:rPr>
          <w:sz w:val="26"/>
          <w:szCs w:val="26"/>
        </w:rPr>
        <w:t>комитета охраны</w:t>
      </w:r>
      <w:r w:rsidRPr="00B10C04">
        <w:rPr>
          <w:sz w:val="26"/>
          <w:szCs w:val="26"/>
        </w:rPr>
        <w:t xml:space="preserve"> окружающей среды </w:t>
      </w:r>
      <w:r>
        <w:rPr>
          <w:sz w:val="26"/>
          <w:szCs w:val="26"/>
        </w:rPr>
        <w:t>мэрии</w:t>
      </w:r>
      <w:r w:rsidRPr="00B10C04">
        <w:rPr>
          <w:sz w:val="26"/>
          <w:szCs w:val="26"/>
        </w:rPr>
        <w:t>.</w:t>
      </w:r>
    </w:p>
    <w:p w14:paraId="2AB40BDF" w14:textId="77777777" w:rsidR="00CE406C" w:rsidRDefault="00CE406C" w:rsidP="00CE406C">
      <w:pPr>
        <w:ind w:firstLine="709"/>
        <w:jc w:val="both"/>
        <w:rPr>
          <w:sz w:val="26"/>
          <w:szCs w:val="26"/>
        </w:rPr>
      </w:pPr>
      <w:r w:rsidRPr="00B10C04">
        <w:rPr>
          <w:sz w:val="26"/>
          <w:szCs w:val="26"/>
        </w:rPr>
        <w:t>Результаты реализации и оценка результативности и эффективности программы профилактики отражаются в докладе о состоянии регионального государственного экологического контроля (надзора)</w:t>
      </w:r>
      <w:r>
        <w:rPr>
          <w:sz w:val="26"/>
          <w:szCs w:val="26"/>
        </w:rPr>
        <w:t>»</w:t>
      </w:r>
      <w:r w:rsidRPr="00B10C04">
        <w:rPr>
          <w:sz w:val="26"/>
          <w:szCs w:val="26"/>
        </w:rPr>
        <w:t>.</w:t>
      </w:r>
    </w:p>
    <w:p w14:paraId="6696D55F" w14:textId="77777777" w:rsidR="00CE406C" w:rsidRDefault="00CE406C" w:rsidP="00CE406C">
      <w:pPr>
        <w:ind w:firstLine="709"/>
        <w:jc w:val="both"/>
        <w:rPr>
          <w:sz w:val="26"/>
          <w:szCs w:val="26"/>
        </w:rPr>
      </w:pPr>
    </w:p>
    <w:p w14:paraId="43849938" w14:textId="77777777" w:rsidR="00CE406C" w:rsidRDefault="00CE406C" w:rsidP="00CE406C">
      <w:pPr>
        <w:ind w:firstLine="709"/>
        <w:jc w:val="both"/>
        <w:rPr>
          <w:sz w:val="26"/>
          <w:szCs w:val="26"/>
        </w:rPr>
      </w:pPr>
    </w:p>
    <w:p w14:paraId="745EAD09" w14:textId="77777777" w:rsidR="00CE406C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</w:p>
    <w:p w14:paraId="6F2115D9" w14:textId="77777777" w:rsidR="00CE406C" w:rsidRPr="0024320F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</w:p>
    <w:p w14:paraId="549587D0" w14:textId="07881919" w:rsidR="00BD010F" w:rsidRDefault="00BD010F" w:rsidP="00A239EF">
      <w:pPr>
        <w:tabs>
          <w:tab w:val="right" w:pos="4536"/>
          <w:tab w:val="right" w:pos="9356"/>
        </w:tabs>
        <w:jc w:val="both"/>
        <w:rPr>
          <w:sz w:val="26"/>
          <w:szCs w:val="26"/>
        </w:rPr>
      </w:pPr>
    </w:p>
    <w:p w14:paraId="0B378217" w14:textId="6B86740F" w:rsidR="00BD010F" w:rsidRDefault="00BD010F" w:rsidP="00A239EF">
      <w:pPr>
        <w:tabs>
          <w:tab w:val="right" w:pos="4536"/>
          <w:tab w:val="right" w:pos="9356"/>
        </w:tabs>
        <w:jc w:val="both"/>
        <w:rPr>
          <w:sz w:val="26"/>
          <w:szCs w:val="26"/>
        </w:rPr>
      </w:pPr>
    </w:p>
    <w:p w14:paraId="201F5D23" w14:textId="6E44BA97" w:rsidR="00BD010F" w:rsidRDefault="00BD010F" w:rsidP="00A239EF">
      <w:pPr>
        <w:tabs>
          <w:tab w:val="right" w:pos="4536"/>
          <w:tab w:val="right" w:pos="9356"/>
        </w:tabs>
        <w:jc w:val="both"/>
        <w:rPr>
          <w:sz w:val="26"/>
          <w:szCs w:val="26"/>
        </w:rPr>
      </w:pPr>
    </w:p>
    <w:p w14:paraId="5DB71981" w14:textId="545A645F" w:rsidR="00BD010F" w:rsidRDefault="00BD010F" w:rsidP="00A239EF">
      <w:pPr>
        <w:tabs>
          <w:tab w:val="right" w:pos="4536"/>
          <w:tab w:val="right" w:pos="9356"/>
        </w:tabs>
        <w:jc w:val="both"/>
        <w:rPr>
          <w:sz w:val="26"/>
          <w:szCs w:val="26"/>
        </w:rPr>
      </w:pPr>
    </w:p>
    <w:sectPr w:rsidR="00BD010F" w:rsidSect="000A7EF6">
      <w:headerReference w:type="default" r:id="rId11"/>
      <w:pgSz w:w="11906" w:h="16838"/>
      <w:pgMar w:top="567" w:right="567" w:bottom="1134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516D" w14:textId="77777777" w:rsidR="00D2269C" w:rsidRDefault="00D2269C" w:rsidP="002561A6">
      <w:r>
        <w:separator/>
      </w:r>
    </w:p>
  </w:endnote>
  <w:endnote w:type="continuationSeparator" w:id="0">
    <w:p w14:paraId="70A6DEBA" w14:textId="77777777" w:rsidR="00D2269C" w:rsidRDefault="00D2269C" w:rsidP="0025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C197" w14:textId="77777777" w:rsidR="00D2269C" w:rsidRDefault="00D2269C" w:rsidP="002561A6">
      <w:r>
        <w:separator/>
      </w:r>
    </w:p>
  </w:footnote>
  <w:footnote w:type="continuationSeparator" w:id="0">
    <w:p w14:paraId="7C27419D" w14:textId="77777777" w:rsidR="00D2269C" w:rsidRDefault="00D2269C" w:rsidP="0025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425323"/>
      <w:docPartObj>
        <w:docPartGallery w:val="Page Numbers (Top of Page)"/>
        <w:docPartUnique/>
      </w:docPartObj>
    </w:sdtPr>
    <w:sdtEndPr/>
    <w:sdtContent>
      <w:p w14:paraId="2E34D304" w14:textId="77777777" w:rsidR="00CE406C" w:rsidRDefault="00CE40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6924"/>
      <w:docPartObj>
        <w:docPartGallery w:val="Page Numbers (Top of Page)"/>
        <w:docPartUnique/>
      </w:docPartObj>
    </w:sdtPr>
    <w:sdtEndPr/>
    <w:sdtContent>
      <w:p w14:paraId="518B1FD8" w14:textId="5E3D4BE0" w:rsidR="00601388" w:rsidRDefault="00705CBF">
        <w:pPr>
          <w:pStyle w:val="a3"/>
          <w:jc w:val="center"/>
        </w:pPr>
        <w:r>
          <w:fldChar w:fldCharType="begin"/>
        </w:r>
        <w:r w:rsidR="00601388">
          <w:instrText xml:space="preserve"> PAGE   \* MERGEFORMAT </w:instrText>
        </w:r>
        <w:r>
          <w:fldChar w:fldCharType="separate"/>
        </w:r>
        <w:r w:rsidR="00DB6E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5186FF" w14:textId="77777777" w:rsidR="00601388" w:rsidRDefault="006013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433"/>
    <w:multiLevelType w:val="hybridMultilevel"/>
    <w:tmpl w:val="78CA54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78BC"/>
    <w:multiLevelType w:val="hybridMultilevel"/>
    <w:tmpl w:val="248A3E2E"/>
    <w:lvl w:ilvl="0" w:tplc="F2A67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529B8"/>
    <w:multiLevelType w:val="hybridMultilevel"/>
    <w:tmpl w:val="27A8B800"/>
    <w:lvl w:ilvl="0" w:tplc="23B2C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8162D0"/>
    <w:multiLevelType w:val="hybridMultilevel"/>
    <w:tmpl w:val="46B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A6"/>
    <w:rsid w:val="00000381"/>
    <w:rsid w:val="000007F0"/>
    <w:rsid w:val="00000957"/>
    <w:rsid w:val="00002D34"/>
    <w:rsid w:val="00007BC0"/>
    <w:rsid w:val="00021D73"/>
    <w:rsid w:val="00022986"/>
    <w:rsid w:val="00024441"/>
    <w:rsid w:val="00025005"/>
    <w:rsid w:val="000264BF"/>
    <w:rsid w:val="00026C9B"/>
    <w:rsid w:val="00030ABD"/>
    <w:rsid w:val="00031802"/>
    <w:rsid w:val="000333EE"/>
    <w:rsid w:val="00042B19"/>
    <w:rsid w:val="00042CE5"/>
    <w:rsid w:val="000450CB"/>
    <w:rsid w:val="00055071"/>
    <w:rsid w:val="00057323"/>
    <w:rsid w:val="000573A7"/>
    <w:rsid w:val="00060E56"/>
    <w:rsid w:val="00060FE8"/>
    <w:rsid w:val="000613F4"/>
    <w:rsid w:val="00070E27"/>
    <w:rsid w:val="00080EEA"/>
    <w:rsid w:val="000846A5"/>
    <w:rsid w:val="00085284"/>
    <w:rsid w:val="00090C52"/>
    <w:rsid w:val="00093245"/>
    <w:rsid w:val="00097146"/>
    <w:rsid w:val="000A7EF6"/>
    <w:rsid w:val="000B4FE0"/>
    <w:rsid w:val="000C1C49"/>
    <w:rsid w:val="000C64C8"/>
    <w:rsid w:val="000C69A8"/>
    <w:rsid w:val="000C69CB"/>
    <w:rsid w:val="000C6F1D"/>
    <w:rsid w:val="000C7A1A"/>
    <w:rsid w:val="000D070E"/>
    <w:rsid w:val="000D2969"/>
    <w:rsid w:val="000D4606"/>
    <w:rsid w:val="000D58DF"/>
    <w:rsid w:val="000E1B36"/>
    <w:rsid w:val="000E6FB3"/>
    <w:rsid w:val="000E6FF8"/>
    <w:rsid w:val="000F0929"/>
    <w:rsid w:val="000F1EE1"/>
    <w:rsid w:val="000F27E3"/>
    <w:rsid w:val="000F6B98"/>
    <w:rsid w:val="00100BA4"/>
    <w:rsid w:val="00105BF9"/>
    <w:rsid w:val="00105D9A"/>
    <w:rsid w:val="0011141D"/>
    <w:rsid w:val="00113632"/>
    <w:rsid w:val="001137AB"/>
    <w:rsid w:val="00115A30"/>
    <w:rsid w:val="00120E04"/>
    <w:rsid w:val="00121512"/>
    <w:rsid w:val="00121E10"/>
    <w:rsid w:val="001234FA"/>
    <w:rsid w:val="00124275"/>
    <w:rsid w:val="00126532"/>
    <w:rsid w:val="00126BCE"/>
    <w:rsid w:val="00136C31"/>
    <w:rsid w:val="0013729C"/>
    <w:rsid w:val="0014243E"/>
    <w:rsid w:val="00143D98"/>
    <w:rsid w:val="00146810"/>
    <w:rsid w:val="00147A1E"/>
    <w:rsid w:val="001501F3"/>
    <w:rsid w:val="001545C1"/>
    <w:rsid w:val="00156150"/>
    <w:rsid w:val="00161D8F"/>
    <w:rsid w:val="00162164"/>
    <w:rsid w:val="00165CF2"/>
    <w:rsid w:val="00167FF9"/>
    <w:rsid w:val="001724E9"/>
    <w:rsid w:val="00176F26"/>
    <w:rsid w:val="001770BF"/>
    <w:rsid w:val="00182F20"/>
    <w:rsid w:val="0018331F"/>
    <w:rsid w:val="00183B26"/>
    <w:rsid w:val="00185A22"/>
    <w:rsid w:val="00193E6B"/>
    <w:rsid w:val="001B11F9"/>
    <w:rsid w:val="001B6E1E"/>
    <w:rsid w:val="001D188B"/>
    <w:rsid w:val="001D2971"/>
    <w:rsid w:val="001D44F6"/>
    <w:rsid w:val="001D4F83"/>
    <w:rsid w:val="001D5F7D"/>
    <w:rsid w:val="001D664F"/>
    <w:rsid w:val="001E270B"/>
    <w:rsid w:val="001E28EF"/>
    <w:rsid w:val="001F1C4B"/>
    <w:rsid w:val="001F3A85"/>
    <w:rsid w:val="001F3BF8"/>
    <w:rsid w:val="001F57F6"/>
    <w:rsid w:val="001F713E"/>
    <w:rsid w:val="001F71D5"/>
    <w:rsid w:val="00200A14"/>
    <w:rsid w:val="002040AF"/>
    <w:rsid w:val="00210237"/>
    <w:rsid w:val="00211001"/>
    <w:rsid w:val="002111AF"/>
    <w:rsid w:val="0021230B"/>
    <w:rsid w:val="002164BE"/>
    <w:rsid w:val="002176AC"/>
    <w:rsid w:val="002212D5"/>
    <w:rsid w:val="00230CAA"/>
    <w:rsid w:val="0023189F"/>
    <w:rsid w:val="00234E9C"/>
    <w:rsid w:val="00243E04"/>
    <w:rsid w:val="002503F9"/>
    <w:rsid w:val="0025152E"/>
    <w:rsid w:val="002561A6"/>
    <w:rsid w:val="00257DED"/>
    <w:rsid w:val="0026182C"/>
    <w:rsid w:val="00262426"/>
    <w:rsid w:val="00264BF2"/>
    <w:rsid w:val="00265320"/>
    <w:rsid w:val="0027190F"/>
    <w:rsid w:val="002765E1"/>
    <w:rsid w:val="0027742B"/>
    <w:rsid w:val="00280029"/>
    <w:rsid w:val="002810DE"/>
    <w:rsid w:val="00284C0B"/>
    <w:rsid w:val="00285301"/>
    <w:rsid w:val="0028738A"/>
    <w:rsid w:val="002923DD"/>
    <w:rsid w:val="00293440"/>
    <w:rsid w:val="002A0F6F"/>
    <w:rsid w:val="002A6E53"/>
    <w:rsid w:val="002B0D64"/>
    <w:rsid w:val="002B14CD"/>
    <w:rsid w:val="002B35B1"/>
    <w:rsid w:val="002B479D"/>
    <w:rsid w:val="002B59C5"/>
    <w:rsid w:val="002B6034"/>
    <w:rsid w:val="002C47AE"/>
    <w:rsid w:val="002C713F"/>
    <w:rsid w:val="002D20F9"/>
    <w:rsid w:val="002D4885"/>
    <w:rsid w:val="002D63D0"/>
    <w:rsid w:val="002D70E6"/>
    <w:rsid w:val="002E0095"/>
    <w:rsid w:val="002E08EB"/>
    <w:rsid w:val="002E2244"/>
    <w:rsid w:val="002E2937"/>
    <w:rsid w:val="002E4610"/>
    <w:rsid w:val="002E58CC"/>
    <w:rsid w:val="002E7A01"/>
    <w:rsid w:val="002F16C2"/>
    <w:rsid w:val="002F551B"/>
    <w:rsid w:val="002F5B11"/>
    <w:rsid w:val="003021C9"/>
    <w:rsid w:val="00304836"/>
    <w:rsid w:val="0030508C"/>
    <w:rsid w:val="003060F4"/>
    <w:rsid w:val="00307C03"/>
    <w:rsid w:val="003117B9"/>
    <w:rsid w:val="00316D72"/>
    <w:rsid w:val="00320D99"/>
    <w:rsid w:val="003223A5"/>
    <w:rsid w:val="00322446"/>
    <w:rsid w:val="0032246A"/>
    <w:rsid w:val="0032280E"/>
    <w:rsid w:val="00324B6F"/>
    <w:rsid w:val="003273C2"/>
    <w:rsid w:val="00337BDE"/>
    <w:rsid w:val="00337DFD"/>
    <w:rsid w:val="003440D8"/>
    <w:rsid w:val="003447ED"/>
    <w:rsid w:val="00352115"/>
    <w:rsid w:val="00355DDC"/>
    <w:rsid w:val="00355EE4"/>
    <w:rsid w:val="00360BE2"/>
    <w:rsid w:val="00364994"/>
    <w:rsid w:val="00370DD2"/>
    <w:rsid w:val="003715FC"/>
    <w:rsid w:val="00371D56"/>
    <w:rsid w:val="00371FD7"/>
    <w:rsid w:val="003737F8"/>
    <w:rsid w:val="00377D87"/>
    <w:rsid w:val="003865CB"/>
    <w:rsid w:val="0039094B"/>
    <w:rsid w:val="00390961"/>
    <w:rsid w:val="00392ABF"/>
    <w:rsid w:val="003955C4"/>
    <w:rsid w:val="00397C1C"/>
    <w:rsid w:val="003B09A6"/>
    <w:rsid w:val="003B299C"/>
    <w:rsid w:val="003B5880"/>
    <w:rsid w:val="003B60B8"/>
    <w:rsid w:val="003C250B"/>
    <w:rsid w:val="003C70AF"/>
    <w:rsid w:val="003C7534"/>
    <w:rsid w:val="003D4670"/>
    <w:rsid w:val="003D4DC3"/>
    <w:rsid w:val="003D634A"/>
    <w:rsid w:val="003E24E8"/>
    <w:rsid w:val="003E673B"/>
    <w:rsid w:val="003E69F7"/>
    <w:rsid w:val="003F07AF"/>
    <w:rsid w:val="003F528F"/>
    <w:rsid w:val="004008BF"/>
    <w:rsid w:val="00401323"/>
    <w:rsid w:val="00407BED"/>
    <w:rsid w:val="00412660"/>
    <w:rsid w:val="00414586"/>
    <w:rsid w:val="00416791"/>
    <w:rsid w:val="0042000B"/>
    <w:rsid w:val="00426131"/>
    <w:rsid w:val="00431308"/>
    <w:rsid w:val="00442597"/>
    <w:rsid w:val="00450890"/>
    <w:rsid w:val="00452021"/>
    <w:rsid w:val="00453284"/>
    <w:rsid w:val="00453910"/>
    <w:rsid w:val="0045399D"/>
    <w:rsid w:val="00457107"/>
    <w:rsid w:val="0046100D"/>
    <w:rsid w:val="0046754F"/>
    <w:rsid w:val="00480B27"/>
    <w:rsid w:val="00481301"/>
    <w:rsid w:val="004877AB"/>
    <w:rsid w:val="00490B39"/>
    <w:rsid w:val="00490C9B"/>
    <w:rsid w:val="00493B8A"/>
    <w:rsid w:val="00494639"/>
    <w:rsid w:val="004B0305"/>
    <w:rsid w:val="004B6BA2"/>
    <w:rsid w:val="004C17A3"/>
    <w:rsid w:val="004D0A1A"/>
    <w:rsid w:val="004D37D5"/>
    <w:rsid w:val="004E3F25"/>
    <w:rsid w:val="004F0C74"/>
    <w:rsid w:val="004F1AA1"/>
    <w:rsid w:val="004F28A7"/>
    <w:rsid w:val="004F389F"/>
    <w:rsid w:val="004F65B3"/>
    <w:rsid w:val="004F6A90"/>
    <w:rsid w:val="00500B7F"/>
    <w:rsid w:val="00501781"/>
    <w:rsid w:val="00511A4B"/>
    <w:rsid w:val="00516BDF"/>
    <w:rsid w:val="0052352F"/>
    <w:rsid w:val="00523FEB"/>
    <w:rsid w:val="00525475"/>
    <w:rsid w:val="00532E90"/>
    <w:rsid w:val="00532F7C"/>
    <w:rsid w:val="00533AAB"/>
    <w:rsid w:val="00534159"/>
    <w:rsid w:val="00534350"/>
    <w:rsid w:val="005365B5"/>
    <w:rsid w:val="00540F14"/>
    <w:rsid w:val="00544A2B"/>
    <w:rsid w:val="0054546D"/>
    <w:rsid w:val="00546159"/>
    <w:rsid w:val="005471A6"/>
    <w:rsid w:val="00547C7D"/>
    <w:rsid w:val="005505E9"/>
    <w:rsid w:val="00550F66"/>
    <w:rsid w:val="00552E9E"/>
    <w:rsid w:val="00553138"/>
    <w:rsid w:val="00555CF2"/>
    <w:rsid w:val="005565F5"/>
    <w:rsid w:val="005652A4"/>
    <w:rsid w:val="00566AB2"/>
    <w:rsid w:val="00566C17"/>
    <w:rsid w:val="00571B9D"/>
    <w:rsid w:val="005745E1"/>
    <w:rsid w:val="0057667F"/>
    <w:rsid w:val="00581475"/>
    <w:rsid w:val="00582296"/>
    <w:rsid w:val="00582D20"/>
    <w:rsid w:val="00583929"/>
    <w:rsid w:val="00586CF4"/>
    <w:rsid w:val="005916EE"/>
    <w:rsid w:val="00595058"/>
    <w:rsid w:val="0059558A"/>
    <w:rsid w:val="00595E29"/>
    <w:rsid w:val="0059794D"/>
    <w:rsid w:val="005A163D"/>
    <w:rsid w:val="005A41CA"/>
    <w:rsid w:val="005A6214"/>
    <w:rsid w:val="005B004B"/>
    <w:rsid w:val="005B5082"/>
    <w:rsid w:val="005B5219"/>
    <w:rsid w:val="005C2BB4"/>
    <w:rsid w:val="005C765A"/>
    <w:rsid w:val="005C79BD"/>
    <w:rsid w:val="005D72BA"/>
    <w:rsid w:val="005D74C9"/>
    <w:rsid w:val="005E1278"/>
    <w:rsid w:val="005E54D7"/>
    <w:rsid w:val="005F0266"/>
    <w:rsid w:val="005F3228"/>
    <w:rsid w:val="005F631B"/>
    <w:rsid w:val="005F6D99"/>
    <w:rsid w:val="00601388"/>
    <w:rsid w:val="00601B3C"/>
    <w:rsid w:val="00601F61"/>
    <w:rsid w:val="006020C5"/>
    <w:rsid w:val="006029EE"/>
    <w:rsid w:val="006073F8"/>
    <w:rsid w:val="006163B6"/>
    <w:rsid w:val="0061663B"/>
    <w:rsid w:val="0061765D"/>
    <w:rsid w:val="00620BBA"/>
    <w:rsid w:val="00625FDF"/>
    <w:rsid w:val="00631C37"/>
    <w:rsid w:val="006342A5"/>
    <w:rsid w:val="006426EB"/>
    <w:rsid w:val="00661E5C"/>
    <w:rsid w:val="006644D9"/>
    <w:rsid w:val="006649B0"/>
    <w:rsid w:val="0067366A"/>
    <w:rsid w:val="00673821"/>
    <w:rsid w:val="00677746"/>
    <w:rsid w:val="00681F98"/>
    <w:rsid w:val="00683B39"/>
    <w:rsid w:val="00684813"/>
    <w:rsid w:val="00685F86"/>
    <w:rsid w:val="00693315"/>
    <w:rsid w:val="0069433E"/>
    <w:rsid w:val="00697ABB"/>
    <w:rsid w:val="00697B87"/>
    <w:rsid w:val="006A4E57"/>
    <w:rsid w:val="006A5C16"/>
    <w:rsid w:val="006B448B"/>
    <w:rsid w:val="006B6108"/>
    <w:rsid w:val="006B72EE"/>
    <w:rsid w:val="006C34B6"/>
    <w:rsid w:val="006C4104"/>
    <w:rsid w:val="006C5DF5"/>
    <w:rsid w:val="006C7413"/>
    <w:rsid w:val="006D0982"/>
    <w:rsid w:val="006D1F97"/>
    <w:rsid w:val="006D2F6D"/>
    <w:rsid w:val="006E2539"/>
    <w:rsid w:val="006F08F5"/>
    <w:rsid w:val="006F442B"/>
    <w:rsid w:val="00700B56"/>
    <w:rsid w:val="007059AA"/>
    <w:rsid w:val="00705CBF"/>
    <w:rsid w:val="007076D4"/>
    <w:rsid w:val="007106B1"/>
    <w:rsid w:val="0071194A"/>
    <w:rsid w:val="0071239E"/>
    <w:rsid w:val="00720150"/>
    <w:rsid w:val="0072473A"/>
    <w:rsid w:val="00726BD4"/>
    <w:rsid w:val="00727034"/>
    <w:rsid w:val="007310AD"/>
    <w:rsid w:val="00731880"/>
    <w:rsid w:val="0073232D"/>
    <w:rsid w:val="007332D1"/>
    <w:rsid w:val="00735AF8"/>
    <w:rsid w:val="0073612D"/>
    <w:rsid w:val="00743991"/>
    <w:rsid w:val="00746473"/>
    <w:rsid w:val="0075772A"/>
    <w:rsid w:val="00762F2B"/>
    <w:rsid w:val="00765A7D"/>
    <w:rsid w:val="007669F9"/>
    <w:rsid w:val="0076793A"/>
    <w:rsid w:val="007701AF"/>
    <w:rsid w:val="0077396F"/>
    <w:rsid w:val="00776A77"/>
    <w:rsid w:val="0077706F"/>
    <w:rsid w:val="00780AEF"/>
    <w:rsid w:val="00783531"/>
    <w:rsid w:val="00790948"/>
    <w:rsid w:val="007931D8"/>
    <w:rsid w:val="007944AB"/>
    <w:rsid w:val="0079527E"/>
    <w:rsid w:val="00797289"/>
    <w:rsid w:val="00797CF4"/>
    <w:rsid w:val="007A20AF"/>
    <w:rsid w:val="007A278B"/>
    <w:rsid w:val="007A53CE"/>
    <w:rsid w:val="007A61AE"/>
    <w:rsid w:val="007B14B0"/>
    <w:rsid w:val="007B1FCF"/>
    <w:rsid w:val="007B209C"/>
    <w:rsid w:val="007B21D7"/>
    <w:rsid w:val="007C008F"/>
    <w:rsid w:val="007C064A"/>
    <w:rsid w:val="007C1ACE"/>
    <w:rsid w:val="007C1D28"/>
    <w:rsid w:val="007C29FC"/>
    <w:rsid w:val="007C4F85"/>
    <w:rsid w:val="007C5DCB"/>
    <w:rsid w:val="007C60ED"/>
    <w:rsid w:val="007D404C"/>
    <w:rsid w:val="007D5220"/>
    <w:rsid w:val="007D6055"/>
    <w:rsid w:val="007E2F18"/>
    <w:rsid w:val="007E3166"/>
    <w:rsid w:val="007E5B52"/>
    <w:rsid w:val="007F0153"/>
    <w:rsid w:val="007F400D"/>
    <w:rsid w:val="007F4B10"/>
    <w:rsid w:val="00801265"/>
    <w:rsid w:val="00807AA2"/>
    <w:rsid w:val="0081069D"/>
    <w:rsid w:val="00810AEC"/>
    <w:rsid w:val="00812BB6"/>
    <w:rsid w:val="0081358D"/>
    <w:rsid w:val="00815CC3"/>
    <w:rsid w:val="0081665A"/>
    <w:rsid w:val="00821A32"/>
    <w:rsid w:val="00821BCF"/>
    <w:rsid w:val="0082307B"/>
    <w:rsid w:val="00823F48"/>
    <w:rsid w:val="0082508E"/>
    <w:rsid w:val="00825307"/>
    <w:rsid w:val="008264D0"/>
    <w:rsid w:val="00834202"/>
    <w:rsid w:val="00834B57"/>
    <w:rsid w:val="00837A96"/>
    <w:rsid w:val="00840232"/>
    <w:rsid w:val="00845B49"/>
    <w:rsid w:val="00845FC3"/>
    <w:rsid w:val="00851D13"/>
    <w:rsid w:val="008535F6"/>
    <w:rsid w:val="0085531B"/>
    <w:rsid w:val="00861E39"/>
    <w:rsid w:val="00864E2E"/>
    <w:rsid w:val="008702FC"/>
    <w:rsid w:val="00871512"/>
    <w:rsid w:val="0087298B"/>
    <w:rsid w:val="0088603F"/>
    <w:rsid w:val="0089008B"/>
    <w:rsid w:val="00890BD6"/>
    <w:rsid w:val="0089657D"/>
    <w:rsid w:val="00896675"/>
    <w:rsid w:val="008A129B"/>
    <w:rsid w:val="008A38E4"/>
    <w:rsid w:val="008A4DFB"/>
    <w:rsid w:val="008A7496"/>
    <w:rsid w:val="008B25D9"/>
    <w:rsid w:val="008B32D6"/>
    <w:rsid w:val="008B5C74"/>
    <w:rsid w:val="008B6000"/>
    <w:rsid w:val="008C0E1A"/>
    <w:rsid w:val="008C2EBA"/>
    <w:rsid w:val="008C4BAA"/>
    <w:rsid w:val="008D2AD8"/>
    <w:rsid w:val="008D2DCF"/>
    <w:rsid w:val="008E7C5A"/>
    <w:rsid w:val="008F6AC1"/>
    <w:rsid w:val="008F71CF"/>
    <w:rsid w:val="00901641"/>
    <w:rsid w:val="009025C3"/>
    <w:rsid w:val="009029F0"/>
    <w:rsid w:val="009044FF"/>
    <w:rsid w:val="0090649A"/>
    <w:rsid w:val="00912383"/>
    <w:rsid w:val="009126D1"/>
    <w:rsid w:val="00917511"/>
    <w:rsid w:val="0093461C"/>
    <w:rsid w:val="00935207"/>
    <w:rsid w:val="00935584"/>
    <w:rsid w:val="009357BD"/>
    <w:rsid w:val="00935FCE"/>
    <w:rsid w:val="00936CC2"/>
    <w:rsid w:val="00940A53"/>
    <w:rsid w:val="00941482"/>
    <w:rsid w:val="00942A8C"/>
    <w:rsid w:val="00942F59"/>
    <w:rsid w:val="00943098"/>
    <w:rsid w:val="00943747"/>
    <w:rsid w:val="00950ECB"/>
    <w:rsid w:val="00950F31"/>
    <w:rsid w:val="00951822"/>
    <w:rsid w:val="009535A3"/>
    <w:rsid w:val="0095492E"/>
    <w:rsid w:val="00956302"/>
    <w:rsid w:val="00970ECB"/>
    <w:rsid w:val="009746C1"/>
    <w:rsid w:val="00975B91"/>
    <w:rsid w:val="00983345"/>
    <w:rsid w:val="00991DAC"/>
    <w:rsid w:val="00992761"/>
    <w:rsid w:val="00996071"/>
    <w:rsid w:val="009A23E7"/>
    <w:rsid w:val="009A6EEC"/>
    <w:rsid w:val="009B1DD2"/>
    <w:rsid w:val="009B2E40"/>
    <w:rsid w:val="009B786B"/>
    <w:rsid w:val="009C1F4C"/>
    <w:rsid w:val="009C7057"/>
    <w:rsid w:val="009D0C30"/>
    <w:rsid w:val="009D0FCC"/>
    <w:rsid w:val="009D3707"/>
    <w:rsid w:val="009D3ACF"/>
    <w:rsid w:val="009E16FB"/>
    <w:rsid w:val="009E266D"/>
    <w:rsid w:val="009F0E3C"/>
    <w:rsid w:val="009F0FC8"/>
    <w:rsid w:val="009F20CF"/>
    <w:rsid w:val="009F236A"/>
    <w:rsid w:val="009F2601"/>
    <w:rsid w:val="009F5B3E"/>
    <w:rsid w:val="009F673D"/>
    <w:rsid w:val="00A064FA"/>
    <w:rsid w:val="00A2068D"/>
    <w:rsid w:val="00A239EF"/>
    <w:rsid w:val="00A247E6"/>
    <w:rsid w:val="00A25D7F"/>
    <w:rsid w:val="00A274C9"/>
    <w:rsid w:val="00A32886"/>
    <w:rsid w:val="00A40BFD"/>
    <w:rsid w:val="00A41F8A"/>
    <w:rsid w:val="00A44908"/>
    <w:rsid w:val="00A4618A"/>
    <w:rsid w:val="00A529F5"/>
    <w:rsid w:val="00A56A5A"/>
    <w:rsid w:val="00A60C02"/>
    <w:rsid w:val="00A6259B"/>
    <w:rsid w:val="00A65CA4"/>
    <w:rsid w:val="00A70FEE"/>
    <w:rsid w:val="00A7174B"/>
    <w:rsid w:val="00A73F48"/>
    <w:rsid w:val="00A745DD"/>
    <w:rsid w:val="00A77926"/>
    <w:rsid w:val="00A82DC0"/>
    <w:rsid w:val="00A8435D"/>
    <w:rsid w:val="00A85BE4"/>
    <w:rsid w:val="00A90E7E"/>
    <w:rsid w:val="00A9432B"/>
    <w:rsid w:val="00AA2F7F"/>
    <w:rsid w:val="00AA40FC"/>
    <w:rsid w:val="00AA4A1E"/>
    <w:rsid w:val="00AB0C90"/>
    <w:rsid w:val="00AB1BD7"/>
    <w:rsid w:val="00AC34C8"/>
    <w:rsid w:val="00AC584E"/>
    <w:rsid w:val="00AC6300"/>
    <w:rsid w:val="00AC72CB"/>
    <w:rsid w:val="00AD1FEA"/>
    <w:rsid w:val="00AD5C9B"/>
    <w:rsid w:val="00AD7196"/>
    <w:rsid w:val="00AD7564"/>
    <w:rsid w:val="00AD7ECB"/>
    <w:rsid w:val="00AE1592"/>
    <w:rsid w:val="00AE288E"/>
    <w:rsid w:val="00AF318C"/>
    <w:rsid w:val="00AF501B"/>
    <w:rsid w:val="00B00B84"/>
    <w:rsid w:val="00B0212C"/>
    <w:rsid w:val="00B04E4F"/>
    <w:rsid w:val="00B1259D"/>
    <w:rsid w:val="00B16946"/>
    <w:rsid w:val="00B210BD"/>
    <w:rsid w:val="00B217ED"/>
    <w:rsid w:val="00B257D8"/>
    <w:rsid w:val="00B27545"/>
    <w:rsid w:val="00B358FE"/>
    <w:rsid w:val="00B371F3"/>
    <w:rsid w:val="00B407D1"/>
    <w:rsid w:val="00B42A0C"/>
    <w:rsid w:val="00B42A7E"/>
    <w:rsid w:val="00B52405"/>
    <w:rsid w:val="00B540D1"/>
    <w:rsid w:val="00B54605"/>
    <w:rsid w:val="00B56B12"/>
    <w:rsid w:val="00B617A7"/>
    <w:rsid w:val="00B75147"/>
    <w:rsid w:val="00B758B8"/>
    <w:rsid w:val="00B76E62"/>
    <w:rsid w:val="00B775A0"/>
    <w:rsid w:val="00B83448"/>
    <w:rsid w:val="00B95C52"/>
    <w:rsid w:val="00B95D67"/>
    <w:rsid w:val="00BA00D8"/>
    <w:rsid w:val="00BA2BD3"/>
    <w:rsid w:val="00BA4A0F"/>
    <w:rsid w:val="00BA5275"/>
    <w:rsid w:val="00BB373B"/>
    <w:rsid w:val="00BB73B5"/>
    <w:rsid w:val="00BC2076"/>
    <w:rsid w:val="00BC2B57"/>
    <w:rsid w:val="00BC32B9"/>
    <w:rsid w:val="00BC5915"/>
    <w:rsid w:val="00BC69D1"/>
    <w:rsid w:val="00BD010F"/>
    <w:rsid w:val="00BD5191"/>
    <w:rsid w:val="00BE2C68"/>
    <w:rsid w:val="00BE5A33"/>
    <w:rsid w:val="00BE6FE7"/>
    <w:rsid w:val="00BE7EE9"/>
    <w:rsid w:val="00BF1D70"/>
    <w:rsid w:val="00BF2E28"/>
    <w:rsid w:val="00BF3E55"/>
    <w:rsid w:val="00BF408D"/>
    <w:rsid w:val="00BF47CF"/>
    <w:rsid w:val="00BF53C1"/>
    <w:rsid w:val="00BF5B20"/>
    <w:rsid w:val="00BF63B8"/>
    <w:rsid w:val="00BF69D7"/>
    <w:rsid w:val="00C048BD"/>
    <w:rsid w:val="00C057E0"/>
    <w:rsid w:val="00C0740A"/>
    <w:rsid w:val="00C14125"/>
    <w:rsid w:val="00C141EE"/>
    <w:rsid w:val="00C14AF8"/>
    <w:rsid w:val="00C2242C"/>
    <w:rsid w:val="00C229B8"/>
    <w:rsid w:val="00C22C5E"/>
    <w:rsid w:val="00C24DC8"/>
    <w:rsid w:val="00C30877"/>
    <w:rsid w:val="00C325AE"/>
    <w:rsid w:val="00C32A8C"/>
    <w:rsid w:val="00C419DE"/>
    <w:rsid w:val="00C41B76"/>
    <w:rsid w:val="00C46E7C"/>
    <w:rsid w:val="00C51DE6"/>
    <w:rsid w:val="00C523A1"/>
    <w:rsid w:val="00C5255A"/>
    <w:rsid w:val="00C52C27"/>
    <w:rsid w:val="00C56180"/>
    <w:rsid w:val="00C60E3F"/>
    <w:rsid w:val="00C634F0"/>
    <w:rsid w:val="00C641A8"/>
    <w:rsid w:val="00C65784"/>
    <w:rsid w:val="00C71D77"/>
    <w:rsid w:val="00C73FF1"/>
    <w:rsid w:val="00C74715"/>
    <w:rsid w:val="00C7628D"/>
    <w:rsid w:val="00C808D3"/>
    <w:rsid w:val="00C84CE8"/>
    <w:rsid w:val="00C8767C"/>
    <w:rsid w:val="00C91096"/>
    <w:rsid w:val="00C947B6"/>
    <w:rsid w:val="00C95177"/>
    <w:rsid w:val="00C959BA"/>
    <w:rsid w:val="00CA55C0"/>
    <w:rsid w:val="00CA7845"/>
    <w:rsid w:val="00CB0868"/>
    <w:rsid w:val="00CB0B09"/>
    <w:rsid w:val="00CB4CD4"/>
    <w:rsid w:val="00CB5A9F"/>
    <w:rsid w:val="00CC21B3"/>
    <w:rsid w:val="00CC4F80"/>
    <w:rsid w:val="00CD1A9A"/>
    <w:rsid w:val="00CD1EFD"/>
    <w:rsid w:val="00CD6596"/>
    <w:rsid w:val="00CD7797"/>
    <w:rsid w:val="00CE323F"/>
    <w:rsid w:val="00CE406C"/>
    <w:rsid w:val="00CE4BBF"/>
    <w:rsid w:val="00CE6265"/>
    <w:rsid w:val="00CE7058"/>
    <w:rsid w:val="00CF11C2"/>
    <w:rsid w:val="00CF231F"/>
    <w:rsid w:val="00CF50AD"/>
    <w:rsid w:val="00CF585B"/>
    <w:rsid w:val="00D002FC"/>
    <w:rsid w:val="00D06107"/>
    <w:rsid w:val="00D073A2"/>
    <w:rsid w:val="00D13A82"/>
    <w:rsid w:val="00D148E7"/>
    <w:rsid w:val="00D16FED"/>
    <w:rsid w:val="00D17270"/>
    <w:rsid w:val="00D21CC9"/>
    <w:rsid w:val="00D21DCC"/>
    <w:rsid w:val="00D2269C"/>
    <w:rsid w:val="00D23FEB"/>
    <w:rsid w:val="00D24A1F"/>
    <w:rsid w:val="00D26DC9"/>
    <w:rsid w:val="00D3234B"/>
    <w:rsid w:val="00D3396F"/>
    <w:rsid w:val="00D352FA"/>
    <w:rsid w:val="00D35C5D"/>
    <w:rsid w:val="00D439C0"/>
    <w:rsid w:val="00D47C0F"/>
    <w:rsid w:val="00D50E3A"/>
    <w:rsid w:val="00D529E2"/>
    <w:rsid w:val="00D61C76"/>
    <w:rsid w:val="00D63A09"/>
    <w:rsid w:val="00D63D00"/>
    <w:rsid w:val="00D766A6"/>
    <w:rsid w:val="00D773AD"/>
    <w:rsid w:val="00D81170"/>
    <w:rsid w:val="00D84548"/>
    <w:rsid w:val="00DA2C80"/>
    <w:rsid w:val="00DA79E8"/>
    <w:rsid w:val="00DA7BC8"/>
    <w:rsid w:val="00DB6EB1"/>
    <w:rsid w:val="00DC15D4"/>
    <w:rsid w:val="00DC1F00"/>
    <w:rsid w:val="00DC32BB"/>
    <w:rsid w:val="00DC6BFD"/>
    <w:rsid w:val="00DC79AE"/>
    <w:rsid w:val="00DD3EA1"/>
    <w:rsid w:val="00DD50DB"/>
    <w:rsid w:val="00DE1E2A"/>
    <w:rsid w:val="00DE2539"/>
    <w:rsid w:val="00DF133C"/>
    <w:rsid w:val="00DF205C"/>
    <w:rsid w:val="00DF2FDD"/>
    <w:rsid w:val="00DF36BB"/>
    <w:rsid w:val="00DF4A04"/>
    <w:rsid w:val="00E012F0"/>
    <w:rsid w:val="00E021A8"/>
    <w:rsid w:val="00E052AF"/>
    <w:rsid w:val="00E05B4A"/>
    <w:rsid w:val="00E072AC"/>
    <w:rsid w:val="00E075B1"/>
    <w:rsid w:val="00E077C9"/>
    <w:rsid w:val="00E13F29"/>
    <w:rsid w:val="00E1538A"/>
    <w:rsid w:val="00E16D58"/>
    <w:rsid w:val="00E1700F"/>
    <w:rsid w:val="00E211E6"/>
    <w:rsid w:val="00E23898"/>
    <w:rsid w:val="00E32EE1"/>
    <w:rsid w:val="00E479A0"/>
    <w:rsid w:val="00E523D4"/>
    <w:rsid w:val="00E536EE"/>
    <w:rsid w:val="00E5398E"/>
    <w:rsid w:val="00E54673"/>
    <w:rsid w:val="00E617F6"/>
    <w:rsid w:val="00E62C9D"/>
    <w:rsid w:val="00E64C3C"/>
    <w:rsid w:val="00E64D6A"/>
    <w:rsid w:val="00E81906"/>
    <w:rsid w:val="00E82572"/>
    <w:rsid w:val="00EA0508"/>
    <w:rsid w:val="00EA1F72"/>
    <w:rsid w:val="00EB1BDC"/>
    <w:rsid w:val="00EB566E"/>
    <w:rsid w:val="00EB7704"/>
    <w:rsid w:val="00EC03DB"/>
    <w:rsid w:val="00EC3585"/>
    <w:rsid w:val="00EC3A78"/>
    <w:rsid w:val="00EC6F70"/>
    <w:rsid w:val="00ED1632"/>
    <w:rsid w:val="00ED76DC"/>
    <w:rsid w:val="00EE4BC0"/>
    <w:rsid w:val="00EF227F"/>
    <w:rsid w:val="00EF5C4B"/>
    <w:rsid w:val="00F133EB"/>
    <w:rsid w:val="00F13CC9"/>
    <w:rsid w:val="00F21AD3"/>
    <w:rsid w:val="00F25CDE"/>
    <w:rsid w:val="00F25EAD"/>
    <w:rsid w:val="00F27F7B"/>
    <w:rsid w:val="00F3086C"/>
    <w:rsid w:val="00F309E1"/>
    <w:rsid w:val="00F33791"/>
    <w:rsid w:val="00F424FE"/>
    <w:rsid w:val="00F44596"/>
    <w:rsid w:val="00F46733"/>
    <w:rsid w:val="00F521B1"/>
    <w:rsid w:val="00F53B6A"/>
    <w:rsid w:val="00F5457B"/>
    <w:rsid w:val="00F55DF7"/>
    <w:rsid w:val="00F60EF9"/>
    <w:rsid w:val="00F639CF"/>
    <w:rsid w:val="00F74344"/>
    <w:rsid w:val="00F77145"/>
    <w:rsid w:val="00F818D3"/>
    <w:rsid w:val="00F81F1E"/>
    <w:rsid w:val="00F836A5"/>
    <w:rsid w:val="00F84CB1"/>
    <w:rsid w:val="00F85972"/>
    <w:rsid w:val="00F957EB"/>
    <w:rsid w:val="00F97371"/>
    <w:rsid w:val="00FA368D"/>
    <w:rsid w:val="00FA5187"/>
    <w:rsid w:val="00FA7259"/>
    <w:rsid w:val="00FB3EA0"/>
    <w:rsid w:val="00FB5AD1"/>
    <w:rsid w:val="00FB7EEE"/>
    <w:rsid w:val="00FC0FAF"/>
    <w:rsid w:val="00FC115B"/>
    <w:rsid w:val="00FC2260"/>
    <w:rsid w:val="00FC2DFA"/>
    <w:rsid w:val="00FC358D"/>
    <w:rsid w:val="00FC5660"/>
    <w:rsid w:val="00FC5D98"/>
    <w:rsid w:val="00FC645B"/>
    <w:rsid w:val="00FC6DD2"/>
    <w:rsid w:val="00FD098F"/>
    <w:rsid w:val="00FD7A49"/>
    <w:rsid w:val="00FE16F4"/>
    <w:rsid w:val="00FE7644"/>
    <w:rsid w:val="00FF1EED"/>
    <w:rsid w:val="00FF3AF4"/>
    <w:rsid w:val="00FF3C00"/>
    <w:rsid w:val="00FF4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A00C1"/>
  <w15:docId w15:val="{33527FB5-B4F3-4686-860D-5F628C98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1A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56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561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22"/>
    <w:qFormat/>
    <w:rsid w:val="002561A6"/>
    <w:rPr>
      <w:b/>
      <w:bCs/>
    </w:rPr>
  </w:style>
  <w:style w:type="paragraph" w:styleId="a6">
    <w:name w:val="footer"/>
    <w:basedOn w:val="a"/>
    <w:link w:val="a7"/>
    <w:uiPriority w:val="99"/>
    <w:unhideWhenUsed/>
    <w:rsid w:val="002561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56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527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9527E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29F5"/>
    <w:pPr>
      <w:ind w:left="720"/>
      <w:contextualSpacing/>
    </w:pPr>
  </w:style>
  <w:style w:type="paragraph" w:styleId="2">
    <w:name w:val="Body Text Indent 2"/>
    <w:aliases w:val=" Знак"/>
    <w:basedOn w:val="a"/>
    <w:link w:val="20"/>
    <w:rsid w:val="001545C1"/>
    <w:pPr>
      <w:spacing w:line="360" w:lineRule="auto"/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1545C1"/>
    <w:rPr>
      <w:rFonts w:ascii="Times New Roman" w:eastAsia="Times New Roman" w:hAnsi="Times New Roman"/>
      <w:sz w:val="24"/>
    </w:rPr>
  </w:style>
  <w:style w:type="paragraph" w:customStyle="1" w:styleId="1">
    <w:name w:val="1"/>
    <w:basedOn w:val="a"/>
    <w:rsid w:val="001545C1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paragraph" w:styleId="ab">
    <w:name w:val="No Spacing"/>
    <w:uiPriority w:val="1"/>
    <w:qFormat/>
    <w:rsid w:val="00AC584E"/>
    <w:rPr>
      <w:rFonts w:ascii="Times New Roman" w:eastAsia="Times New Roman" w:hAnsi="Times New Roman"/>
    </w:rPr>
  </w:style>
  <w:style w:type="table" w:styleId="ac">
    <w:name w:val="Table Grid"/>
    <w:basedOn w:val="a1"/>
    <w:uiPriority w:val="59"/>
    <w:rsid w:val="00CE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CE4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E3A77-6481-43DF-AD16-B3133B5B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9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19441</CharactersWithSpaces>
  <SharedDoc>false</SharedDoc>
  <HLinks>
    <vt:vector size="6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consultantplus://offline/ref=0AE2311632284711D7903FE7F7870E6D56C4D9470512E9EA8C2CE0CF65BD93E9RAm5I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geranjkin</dc:creator>
  <cp:lastModifiedBy>Степанова Юлия Леонидовна</cp:lastModifiedBy>
  <cp:revision>42</cp:revision>
  <cp:lastPrinted>2021-09-21T05:18:00Z</cp:lastPrinted>
  <dcterms:created xsi:type="dcterms:W3CDTF">2021-01-20T08:11:00Z</dcterms:created>
  <dcterms:modified xsi:type="dcterms:W3CDTF">2022-09-09T11:57:00Z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200166495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mihaylova.sa@cherepovetscity.ru</vt:lpwstr>
  </property>
  <property fmtid="{D5CDD505-2E9C-101B-9397-08002B2CF9AE}" pid="6" name="_AuthorEmailDisplayName">
    <vt:lpwstr>Михайлова Светлана Александровна</vt:lpwstr>
  </property>
  <property fmtid="{D5CDD505-2E9C-101B-9397-08002B2CF9AE}" pid="7" name="_PreviousAdHocReviewCycleID">
    <vt:i4>-45371483</vt:i4>
  </property>
  <property fmtid="{D5CDD505-2E9C-101B-9397-08002B2CF9AE}" pid="8" name="_ReviewingToolsShownOnce">
    <vt:lpwstr/>
  </property>
</Properties>
</file>