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2F5" w:rsidRPr="003962F5" w:rsidRDefault="003962F5" w:rsidP="003962F5">
      <w:pPr>
        <w:keepNext/>
        <w:ind w:left="6663"/>
        <w:outlineLvl w:val="2"/>
        <w:rPr>
          <w:color w:val="000000"/>
          <w:sz w:val="26"/>
          <w:szCs w:val="26"/>
        </w:rPr>
      </w:pPr>
      <w:r w:rsidRPr="003962F5">
        <w:rPr>
          <w:color w:val="000000"/>
          <w:sz w:val="26"/>
          <w:szCs w:val="26"/>
        </w:rPr>
        <w:t xml:space="preserve">Приложение </w:t>
      </w:r>
    </w:p>
    <w:p w:rsidR="003962F5" w:rsidRPr="003962F5" w:rsidRDefault="003962F5" w:rsidP="003962F5">
      <w:pPr>
        <w:ind w:left="6663"/>
        <w:rPr>
          <w:sz w:val="26"/>
          <w:szCs w:val="24"/>
        </w:rPr>
      </w:pPr>
      <w:r w:rsidRPr="003962F5">
        <w:rPr>
          <w:sz w:val="26"/>
          <w:szCs w:val="24"/>
        </w:rPr>
        <w:t>к решению Череповецкой</w:t>
      </w:r>
    </w:p>
    <w:p w:rsidR="003962F5" w:rsidRPr="003962F5" w:rsidRDefault="003962F5" w:rsidP="003962F5">
      <w:pPr>
        <w:ind w:left="6663"/>
        <w:rPr>
          <w:sz w:val="26"/>
          <w:szCs w:val="24"/>
        </w:rPr>
      </w:pPr>
      <w:r w:rsidRPr="003962F5">
        <w:rPr>
          <w:sz w:val="26"/>
          <w:szCs w:val="24"/>
        </w:rPr>
        <w:t>городской Думы</w:t>
      </w:r>
    </w:p>
    <w:p w:rsidR="003962F5" w:rsidRPr="003962F5" w:rsidRDefault="003962F5" w:rsidP="003962F5">
      <w:pPr>
        <w:ind w:left="6663"/>
        <w:rPr>
          <w:sz w:val="26"/>
          <w:szCs w:val="24"/>
        </w:rPr>
      </w:pPr>
      <w:r w:rsidRPr="003962F5">
        <w:rPr>
          <w:sz w:val="26"/>
          <w:szCs w:val="24"/>
        </w:rPr>
        <w:t xml:space="preserve">от </w:t>
      </w:r>
      <w:r w:rsidR="00FC1D35">
        <w:rPr>
          <w:sz w:val="26"/>
          <w:szCs w:val="24"/>
        </w:rPr>
        <w:t>27.05.2022</w:t>
      </w:r>
      <w:r w:rsidR="00A7757D">
        <w:rPr>
          <w:sz w:val="26"/>
          <w:szCs w:val="24"/>
        </w:rPr>
        <w:t xml:space="preserve"> </w:t>
      </w:r>
      <w:r w:rsidR="00FC1D35">
        <w:rPr>
          <w:sz w:val="26"/>
          <w:szCs w:val="24"/>
        </w:rPr>
        <w:t>№ 73</w:t>
      </w:r>
    </w:p>
    <w:p w:rsidR="003962F5" w:rsidRDefault="003962F5" w:rsidP="005C21F6">
      <w:pPr>
        <w:widowControl w:val="0"/>
        <w:autoSpaceDE w:val="0"/>
        <w:autoSpaceDN w:val="0"/>
        <w:adjustRightInd w:val="0"/>
        <w:jc w:val="center"/>
        <w:rPr>
          <w:b/>
          <w:bCs/>
          <w:sz w:val="26"/>
          <w:szCs w:val="26"/>
        </w:rPr>
      </w:pPr>
    </w:p>
    <w:p w:rsidR="003962F5" w:rsidRDefault="003962F5" w:rsidP="005C21F6">
      <w:pPr>
        <w:widowControl w:val="0"/>
        <w:autoSpaceDE w:val="0"/>
        <w:autoSpaceDN w:val="0"/>
        <w:adjustRightInd w:val="0"/>
        <w:jc w:val="center"/>
        <w:rPr>
          <w:b/>
          <w:bCs/>
          <w:sz w:val="26"/>
          <w:szCs w:val="26"/>
        </w:rPr>
      </w:pPr>
    </w:p>
    <w:p w:rsidR="003962F5" w:rsidRPr="00303BD6" w:rsidRDefault="003962F5" w:rsidP="005C21F6">
      <w:pPr>
        <w:widowControl w:val="0"/>
        <w:autoSpaceDE w:val="0"/>
        <w:autoSpaceDN w:val="0"/>
        <w:adjustRightInd w:val="0"/>
        <w:jc w:val="center"/>
        <w:rPr>
          <w:bCs/>
          <w:sz w:val="26"/>
          <w:szCs w:val="26"/>
        </w:rPr>
      </w:pPr>
    </w:p>
    <w:p w:rsidR="005C21F6" w:rsidRPr="00303BD6" w:rsidRDefault="005C21F6" w:rsidP="00303BD6">
      <w:pPr>
        <w:widowControl w:val="0"/>
        <w:autoSpaceDE w:val="0"/>
        <w:autoSpaceDN w:val="0"/>
        <w:adjustRightInd w:val="0"/>
        <w:jc w:val="center"/>
        <w:rPr>
          <w:bCs/>
          <w:sz w:val="26"/>
          <w:szCs w:val="26"/>
        </w:rPr>
      </w:pPr>
      <w:r w:rsidRPr="00303BD6">
        <w:rPr>
          <w:bCs/>
          <w:sz w:val="26"/>
          <w:szCs w:val="26"/>
        </w:rPr>
        <w:t>Информация</w:t>
      </w:r>
    </w:p>
    <w:p w:rsidR="00303BD6" w:rsidRPr="00303BD6" w:rsidRDefault="00303BD6" w:rsidP="00303BD6">
      <w:pPr>
        <w:widowControl w:val="0"/>
        <w:autoSpaceDE w:val="0"/>
        <w:autoSpaceDN w:val="0"/>
        <w:adjustRightInd w:val="0"/>
        <w:jc w:val="center"/>
        <w:rPr>
          <w:bCs/>
          <w:sz w:val="26"/>
          <w:szCs w:val="26"/>
        </w:rPr>
      </w:pPr>
      <w:r w:rsidRPr="00303BD6">
        <w:rPr>
          <w:bCs/>
          <w:sz w:val="26"/>
          <w:szCs w:val="26"/>
        </w:rPr>
        <w:t xml:space="preserve">о </w:t>
      </w:r>
      <w:r w:rsidR="005C21F6" w:rsidRPr="00303BD6">
        <w:rPr>
          <w:bCs/>
          <w:sz w:val="26"/>
          <w:szCs w:val="26"/>
        </w:rPr>
        <w:t xml:space="preserve">состоянии окружающей в городе Череповце, реализации мероприятий </w:t>
      </w:r>
    </w:p>
    <w:p w:rsidR="00303BD6" w:rsidRPr="00303BD6" w:rsidRDefault="005C21F6" w:rsidP="00303BD6">
      <w:pPr>
        <w:widowControl w:val="0"/>
        <w:autoSpaceDE w:val="0"/>
        <w:autoSpaceDN w:val="0"/>
        <w:adjustRightInd w:val="0"/>
        <w:jc w:val="center"/>
        <w:rPr>
          <w:bCs/>
          <w:sz w:val="26"/>
          <w:szCs w:val="26"/>
        </w:rPr>
      </w:pPr>
      <w:r w:rsidRPr="00303BD6">
        <w:rPr>
          <w:bCs/>
          <w:sz w:val="26"/>
          <w:szCs w:val="26"/>
        </w:rPr>
        <w:t xml:space="preserve">муниципальной программы «Охрана окружающей среды» на 2019-2024 годы </w:t>
      </w:r>
    </w:p>
    <w:p w:rsidR="00303BD6" w:rsidRPr="00303BD6" w:rsidRDefault="005C21F6" w:rsidP="00303BD6">
      <w:pPr>
        <w:widowControl w:val="0"/>
        <w:autoSpaceDE w:val="0"/>
        <w:autoSpaceDN w:val="0"/>
        <w:adjustRightInd w:val="0"/>
        <w:jc w:val="center"/>
        <w:rPr>
          <w:bCs/>
          <w:sz w:val="26"/>
          <w:szCs w:val="26"/>
        </w:rPr>
      </w:pPr>
      <w:r w:rsidRPr="00303BD6">
        <w:rPr>
          <w:bCs/>
          <w:sz w:val="26"/>
          <w:szCs w:val="26"/>
        </w:rPr>
        <w:t>и</w:t>
      </w:r>
      <w:r w:rsidR="00213A13" w:rsidRPr="00303BD6">
        <w:rPr>
          <w:bCs/>
          <w:sz w:val="26"/>
          <w:szCs w:val="26"/>
        </w:rPr>
        <w:t xml:space="preserve"> </w:t>
      </w:r>
      <w:r w:rsidRPr="00303BD6">
        <w:rPr>
          <w:bCs/>
          <w:sz w:val="26"/>
          <w:szCs w:val="26"/>
        </w:rPr>
        <w:t>Комплексного плана мероприятий по снижению выбросов</w:t>
      </w:r>
      <w:r w:rsidR="00213A13" w:rsidRPr="00303BD6">
        <w:rPr>
          <w:bCs/>
          <w:sz w:val="26"/>
          <w:szCs w:val="26"/>
        </w:rPr>
        <w:t xml:space="preserve"> </w:t>
      </w:r>
      <w:r w:rsidRPr="00303BD6">
        <w:rPr>
          <w:bCs/>
          <w:sz w:val="26"/>
          <w:szCs w:val="26"/>
        </w:rPr>
        <w:t>загрязняющих</w:t>
      </w:r>
    </w:p>
    <w:p w:rsidR="009878A4" w:rsidRPr="00303BD6" w:rsidRDefault="005C21F6" w:rsidP="00303BD6">
      <w:pPr>
        <w:widowControl w:val="0"/>
        <w:autoSpaceDE w:val="0"/>
        <w:autoSpaceDN w:val="0"/>
        <w:adjustRightInd w:val="0"/>
        <w:jc w:val="center"/>
        <w:rPr>
          <w:bCs/>
          <w:sz w:val="26"/>
          <w:szCs w:val="26"/>
        </w:rPr>
      </w:pPr>
      <w:r w:rsidRPr="00303BD6">
        <w:rPr>
          <w:bCs/>
          <w:sz w:val="26"/>
          <w:szCs w:val="26"/>
        </w:rPr>
        <w:t xml:space="preserve"> веществ в атмосф</w:t>
      </w:r>
      <w:r w:rsidR="00303BD6" w:rsidRPr="00303BD6">
        <w:rPr>
          <w:bCs/>
          <w:sz w:val="26"/>
          <w:szCs w:val="26"/>
        </w:rPr>
        <w:t>ерный воздух в городе Череповце</w:t>
      </w:r>
    </w:p>
    <w:p w:rsidR="00145760" w:rsidRPr="00D1732C" w:rsidRDefault="00145760" w:rsidP="00303BD6">
      <w:pPr>
        <w:pStyle w:val="af2"/>
        <w:widowControl w:val="0"/>
        <w:spacing w:before="0" w:beforeAutospacing="0" w:after="0" w:afterAutospacing="0"/>
        <w:jc w:val="center"/>
        <w:outlineLvl w:val="0"/>
        <w:rPr>
          <w:b/>
          <w:sz w:val="26"/>
          <w:szCs w:val="26"/>
        </w:rPr>
      </w:pPr>
    </w:p>
    <w:p w:rsidR="009878A4" w:rsidRPr="00D30ECE" w:rsidRDefault="00303BD6" w:rsidP="00303BD6">
      <w:pPr>
        <w:pStyle w:val="af2"/>
        <w:widowControl w:val="0"/>
        <w:spacing w:before="0" w:beforeAutospacing="0" w:after="0" w:afterAutospacing="0"/>
        <w:ind w:firstLine="708"/>
        <w:outlineLvl w:val="0"/>
        <w:rPr>
          <w:sz w:val="26"/>
          <w:szCs w:val="26"/>
        </w:rPr>
      </w:pPr>
      <w:r>
        <w:rPr>
          <w:sz w:val="26"/>
          <w:szCs w:val="26"/>
        </w:rPr>
        <w:t xml:space="preserve">1. </w:t>
      </w:r>
      <w:r w:rsidR="009878A4" w:rsidRPr="00D30ECE">
        <w:rPr>
          <w:sz w:val="26"/>
          <w:szCs w:val="26"/>
        </w:rPr>
        <w:t>Состояние</w:t>
      </w:r>
      <w:r w:rsidR="000339C4" w:rsidRPr="00D30ECE">
        <w:rPr>
          <w:sz w:val="26"/>
          <w:szCs w:val="26"/>
        </w:rPr>
        <w:t xml:space="preserve"> </w:t>
      </w:r>
      <w:r w:rsidR="00FC4B4E" w:rsidRPr="00D30ECE">
        <w:rPr>
          <w:sz w:val="26"/>
          <w:szCs w:val="26"/>
        </w:rPr>
        <w:t>окружающей среды</w:t>
      </w:r>
      <w:r w:rsidR="00BD5B15" w:rsidRPr="00D30ECE">
        <w:rPr>
          <w:sz w:val="26"/>
          <w:szCs w:val="26"/>
        </w:rPr>
        <w:t xml:space="preserve"> города Череповца</w:t>
      </w:r>
    </w:p>
    <w:p w:rsidR="009878A4" w:rsidRPr="00303BD6" w:rsidRDefault="00303BD6" w:rsidP="00303BD6">
      <w:pPr>
        <w:widowControl w:val="0"/>
        <w:ind w:firstLine="708"/>
        <w:outlineLvl w:val="0"/>
        <w:rPr>
          <w:sz w:val="26"/>
          <w:szCs w:val="26"/>
        </w:rPr>
      </w:pPr>
      <w:r>
        <w:rPr>
          <w:sz w:val="26"/>
          <w:szCs w:val="26"/>
        </w:rPr>
        <w:t xml:space="preserve">1.1. </w:t>
      </w:r>
      <w:r w:rsidR="009878A4" w:rsidRPr="00303BD6">
        <w:rPr>
          <w:sz w:val="26"/>
          <w:szCs w:val="26"/>
        </w:rPr>
        <w:t>Состояние атмосферного воздуха</w:t>
      </w:r>
    </w:p>
    <w:p w:rsidR="008346BC" w:rsidRDefault="00CF2146" w:rsidP="00D30ECE">
      <w:pPr>
        <w:ind w:firstLine="709"/>
        <w:jc w:val="both"/>
        <w:rPr>
          <w:sz w:val="26"/>
          <w:szCs w:val="26"/>
        </w:rPr>
      </w:pPr>
      <w:r>
        <w:rPr>
          <w:sz w:val="26"/>
          <w:szCs w:val="26"/>
        </w:rPr>
        <w:t>М</w:t>
      </w:r>
      <w:r w:rsidR="008346BC">
        <w:rPr>
          <w:sz w:val="26"/>
          <w:szCs w:val="26"/>
        </w:rPr>
        <w:t xml:space="preserve">ониторинг </w:t>
      </w:r>
      <w:r w:rsidR="008346BC" w:rsidRPr="008346BC">
        <w:rPr>
          <w:sz w:val="26"/>
          <w:szCs w:val="26"/>
        </w:rPr>
        <w:t>за содержанием загрязняющих веществ в атмосферном воздухе на территории города Череповца</w:t>
      </w:r>
      <w:r w:rsidR="00DD7C56">
        <w:rPr>
          <w:sz w:val="26"/>
          <w:szCs w:val="26"/>
        </w:rPr>
        <w:t xml:space="preserve"> осуществляется</w:t>
      </w:r>
      <w:r w:rsidR="008346BC">
        <w:rPr>
          <w:sz w:val="26"/>
          <w:szCs w:val="26"/>
        </w:rPr>
        <w:t xml:space="preserve"> по </w:t>
      </w:r>
      <w:r>
        <w:rPr>
          <w:sz w:val="26"/>
          <w:szCs w:val="26"/>
        </w:rPr>
        <w:t>следующим</w:t>
      </w:r>
      <w:r w:rsidR="008346BC">
        <w:rPr>
          <w:sz w:val="26"/>
          <w:szCs w:val="26"/>
        </w:rPr>
        <w:t xml:space="preserve"> направлениям:</w:t>
      </w:r>
    </w:p>
    <w:p w:rsidR="008346BC" w:rsidRPr="009130E5" w:rsidRDefault="008346BC" w:rsidP="008346BC">
      <w:pPr>
        <w:ind w:firstLine="709"/>
        <w:jc w:val="both"/>
        <w:rPr>
          <w:sz w:val="26"/>
          <w:szCs w:val="26"/>
        </w:rPr>
      </w:pPr>
      <w:r>
        <w:rPr>
          <w:sz w:val="26"/>
          <w:szCs w:val="26"/>
        </w:rPr>
        <w:t>на постах наблюдения филиала федерального госу</w:t>
      </w:r>
      <w:r w:rsidRPr="008346BC">
        <w:rPr>
          <w:sz w:val="26"/>
          <w:szCs w:val="26"/>
        </w:rPr>
        <w:t>дарственного бюджетного учреждения «Северное Управление по гидрометеорологии и мониторингу окружа</w:t>
      </w:r>
      <w:r w:rsidRPr="008346BC">
        <w:rPr>
          <w:sz w:val="26"/>
          <w:szCs w:val="26"/>
        </w:rPr>
        <w:t>ю</w:t>
      </w:r>
      <w:r w:rsidRPr="008346BC">
        <w:rPr>
          <w:sz w:val="26"/>
          <w:szCs w:val="26"/>
        </w:rPr>
        <w:t>щей среды «</w:t>
      </w:r>
      <w:r w:rsidRPr="009130E5">
        <w:rPr>
          <w:sz w:val="26"/>
          <w:szCs w:val="26"/>
        </w:rPr>
        <w:t>Гидрометеобюро Череповец»</w:t>
      </w:r>
      <w:r w:rsidR="00CA765D" w:rsidRPr="009130E5">
        <w:rPr>
          <w:sz w:val="26"/>
          <w:szCs w:val="26"/>
        </w:rPr>
        <w:t xml:space="preserve"> (далее – Гидрометеобюро Череповец</w:t>
      </w:r>
      <w:r w:rsidR="00053214">
        <w:rPr>
          <w:sz w:val="26"/>
          <w:szCs w:val="26"/>
        </w:rPr>
        <w:t>, ГМБ Череповец</w:t>
      </w:r>
      <w:r w:rsidR="00CA765D" w:rsidRPr="009130E5">
        <w:rPr>
          <w:sz w:val="26"/>
          <w:szCs w:val="26"/>
        </w:rPr>
        <w:t>)</w:t>
      </w:r>
      <w:r w:rsidR="009130E5" w:rsidRPr="009130E5">
        <w:rPr>
          <w:sz w:val="26"/>
          <w:szCs w:val="26"/>
        </w:rPr>
        <w:t>;</w:t>
      </w:r>
    </w:p>
    <w:p w:rsidR="008346BC" w:rsidRPr="009130E5" w:rsidRDefault="008346BC" w:rsidP="008346BC">
      <w:pPr>
        <w:ind w:firstLine="709"/>
        <w:jc w:val="both"/>
        <w:rPr>
          <w:sz w:val="26"/>
          <w:szCs w:val="26"/>
        </w:rPr>
      </w:pPr>
      <w:r w:rsidRPr="009130E5">
        <w:rPr>
          <w:sz w:val="26"/>
          <w:szCs w:val="26"/>
        </w:rPr>
        <w:t xml:space="preserve">комплексом мониторинга окружающей </w:t>
      </w:r>
      <w:r w:rsidR="00DD7C56" w:rsidRPr="009130E5">
        <w:rPr>
          <w:sz w:val="26"/>
          <w:szCs w:val="26"/>
        </w:rPr>
        <w:t>среды,</w:t>
      </w:r>
      <w:r w:rsidR="005C21F6" w:rsidRPr="009130E5">
        <w:rPr>
          <w:sz w:val="26"/>
          <w:szCs w:val="26"/>
        </w:rPr>
        <w:t xml:space="preserve"> расположенном</w:t>
      </w:r>
      <w:r w:rsidR="00CF2146" w:rsidRPr="009130E5">
        <w:rPr>
          <w:sz w:val="26"/>
          <w:szCs w:val="26"/>
        </w:rPr>
        <w:t xml:space="preserve"> в </w:t>
      </w:r>
      <w:r w:rsidR="00DD7C56" w:rsidRPr="009130E5">
        <w:rPr>
          <w:sz w:val="26"/>
          <w:szCs w:val="26"/>
        </w:rPr>
        <w:t>п. Новые</w:t>
      </w:r>
      <w:r w:rsidR="009130E5" w:rsidRPr="009130E5">
        <w:rPr>
          <w:sz w:val="26"/>
          <w:szCs w:val="26"/>
        </w:rPr>
        <w:t xml:space="preserve"> У</w:t>
      </w:r>
      <w:r w:rsidR="009130E5" w:rsidRPr="009130E5">
        <w:rPr>
          <w:sz w:val="26"/>
          <w:szCs w:val="26"/>
        </w:rPr>
        <w:t>г</w:t>
      </w:r>
      <w:r w:rsidR="009130E5" w:rsidRPr="009130E5">
        <w:rPr>
          <w:sz w:val="26"/>
          <w:szCs w:val="26"/>
        </w:rPr>
        <w:t>лы;</w:t>
      </w:r>
      <w:r w:rsidR="00303BD6">
        <w:rPr>
          <w:sz w:val="26"/>
          <w:szCs w:val="26"/>
        </w:rPr>
        <w:t xml:space="preserve"> </w:t>
      </w:r>
    </w:p>
    <w:p w:rsidR="00DD7C56" w:rsidRDefault="00CF2146" w:rsidP="002A523E">
      <w:pPr>
        <w:ind w:firstLine="709"/>
        <w:jc w:val="both"/>
        <w:rPr>
          <w:sz w:val="26"/>
          <w:szCs w:val="26"/>
        </w:rPr>
      </w:pPr>
      <w:r w:rsidRPr="009130E5">
        <w:rPr>
          <w:sz w:val="26"/>
          <w:szCs w:val="26"/>
        </w:rPr>
        <w:t>на официальном сайте м</w:t>
      </w:r>
      <w:r w:rsidR="00DD7C56" w:rsidRPr="009130E5">
        <w:rPr>
          <w:sz w:val="26"/>
          <w:szCs w:val="26"/>
        </w:rPr>
        <w:t xml:space="preserve">эрии города </w:t>
      </w:r>
      <w:r w:rsidR="00213A13" w:rsidRPr="009130E5">
        <w:rPr>
          <w:sz w:val="26"/>
          <w:szCs w:val="26"/>
        </w:rPr>
        <w:t xml:space="preserve">с 2022 года </w:t>
      </w:r>
      <w:r w:rsidR="00DD7C56" w:rsidRPr="009130E5">
        <w:rPr>
          <w:sz w:val="26"/>
          <w:szCs w:val="26"/>
        </w:rPr>
        <w:t>размещает</w:t>
      </w:r>
      <w:r w:rsidRPr="009130E5">
        <w:rPr>
          <w:sz w:val="26"/>
          <w:szCs w:val="26"/>
        </w:rPr>
        <w:t>ся информация</w:t>
      </w:r>
      <w:r w:rsidR="00DD7C56" w:rsidRPr="009130E5">
        <w:rPr>
          <w:sz w:val="26"/>
          <w:szCs w:val="26"/>
        </w:rPr>
        <w:t xml:space="preserve"> АО «Апатит» от автоматической системы контроля по объемам выбросов диоксида серы.</w:t>
      </w:r>
      <w:r w:rsidR="00DD7C56">
        <w:rPr>
          <w:sz w:val="26"/>
          <w:szCs w:val="26"/>
        </w:rPr>
        <w:t xml:space="preserve"> </w:t>
      </w:r>
    </w:p>
    <w:p w:rsidR="00092764" w:rsidRPr="002A523E" w:rsidRDefault="002A523E" w:rsidP="00D30ECE">
      <w:pPr>
        <w:ind w:firstLine="709"/>
        <w:jc w:val="both"/>
        <w:rPr>
          <w:sz w:val="26"/>
          <w:szCs w:val="26"/>
        </w:rPr>
      </w:pPr>
      <w:r w:rsidRPr="002A523E">
        <w:rPr>
          <w:sz w:val="26"/>
          <w:szCs w:val="26"/>
        </w:rPr>
        <w:t xml:space="preserve">Наблюдения за содержанием загрязняющих веществ в атмосферном воздухе проводятся </w:t>
      </w:r>
      <w:r w:rsidR="00CA765D">
        <w:rPr>
          <w:sz w:val="26"/>
          <w:szCs w:val="26"/>
        </w:rPr>
        <w:t xml:space="preserve">Гидрометеобюро Череповец </w:t>
      </w:r>
      <w:r w:rsidRPr="002A523E">
        <w:rPr>
          <w:sz w:val="26"/>
          <w:szCs w:val="26"/>
        </w:rPr>
        <w:t>на шести постах наблюдения за загрязнением атмосферы го</w:t>
      </w:r>
      <w:r w:rsidR="00365F3E">
        <w:rPr>
          <w:sz w:val="26"/>
          <w:szCs w:val="26"/>
        </w:rPr>
        <w:t>сударственной ста</w:t>
      </w:r>
      <w:r w:rsidRPr="002A523E">
        <w:rPr>
          <w:sz w:val="26"/>
          <w:szCs w:val="26"/>
        </w:rPr>
        <w:t xml:space="preserve">ционарной сети (далее – ПНЗ). </w:t>
      </w:r>
    </w:p>
    <w:p w:rsidR="009915B2" w:rsidRPr="00D30ECE" w:rsidRDefault="00360952" w:rsidP="00D30ECE">
      <w:pPr>
        <w:widowControl w:val="0"/>
        <w:ind w:firstLine="708"/>
        <w:jc w:val="both"/>
        <w:rPr>
          <w:sz w:val="26"/>
          <w:szCs w:val="26"/>
        </w:rPr>
      </w:pPr>
      <w:r w:rsidRPr="00360952">
        <w:rPr>
          <w:sz w:val="26"/>
          <w:szCs w:val="26"/>
        </w:rPr>
        <w:t>По данным ГМБ Череповец в 2021 году индекс загрязнения атмосферы г</w:t>
      </w:r>
      <w:r w:rsidR="00303BD6">
        <w:rPr>
          <w:sz w:val="26"/>
          <w:szCs w:val="26"/>
        </w:rPr>
        <w:t>орода</w:t>
      </w:r>
      <w:r w:rsidRPr="00360952">
        <w:rPr>
          <w:sz w:val="26"/>
          <w:szCs w:val="26"/>
        </w:rPr>
        <w:t xml:space="preserve"> Череповца составил 6,3 единицы, уровень загрязнения атмосферного воздуха – п</w:t>
      </w:r>
      <w:r w:rsidRPr="00360952">
        <w:rPr>
          <w:sz w:val="26"/>
          <w:szCs w:val="26"/>
        </w:rPr>
        <w:t>о</w:t>
      </w:r>
      <w:r w:rsidRPr="00360952">
        <w:rPr>
          <w:sz w:val="26"/>
          <w:szCs w:val="26"/>
        </w:rPr>
        <w:t>вышенный.</w:t>
      </w:r>
    </w:p>
    <w:p w:rsidR="009F08B8" w:rsidRPr="009E7E78" w:rsidRDefault="009F08B8" w:rsidP="009F08B8">
      <w:pPr>
        <w:widowControl w:val="0"/>
        <w:ind w:firstLine="720"/>
        <w:jc w:val="both"/>
        <w:rPr>
          <w:sz w:val="26"/>
          <w:szCs w:val="26"/>
        </w:rPr>
      </w:pPr>
      <w:r w:rsidRPr="00E14D06">
        <w:rPr>
          <w:sz w:val="26"/>
          <w:szCs w:val="26"/>
        </w:rPr>
        <w:t>По информации Северного межрегионального управления Росприроднадзора в 2021 году объем валовых выбросов загрязняющих веществ от стационарных источн</w:t>
      </w:r>
      <w:r w:rsidRPr="00E14D06">
        <w:rPr>
          <w:sz w:val="26"/>
          <w:szCs w:val="26"/>
        </w:rPr>
        <w:t>и</w:t>
      </w:r>
      <w:r w:rsidRPr="00E14D06">
        <w:rPr>
          <w:sz w:val="26"/>
          <w:szCs w:val="26"/>
        </w:rPr>
        <w:t>ков, поступивших в атмосферный воздух г</w:t>
      </w:r>
      <w:r w:rsidR="00303BD6">
        <w:rPr>
          <w:sz w:val="26"/>
          <w:szCs w:val="26"/>
        </w:rPr>
        <w:t>орода</w:t>
      </w:r>
      <w:r w:rsidRPr="00E14D06">
        <w:rPr>
          <w:sz w:val="26"/>
          <w:szCs w:val="26"/>
        </w:rPr>
        <w:t xml:space="preserve"> Череповца, составил 283,5 тыс. тонн, что на 3,2 тыс. тонн больше, чем в 2020 </w:t>
      </w:r>
      <w:r w:rsidRPr="009E7E78">
        <w:rPr>
          <w:sz w:val="26"/>
          <w:szCs w:val="26"/>
        </w:rPr>
        <w:t>году. В общем объеме валовых выбросов о</w:t>
      </w:r>
      <w:r w:rsidRPr="009E7E78">
        <w:rPr>
          <w:sz w:val="26"/>
          <w:szCs w:val="26"/>
        </w:rPr>
        <w:t>т</w:t>
      </w:r>
      <w:r w:rsidRPr="009E7E78">
        <w:rPr>
          <w:sz w:val="26"/>
          <w:szCs w:val="26"/>
        </w:rPr>
        <w:t>мечено увеличение: твер</w:t>
      </w:r>
      <w:r w:rsidR="00303BD6">
        <w:rPr>
          <w:sz w:val="26"/>
          <w:szCs w:val="26"/>
        </w:rPr>
        <w:t>дых веществ – на 7,8</w:t>
      </w:r>
      <w:r w:rsidRPr="009E7E78">
        <w:rPr>
          <w:sz w:val="26"/>
          <w:szCs w:val="26"/>
        </w:rPr>
        <w:t>% (или на 1,2 тыс. тонн), газообр</w:t>
      </w:r>
      <w:r w:rsidR="00303BD6">
        <w:rPr>
          <w:sz w:val="26"/>
          <w:szCs w:val="26"/>
        </w:rPr>
        <w:t>азных и жидких веществ – на 0,8</w:t>
      </w:r>
      <w:r w:rsidRPr="009E7E78">
        <w:rPr>
          <w:sz w:val="26"/>
          <w:szCs w:val="26"/>
        </w:rPr>
        <w:t>% (и</w:t>
      </w:r>
      <w:r w:rsidR="00303BD6">
        <w:rPr>
          <w:sz w:val="26"/>
          <w:szCs w:val="26"/>
        </w:rPr>
        <w:t>ли на 2,0 тыс. тонн).</w:t>
      </w:r>
    </w:p>
    <w:p w:rsidR="009F08B8" w:rsidRPr="009E7E78" w:rsidRDefault="009F08B8" w:rsidP="009F08B8">
      <w:pPr>
        <w:widowControl w:val="0"/>
        <w:ind w:firstLine="720"/>
        <w:jc w:val="both"/>
        <w:rPr>
          <w:sz w:val="26"/>
          <w:szCs w:val="26"/>
        </w:rPr>
      </w:pPr>
      <w:r w:rsidRPr="009E7E78">
        <w:rPr>
          <w:sz w:val="26"/>
          <w:szCs w:val="26"/>
        </w:rPr>
        <w:t>Сравнительная характеристика суммарных валовых выбросов от стационарных источников по основным загря</w:t>
      </w:r>
      <w:r>
        <w:rPr>
          <w:sz w:val="26"/>
          <w:szCs w:val="26"/>
        </w:rPr>
        <w:t>зняющим веществам за 2020 и 2021</w:t>
      </w:r>
      <w:r w:rsidRPr="009E7E78">
        <w:rPr>
          <w:sz w:val="26"/>
          <w:szCs w:val="26"/>
        </w:rPr>
        <w:t xml:space="preserve"> годы по городу Череповцу приведена в </w:t>
      </w:r>
      <w:r w:rsidR="00303BD6">
        <w:rPr>
          <w:sz w:val="26"/>
          <w:szCs w:val="26"/>
        </w:rPr>
        <w:t>таблице 1.</w:t>
      </w:r>
    </w:p>
    <w:p w:rsidR="009F08B8" w:rsidRPr="00303BD6" w:rsidRDefault="009F08B8" w:rsidP="009F08B8">
      <w:pPr>
        <w:widowControl w:val="0"/>
        <w:ind w:firstLine="720"/>
        <w:jc w:val="right"/>
        <w:rPr>
          <w:sz w:val="26"/>
          <w:szCs w:val="26"/>
        </w:rPr>
      </w:pPr>
      <w:r w:rsidRPr="00303BD6">
        <w:rPr>
          <w:sz w:val="26"/>
          <w:szCs w:val="26"/>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363"/>
        <w:gridCol w:w="2363"/>
        <w:gridCol w:w="2485"/>
      </w:tblGrid>
      <w:tr w:rsidR="009F08B8" w:rsidRPr="009E7E78" w:rsidTr="00303BD6">
        <w:trPr>
          <w:trHeight w:val="666"/>
          <w:jc w:val="center"/>
        </w:trPr>
        <w:tc>
          <w:tcPr>
            <w:tcW w:w="2644" w:type="dxa"/>
            <w:vAlign w:val="center"/>
            <w:hideMark/>
          </w:tcPr>
          <w:p w:rsidR="009F08B8" w:rsidRPr="009E7E78" w:rsidRDefault="009F08B8" w:rsidP="00D30ECE">
            <w:pPr>
              <w:widowControl w:val="0"/>
              <w:jc w:val="center"/>
              <w:rPr>
                <w:sz w:val="22"/>
                <w:szCs w:val="22"/>
              </w:rPr>
            </w:pPr>
            <w:r w:rsidRPr="009E7E78">
              <w:rPr>
                <w:sz w:val="22"/>
                <w:szCs w:val="22"/>
              </w:rPr>
              <w:t xml:space="preserve">Наименование </w:t>
            </w:r>
          </w:p>
          <w:p w:rsidR="009F08B8" w:rsidRPr="009E7E78" w:rsidRDefault="009F08B8" w:rsidP="00D30ECE">
            <w:pPr>
              <w:widowControl w:val="0"/>
              <w:jc w:val="center"/>
              <w:rPr>
                <w:sz w:val="22"/>
                <w:szCs w:val="22"/>
              </w:rPr>
            </w:pPr>
            <w:r w:rsidRPr="009E7E78">
              <w:rPr>
                <w:sz w:val="22"/>
                <w:szCs w:val="22"/>
              </w:rPr>
              <w:t>загрязняющих веществ</w:t>
            </w:r>
          </w:p>
        </w:tc>
        <w:tc>
          <w:tcPr>
            <w:tcW w:w="2366" w:type="dxa"/>
            <w:vAlign w:val="center"/>
          </w:tcPr>
          <w:p w:rsidR="009F08B8" w:rsidRPr="009E7E78" w:rsidRDefault="009F08B8" w:rsidP="00D30ECE">
            <w:pPr>
              <w:widowControl w:val="0"/>
              <w:jc w:val="center"/>
              <w:rPr>
                <w:sz w:val="22"/>
                <w:szCs w:val="22"/>
              </w:rPr>
            </w:pPr>
            <w:r w:rsidRPr="009E7E78">
              <w:rPr>
                <w:sz w:val="22"/>
                <w:szCs w:val="22"/>
              </w:rPr>
              <w:t>Объем выбросов</w:t>
            </w:r>
          </w:p>
          <w:p w:rsidR="009F08B8" w:rsidRPr="009E7E78" w:rsidRDefault="009F08B8" w:rsidP="00D30ECE">
            <w:pPr>
              <w:widowControl w:val="0"/>
              <w:jc w:val="center"/>
              <w:rPr>
                <w:sz w:val="22"/>
                <w:szCs w:val="22"/>
              </w:rPr>
            </w:pPr>
            <w:r w:rsidRPr="009E7E78">
              <w:rPr>
                <w:sz w:val="22"/>
                <w:szCs w:val="22"/>
              </w:rPr>
              <w:t>2020 год (тыс. тонн)</w:t>
            </w:r>
          </w:p>
        </w:tc>
        <w:tc>
          <w:tcPr>
            <w:tcW w:w="2366" w:type="dxa"/>
            <w:vAlign w:val="center"/>
            <w:hideMark/>
          </w:tcPr>
          <w:p w:rsidR="009F08B8" w:rsidRPr="009E7E78" w:rsidRDefault="009F08B8" w:rsidP="00D30ECE">
            <w:pPr>
              <w:widowControl w:val="0"/>
              <w:jc w:val="center"/>
              <w:rPr>
                <w:sz w:val="22"/>
                <w:szCs w:val="22"/>
              </w:rPr>
            </w:pPr>
            <w:r w:rsidRPr="009E7E78">
              <w:rPr>
                <w:sz w:val="22"/>
                <w:szCs w:val="22"/>
              </w:rPr>
              <w:t>Объем выбросов</w:t>
            </w:r>
          </w:p>
          <w:p w:rsidR="009F08B8" w:rsidRPr="009E7E78" w:rsidRDefault="009F08B8" w:rsidP="00D30ECE">
            <w:pPr>
              <w:widowControl w:val="0"/>
              <w:jc w:val="center"/>
              <w:rPr>
                <w:sz w:val="22"/>
                <w:szCs w:val="22"/>
              </w:rPr>
            </w:pPr>
            <w:r w:rsidRPr="009E7E78">
              <w:rPr>
                <w:sz w:val="22"/>
                <w:szCs w:val="22"/>
              </w:rPr>
              <w:t>2021 год (тыс. тонн)</w:t>
            </w:r>
          </w:p>
        </w:tc>
        <w:tc>
          <w:tcPr>
            <w:tcW w:w="2488" w:type="dxa"/>
            <w:vAlign w:val="center"/>
            <w:hideMark/>
          </w:tcPr>
          <w:p w:rsidR="009F08B8" w:rsidRPr="009E7E78" w:rsidRDefault="009F08B8" w:rsidP="00D30ECE">
            <w:pPr>
              <w:widowControl w:val="0"/>
              <w:jc w:val="center"/>
              <w:rPr>
                <w:sz w:val="22"/>
                <w:szCs w:val="22"/>
              </w:rPr>
            </w:pPr>
            <w:r w:rsidRPr="009E7E78">
              <w:rPr>
                <w:sz w:val="22"/>
                <w:szCs w:val="22"/>
              </w:rPr>
              <w:t>«+» это увеличение,</w:t>
            </w:r>
          </w:p>
          <w:p w:rsidR="009F08B8" w:rsidRPr="009E7E78" w:rsidRDefault="009F08B8" w:rsidP="00D30ECE">
            <w:pPr>
              <w:widowControl w:val="0"/>
              <w:jc w:val="center"/>
              <w:rPr>
                <w:sz w:val="22"/>
                <w:szCs w:val="22"/>
              </w:rPr>
            </w:pPr>
            <w:r w:rsidRPr="009E7E78">
              <w:rPr>
                <w:sz w:val="22"/>
                <w:szCs w:val="22"/>
              </w:rPr>
              <w:t>«–» это снижение</w:t>
            </w:r>
          </w:p>
          <w:p w:rsidR="009F08B8" w:rsidRPr="009E7E78" w:rsidRDefault="009F08B8" w:rsidP="00D30ECE">
            <w:pPr>
              <w:widowControl w:val="0"/>
              <w:jc w:val="center"/>
              <w:rPr>
                <w:sz w:val="22"/>
                <w:szCs w:val="22"/>
              </w:rPr>
            </w:pPr>
            <w:r w:rsidRPr="009E7E78">
              <w:rPr>
                <w:sz w:val="22"/>
                <w:szCs w:val="22"/>
              </w:rPr>
              <w:t>(тыс. тонн)</w:t>
            </w:r>
          </w:p>
        </w:tc>
      </w:tr>
      <w:tr w:rsidR="009F08B8" w:rsidRPr="009E7E78" w:rsidTr="00303BD6">
        <w:trPr>
          <w:trHeight w:val="253"/>
          <w:jc w:val="center"/>
        </w:trPr>
        <w:tc>
          <w:tcPr>
            <w:tcW w:w="9864" w:type="dxa"/>
            <w:gridSpan w:val="4"/>
            <w:vAlign w:val="center"/>
          </w:tcPr>
          <w:p w:rsidR="009F08B8" w:rsidRPr="009E7E78" w:rsidRDefault="009F08B8" w:rsidP="00D30ECE">
            <w:pPr>
              <w:widowControl w:val="0"/>
              <w:ind w:firstLine="720"/>
              <w:jc w:val="center"/>
              <w:rPr>
                <w:sz w:val="22"/>
                <w:szCs w:val="22"/>
              </w:rPr>
            </w:pPr>
          </w:p>
        </w:tc>
      </w:tr>
      <w:tr w:rsidR="009F08B8" w:rsidRPr="009E7E78" w:rsidTr="00303BD6">
        <w:trPr>
          <w:trHeight w:val="257"/>
          <w:jc w:val="center"/>
        </w:trPr>
        <w:tc>
          <w:tcPr>
            <w:tcW w:w="2644" w:type="dxa"/>
            <w:hideMark/>
          </w:tcPr>
          <w:p w:rsidR="009F08B8" w:rsidRPr="00303BD6" w:rsidRDefault="009F08B8" w:rsidP="00D30ECE">
            <w:pPr>
              <w:widowControl w:val="0"/>
              <w:rPr>
                <w:sz w:val="22"/>
                <w:szCs w:val="22"/>
              </w:rPr>
            </w:pPr>
            <w:r w:rsidRPr="00303BD6">
              <w:rPr>
                <w:sz w:val="22"/>
                <w:szCs w:val="22"/>
              </w:rPr>
              <w:t>Всего</w:t>
            </w:r>
          </w:p>
        </w:tc>
        <w:tc>
          <w:tcPr>
            <w:tcW w:w="2366" w:type="dxa"/>
          </w:tcPr>
          <w:p w:rsidR="009F08B8" w:rsidRPr="00303BD6" w:rsidRDefault="009F08B8" w:rsidP="00D30ECE">
            <w:pPr>
              <w:widowControl w:val="0"/>
              <w:jc w:val="center"/>
              <w:rPr>
                <w:bCs/>
                <w:color w:val="000000"/>
                <w:sz w:val="22"/>
                <w:szCs w:val="22"/>
              </w:rPr>
            </w:pPr>
            <w:r w:rsidRPr="00303BD6">
              <w:rPr>
                <w:bCs/>
                <w:color w:val="000000"/>
                <w:sz w:val="22"/>
                <w:szCs w:val="22"/>
              </w:rPr>
              <w:t>280,3</w:t>
            </w:r>
          </w:p>
        </w:tc>
        <w:tc>
          <w:tcPr>
            <w:tcW w:w="2366" w:type="dxa"/>
          </w:tcPr>
          <w:p w:rsidR="009F08B8" w:rsidRPr="00303BD6" w:rsidRDefault="009F08B8" w:rsidP="00D30ECE">
            <w:pPr>
              <w:widowControl w:val="0"/>
              <w:jc w:val="center"/>
              <w:rPr>
                <w:bCs/>
                <w:color w:val="000000"/>
                <w:sz w:val="22"/>
                <w:szCs w:val="22"/>
              </w:rPr>
            </w:pPr>
            <w:r w:rsidRPr="00303BD6">
              <w:rPr>
                <w:bCs/>
                <w:color w:val="000000"/>
                <w:sz w:val="22"/>
                <w:szCs w:val="22"/>
              </w:rPr>
              <w:t>283,5</w:t>
            </w:r>
          </w:p>
        </w:tc>
        <w:tc>
          <w:tcPr>
            <w:tcW w:w="2488" w:type="dxa"/>
            <w:vAlign w:val="bottom"/>
          </w:tcPr>
          <w:p w:rsidR="009F08B8" w:rsidRPr="00303BD6" w:rsidRDefault="009F08B8" w:rsidP="00D30ECE">
            <w:pPr>
              <w:widowControl w:val="0"/>
              <w:jc w:val="center"/>
              <w:rPr>
                <w:bCs/>
                <w:color w:val="000000"/>
                <w:sz w:val="22"/>
                <w:szCs w:val="22"/>
              </w:rPr>
            </w:pPr>
            <w:r w:rsidRPr="00303BD6">
              <w:rPr>
                <w:bCs/>
                <w:color w:val="000000"/>
                <w:sz w:val="22"/>
                <w:szCs w:val="22"/>
              </w:rPr>
              <w:t>+3,2</w:t>
            </w:r>
          </w:p>
        </w:tc>
      </w:tr>
      <w:tr w:rsidR="009F08B8" w:rsidRPr="009E7E78" w:rsidTr="00303BD6">
        <w:trPr>
          <w:trHeight w:val="257"/>
          <w:jc w:val="center"/>
        </w:trPr>
        <w:tc>
          <w:tcPr>
            <w:tcW w:w="2644" w:type="dxa"/>
          </w:tcPr>
          <w:p w:rsidR="009F08B8" w:rsidRPr="009E7E78" w:rsidRDefault="009F08B8" w:rsidP="00303BD6">
            <w:pPr>
              <w:widowControl w:val="0"/>
              <w:rPr>
                <w:sz w:val="22"/>
                <w:szCs w:val="22"/>
              </w:rPr>
            </w:pPr>
            <w:r w:rsidRPr="009E7E78">
              <w:rPr>
                <w:sz w:val="22"/>
                <w:szCs w:val="22"/>
              </w:rPr>
              <w:t>в том числе:</w:t>
            </w:r>
          </w:p>
        </w:tc>
        <w:tc>
          <w:tcPr>
            <w:tcW w:w="2366" w:type="dxa"/>
          </w:tcPr>
          <w:p w:rsidR="009F08B8" w:rsidRPr="009E7E78" w:rsidRDefault="009F08B8" w:rsidP="00D30ECE">
            <w:pPr>
              <w:widowControl w:val="0"/>
              <w:jc w:val="center"/>
              <w:rPr>
                <w:color w:val="000000"/>
                <w:sz w:val="22"/>
                <w:szCs w:val="22"/>
              </w:rPr>
            </w:pPr>
          </w:p>
        </w:tc>
        <w:tc>
          <w:tcPr>
            <w:tcW w:w="2366" w:type="dxa"/>
          </w:tcPr>
          <w:p w:rsidR="009F08B8" w:rsidRPr="009E7E78" w:rsidRDefault="009F08B8" w:rsidP="00D30ECE">
            <w:pPr>
              <w:widowControl w:val="0"/>
              <w:jc w:val="center"/>
              <w:rPr>
                <w:color w:val="000000"/>
                <w:sz w:val="22"/>
                <w:szCs w:val="22"/>
              </w:rPr>
            </w:pPr>
          </w:p>
        </w:tc>
        <w:tc>
          <w:tcPr>
            <w:tcW w:w="2488" w:type="dxa"/>
            <w:vAlign w:val="bottom"/>
          </w:tcPr>
          <w:p w:rsidR="009F08B8" w:rsidRPr="009E7E78" w:rsidRDefault="009F08B8" w:rsidP="00D30ECE">
            <w:pPr>
              <w:widowControl w:val="0"/>
              <w:jc w:val="center"/>
              <w:rPr>
                <w:b/>
                <w:bCs/>
                <w:color w:val="000000"/>
                <w:sz w:val="22"/>
                <w:szCs w:val="22"/>
              </w:rPr>
            </w:pPr>
            <w:r w:rsidRPr="009E7E78">
              <w:rPr>
                <w:b/>
                <w:bCs/>
                <w:color w:val="000000"/>
                <w:sz w:val="22"/>
                <w:szCs w:val="22"/>
              </w:rPr>
              <w:t> </w:t>
            </w:r>
          </w:p>
        </w:tc>
      </w:tr>
      <w:tr w:rsidR="009F08B8" w:rsidRPr="009E7E78" w:rsidTr="00303BD6">
        <w:trPr>
          <w:trHeight w:val="274"/>
          <w:jc w:val="center"/>
        </w:trPr>
        <w:tc>
          <w:tcPr>
            <w:tcW w:w="2644" w:type="dxa"/>
          </w:tcPr>
          <w:p w:rsidR="009F08B8" w:rsidRPr="009E7E78" w:rsidRDefault="009F08B8" w:rsidP="00D30ECE">
            <w:pPr>
              <w:widowControl w:val="0"/>
              <w:rPr>
                <w:sz w:val="22"/>
                <w:szCs w:val="22"/>
              </w:rPr>
            </w:pPr>
            <w:r w:rsidRPr="009E7E78">
              <w:rPr>
                <w:sz w:val="22"/>
                <w:szCs w:val="22"/>
              </w:rPr>
              <w:t>твердые</w:t>
            </w:r>
          </w:p>
        </w:tc>
        <w:tc>
          <w:tcPr>
            <w:tcW w:w="2366" w:type="dxa"/>
          </w:tcPr>
          <w:p w:rsidR="009F08B8" w:rsidRPr="009E7E78" w:rsidRDefault="009F08B8" w:rsidP="00D30ECE">
            <w:pPr>
              <w:widowControl w:val="0"/>
              <w:jc w:val="center"/>
              <w:rPr>
                <w:color w:val="000000"/>
                <w:sz w:val="22"/>
                <w:szCs w:val="22"/>
              </w:rPr>
            </w:pPr>
            <w:r w:rsidRPr="009E7E78">
              <w:rPr>
                <w:color w:val="000000"/>
                <w:sz w:val="22"/>
                <w:szCs w:val="22"/>
              </w:rPr>
              <w:t>15,4</w:t>
            </w:r>
          </w:p>
        </w:tc>
        <w:tc>
          <w:tcPr>
            <w:tcW w:w="2366" w:type="dxa"/>
          </w:tcPr>
          <w:p w:rsidR="009F08B8" w:rsidRPr="009E7E78" w:rsidRDefault="009F08B8" w:rsidP="00D30ECE">
            <w:pPr>
              <w:widowControl w:val="0"/>
              <w:jc w:val="center"/>
              <w:rPr>
                <w:color w:val="000000"/>
                <w:sz w:val="22"/>
                <w:szCs w:val="22"/>
              </w:rPr>
            </w:pPr>
            <w:r w:rsidRPr="009E7E78">
              <w:rPr>
                <w:color w:val="000000"/>
                <w:sz w:val="22"/>
                <w:szCs w:val="22"/>
              </w:rPr>
              <w:t>16,6</w:t>
            </w:r>
          </w:p>
        </w:tc>
        <w:tc>
          <w:tcPr>
            <w:tcW w:w="2488" w:type="dxa"/>
            <w:vAlign w:val="bottom"/>
          </w:tcPr>
          <w:p w:rsidR="009F08B8" w:rsidRPr="009E7E78" w:rsidRDefault="009F08B8" w:rsidP="00D30ECE">
            <w:pPr>
              <w:widowControl w:val="0"/>
              <w:jc w:val="center"/>
              <w:rPr>
                <w:bCs/>
                <w:color w:val="000000"/>
                <w:sz w:val="22"/>
                <w:szCs w:val="22"/>
              </w:rPr>
            </w:pPr>
            <w:r w:rsidRPr="009E7E78">
              <w:rPr>
                <w:bCs/>
                <w:color w:val="000000"/>
                <w:sz w:val="22"/>
                <w:szCs w:val="22"/>
              </w:rPr>
              <w:t>+1,2</w:t>
            </w:r>
          </w:p>
        </w:tc>
      </w:tr>
      <w:tr w:rsidR="009F08B8" w:rsidRPr="009E7E78" w:rsidTr="00303BD6">
        <w:trPr>
          <w:trHeight w:val="274"/>
          <w:jc w:val="center"/>
        </w:trPr>
        <w:tc>
          <w:tcPr>
            <w:tcW w:w="2644" w:type="dxa"/>
          </w:tcPr>
          <w:p w:rsidR="009F08B8" w:rsidRPr="009E7E78" w:rsidRDefault="009F08B8" w:rsidP="00D30ECE">
            <w:pPr>
              <w:widowControl w:val="0"/>
              <w:rPr>
                <w:sz w:val="22"/>
                <w:szCs w:val="22"/>
              </w:rPr>
            </w:pPr>
            <w:r w:rsidRPr="009E7E78">
              <w:rPr>
                <w:sz w:val="22"/>
                <w:szCs w:val="22"/>
              </w:rPr>
              <w:t>газообразные и жидкие</w:t>
            </w:r>
          </w:p>
        </w:tc>
        <w:tc>
          <w:tcPr>
            <w:tcW w:w="2366" w:type="dxa"/>
          </w:tcPr>
          <w:p w:rsidR="009F08B8" w:rsidRPr="009E7E78" w:rsidRDefault="009F08B8" w:rsidP="00D30ECE">
            <w:pPr>
              <w:widowControl w:val="0"/>
              <w:jc w:val="center"/>
              <w:rPr>
                <w:color w:val="000000"/>
                <w:sz w:val="22"/>
                <w:szCs w:val="22"/>
              </w:rPr>
            </w:pPr>
            <w:r w:rsidRPr="009E7E78">
              <w:rPr>
                <w:color w:val="000000"/>
                <w:sz w:val="22"/>
                <w:szCs w:val="22"/>
              </w:rPr>
              <w:t>264,9</w:t>
            </w:r>
          </w:p>
        </w:tc>
        <w:tc>
          <w:tcPr>
            <w:tcW w:w="2366" w:type="dxa"/>
          </w:tcPr>
          <w:p w:rsidR="009F08B8" w:rsidRPr="009E7E78" w:rsidRDefault="009F08B8" w:rsidP="00D30ECE">
            <w:pPr>
              <w:widowControl w:val="0"/>
              <w:jc w:val="center"/>
              <w:rPr>
                <w:color w:val="000000"/>
                <w:sz w:val="22"/>
                <w:szCs w:val="22"/>
              </w:rPr>
            </w:pPr>
            <w:r w:rsidRPr="009E7E78">
              <w:rPr>
                <w:color w:val="000000"/>
                <w:sz w:val="22"/>
                <w:szCs w:val="22"/>
              </w:rPr>
              <w:t>266,9</w:t>
            </w:r>
          </w:p>
        </w:tc>
        <w:tc>
          <w:tcPr>
            <w:tcW w:w="2488" w:type="dxa"/>
            <w:vAlign w:val="bottom"/>
          </w:tcPr>
          <w:p w:rsidR="009F08B8" w:rsidRPr="009E7E78" w:rsidRDefault="009F08B8" w:rsidP="00D30ECE">
            <w:pPr>
              <w:widowControl w:val="0"/>
              <w:jc w:val="center"/>
              <w:rPr>
                <w:bCs/>
                <w:color w:val="000000"/>
                <w:sz w:val="22"/>
                <w:szCs w:val="22"/>
              </w:rPr>
            </w:pPr>
            <w:r w:rsidRPr="009E7E78">
              <w:rPr>
                <w:bCs/>
                <w:color w:val="000000"/>
                <w:sz w:val="22"/>
                <w:szCs w:val="22"/>
              </w:rPr>
              <w:t>+2,0</w:t>
            </w:r>
          </w:p>
        </w:tc>
      </w:tr>
      <w:tr w:rsidR="009F08B8" w:rsidRPr="009E7E78" w:rsidTr="00303BD6">
        <w:trPr>
          <w:trHeight w:val="274"/>
          <w:jc w:val="center"/>
        </w:trPr>
        <w:tc>
          <w:tcPr>
            <w:tcW w:w="2644" w:type="dxa"/>
          </w:tcPr>
          <w:p w:rsidR="009F08B8" w:rsidRPr="009E7E78" w:rsidRDefault="009F08B8" w:rsidP="00303BD6">
            <w:pPr>
              <w:widowControl w:val="0"/>
              <w:rPr>
                <w:sz w:val="22"/>
                <w:szCs w:val="22"/>
              </w:rPr>
            </w:pPr>
            <w:r w:rsidRPr="009E7E78">
              <w:rPr>
                <w:sz w:val="22"/>
                <w:szCs w:val="22"/>
              </w:rPr>
              <w:lastRenderedPageBreak/>
              <w:t>из них:</w:t>
            </w:r>
          </w:p>
        </w:tc>
        <w:tc>
          <w:tcPr>
            <w:tcW w:w="2366" w:type="dxa"/>
          </w:tcPr>
          <w:p w:rsidR="009F08B8" w:rsidRPr="009E7E78" w:rsidRDefault="009F08B8" w:rsidP="00D30ECE">
            <w:pPr>
              <w:widowControl w:val="0"/>
              <w:jc w:val="center"/>
              <w:rPr>
                <w:color w:val="000000"/>
                <w:sz w:val="22"/>
                <w:szCs w:val="22"/>
              </w:rPr>
            </w:pPr>
          </w:p>
        </w:tc>
        <w:tc>
          <w:tcPr>
            <w:tcW w:w="2366" w:type="dxa"/>
          </w:tcPr>
          <w:p w:rsidR="009F08B8" w:rsidRPr="009E7E78" w:rsidRDefault="009F08B8" w:rsidP="00D30ECE">
            <w:pPr>
              <w:widowControl w:val="0"/>
              <w:jc w:val="center"/>
              <w:rPr>
                <w:color w:val="000000"/>
                <w:sz w:val="22"/>
                <w:szCs w:val="22"/>
              </w:rPr>
            </w:pPr>
          </w:p>
        </w:tc>
        <w:tc>
          <w:tcPr>
            <w:tcW w:w="2488" w:type="dxa"/>
            <w:vAlign w:val="bottom"/>
          </w:tcPr>
          <w:p w:rsidR="009F08B8" w:rsidRPr="009E7E78" w:rsidRDefault="009F08B8" w:rsidP="00D30ECE">
            <w:pPr>
              <w:widowControl w:val="0"/>
              <w:jc w:val="center"/>
              <w:rPr>
                <w:bCs/>
                <w:color w:val="000000"/>
                <w:sz w:val="22"/>
                <w:szCs w:val="22"/>
              </w:rPr>
            </w:pPr>
            <w:r w:rsidRPr="009E7E78">
              <w:rPr>
                <w:bCs/>
                <w:color w:val="000000"/>
                <w:sz w:val="22"/>
                <w:szCs w:val="22"/>
              </w:rPr>
              <w:t> </w:t>
            </w:r>
          </w:p>
        </w:tc>
      </w:tr>
      <w:tr w:rsidR="009F08B8" w:rsidRPr="009E7E78" w:rsidTr="00303BD6">
        <w:trPr>
          <w:trHeight w:val="274"/>
          <w:jc w:val="center"/>
        </w:trPr>
        <w:tc>
          <w:tcPr>
            <w:tcW w:w="2644" w:type="dxa"/>
            <w:vAlign w:val="center"/>
          </w:tcPr>
          <w:p w:rsidR="009F08B8" w:rsidRPr="009E7E78" w:rsidRDefault="009F08B8" w:rsidP="00303BD6">
            <w:pPr>
              <w:widowControl w:val="0"/>
              <w:rPr>
                <w:sz w:val="22"/>
                <w:szCs w:val="22"/>
              </w:rPr>
            </w:pPr>
            <w:r w:rsidRPr="009E7E78">
              <w:rPr>
                <w:sz w:val="22"/>
                <w:szCs w:val="22"/>
              </w:rPr>
              <w:t>диоксид серы</w:t>
            </w:r>
          </w:p>
        </w:tc>
        <w:tc>
          <w:tcPr>
            <w:tcW w:w="2366" w:type="dxa"/>
            <w:vAlign w:val="bottom"/>
          </w:tcPr>
          <w:p w:rsidR="009F08B8" w:rsidRPr="009E7E78" w:rsidRDefault="009F08B8" w:rsidP="00D30ECE">
            <w:pPr>
              <w:widowControl w:val="0"/>
              <w:jc w:val="center"/>
              <w:rPr>
                <w:color w:val="000000"/>
                <w:sz w:val="22"/>
                <w:szCs w:val="22"/>
              </w:rPr>
            </w:pPr>
            <w:r w:rsidRPr="009E7E78">
              <w:rPr>
                <w:color w:val="000000"/>
                <w:sz w:val="22"/>
                <w:szCs w:val="22"/>
              </w:rPr>
              <w:t>29,1</w:t>
            </w:r>
          </w:p>
        </w:tc>
        <w:tc>
          <w:tcPr>
            <w:tcW w:w="2366" w:type="dxa"/>
            <w:vAlign w:val="bottom"/>
          </w:tcPr>
          <w:p w:rsidR="009F08B8" w:rsidRPr="009E7E78" w:rsidRDefault="009F08B8" w:rsidP="00D30ECE">
            <w:pPr>
              <w:widowControl w:val="0"/>
              <w:jc w:val="center"/>
              <w:rPr>
                <w:color w:val="000000"/>
                <w:sz w:val="22"/>
                <w:szCs w:val="22"/>
              </w:rPr>
            </w:pPr>
            <w:r w:rsidRPr="009E7E78">
              <w:rPr>
                <w:color w:val="000000"/>
                <w:sz w:val="22"/>
                <w:szCs w:val="22"/>
              </w:rPr>
              <w:t>27,7</w:t>
            </w:r>
          </w:p>
        </w:tc>
        <w:tc>
          <w:tcPr>
            <w:tcW w:w="2488" w:type="dxa"/>
            <w:vAlign w:val="bottom"/>
          </w:tcPr>
          <w:p w:rsidR="009F08B8" w:rsidRPr="009E7E78" w:rsidRDefault="009F08B8" w:rsidP="00D30ECE">
            <w:pPr>
              <w:widowControl w:val="0"/>
              <w:jc w:val="center"/>
              <w:rPr>
                <w:bCs/>
                <w:color w:val="000000"/>
                <w:sz w:val="22"/>
                <w:szCs w:val="22"/>
              </w:rPr>
            </w:pPr>
            <w:r w:rsidRPr="009E7E78">
              <w:rPr>
                <w:bCs/>
                <w:color w:val="000000"/>
                <w:sz w:val="22"/>
                <w:szCs w:val="22"/>
              </w:rPr>
              <w:t>-1,4</w:t>
            </w:r>
          </w:p>
        </w:tc>
      </w:tr>
      <w:tr w:rsidR="009F08B8" w:rsidRPr="009E7E78" w:rsidTr="00303BD6">
        <w:trPr>
          <w:trHeight w:val="274"/>
          <w:jc w:val="center"/>
        </w:trPr>
        <w:tc>
          <w:tcPr>
            <w:tcW w:w="2644" w:type="dxa"/>
            <w:vAlign w:val="center"/>
          </w:tcPr>
          <w:p w:rsidR="009F08B8" w:rsidRPr="009E7E78" w:rsidRDefault="009F08B8" w:rsidP="00303BD6">
            <w:pPr>
              <w:widowControl w:val="0"/>
              <w:rPr>
                <w:sz w:val="22"/>
                <w:szCs w:val="22"/>
              </w:rPr>
            </w:pPr>
            <w:r w:rsidRPr="009E7E78">
              <w:rPr>
                <w:sz w:val="22"/>
                <w:szCs w:val="22"/>
              </w:rPr>
              <w:t>оксид углерода</w:t>
            </w:r>
          </w:p>
        </w:tc>
        <w:tc>
          <w:tcPr>
            <w:tcW w:w="2366" w:type="dxa"/>
            <w:vAlign w:val="bottom"/>
          </w:tcPr>
          <w:p w:rsidR="009F08B8" w:rsidRPr="009E7E78" w:rsidRDefault="009F08B8" w:rsidP="00D30ECE">
            <w:pPr>
              <w:widowControl w:val="0"/>
              <w:jc w:val="center"/>
              <w:rPr>
                <w:color w:val="000000"/>
                <w:sz w:val="22"/>
                <w:szCs w:val="22"/>
              </w:rPr>
            </w:pPr>
            <w:r w:rsidRPr="009E7E78">
              <w:rPr>
                <w:color w:val="000000"/>
                <w:sz w:val="22"/>
                <w:szCs w:val="22"/>
              </w:rPr>
              <w:t>208,6</w:t>
            </w:r>
          </w:p>
        </w:tc>
        <w:tc>
          <w:tcPr>
            <w:tcW w:w="2366" w:type="dxa"/>
            <w:vAlign w:val="bottom"/>
          </w:tcPr>
          <w:p w:rsidR="009F08B8" w:rsidRPr="009E7E78" w:rsidRDefault="009F08B8" w:rsidP="00D30ECE">
            <w:pPr>
              <w:widowControl w:val="0"/>
              <w:jc w:val="center"/>
              <w:rPr>
                <w:color w:val="000000"/>
                <w:sz w:val="22"/>
                <w:szCs w:val="22"/>
              </w:rPr>
            </w:pPr>
            <w:r w:rsidRPr="009E7E78">
              <w:rPr>
                <w:color w:val="000000"/>
                <w:sz w:val="22"/>
                <w:szCs w:val="22"/>
              </w:rPr>
              <w:t>211,8</w:t>
            </w:r>
          </w:p>
        </w:tc>
        <w:tc>
          <w:tcPr>
            <w:tcW w:w="2488" w:type="dxa"/>
            <w:vAlign w:val="bottom"/>
          </w:tcPr>
          <w:p w:rsidR="009F08B8" w:rsidRPr="009E7E78" w:rsidRDefault="009F08B8" w:rsidP="00D30ECE">
            <w:pPr>
              <w:widowControl w:val="0"/>
              <w:jc w:val="center"/>
              <w:rPr>
                <w:bCs/>
                <w:color w:val="000000"/>
                <w:sz w:val="22"/>
                <w:szCs w:val="22"/>
              </w:rPr>
            </w:pPr>
            <w:r w:rsidRPr="009E7E78">
              <w:rPr>
                <w:bCs/>
                <w:color w:val="000000"/>
                <w:sz w:val="22"/>
                <w:szCs w:val="22"/>
              </w:rPr>
              <w:t>+3,2</w:t>
            </w:r>
          </w:p>
        </w:tc>
      </w:tr>
      <w:tr w:rsidR="009F08B8" w:rsidRPr="00D1732C" w:rsidTr="00303BD6">
        <w:trPr>
          <w:trHeight w:val="274"/>
          <w:jc w:val="center"/>
        </w:trPr>
        <w:tc>
          <w:tcPr>
            <w:tcW w:w="2644" w:type="dxa"/>
            <w:vAlign w:val="center"/>
          </w:tcPr>
          <w:p w:rsidR="009F08B8" w:rsidRPr="009E7E78" w:rsidRDefault="009F08B8" w:rsidP="00303BD6">
            <w:pPr>
              <w:widowControl w:val="0"/>
              <w:rPr>
                <w:sz w:val="22"/>
                <w:szCs w:val="22"/>
              </w:rPr>
            </w:pPr>
            <w:r w:rsidRPr="009E7E78">
              <w:rPr>
                <w:sz w:val="22"/>
                <w:szCs w:val="22"/>
              </w:rPr>
              <w:t xml:space="preserve">оксиды азота </w:t>
            </w:r>
          </w:p>
        </w:tc>
        <w:tc>
          <w:tcPr>
            <w:tcW w:w="2366" w:type="dxa"/>
            <w:vAlign w:val="bottom"/>
          </w:tcPr>
          <w:p w:rsidR="009F08B8" w:rsidRPr="009E7E78" w:rsidRDefault="009F08B8" w:rsidP="00D30ECE">
            <w:pPr>
              <w:widowControl w:val="0"/>
              <w:jc w:val="center"/>
              <w:rPr>
                <w:color w:val="000000"/>
                <w:sz w:val="22"/>
                <w:szCs w:val="22"/>
              </w:rPr>
            </w:pPr>
            <w:r w:rsidRPr="009E7E78">
              <w:rPr>
                <w:color w:val="000000"/>
                <w:sz w:val="22"/>
                <w:szCs w:val="22"/>
              </w:rPr>
              <w:t>16,6</w:t>
            </w:r>
          </w:p>
        </w:tc>
        <w:tc>
          <w:tcPr>
            <w:tcW w:w="2366" w:type="dxa"/>
            <w:vAlign w:val="bottom"/>
          </w:tcPr>
          <w:p w:rsidR="009F08B8" w:rsidRPr="009E7E78" w:rsidRDefault="009F08B8" w:rsidP="00D30ECE">
            <w:pPr>
              <w:widowControl w:val="0"/>
              <w:jc w:val="center"/>
              <w:rPr>
                <w:color w:val="000000"/>
                <w:sz w:val="22"/>
                <w:szCs w:val="22"/>
              </w:rPr>
            </w:pPr>
            <w:r w:rsidRPr="009E7E78">
              <w:rPr>
                <w:color w:val="000000"/>
                <w:sz w:val="22"/>
                <w:szCs w:val="22"/>
              </w:rPr>
              <w:t>15,9</w:t>
            </w:r>
          </w:p>
        </w:tc>
        <w:tc>
          <w:tcPr>
            <w:tcW w:w="2488" w:type="dxa"/>
            <w:vAlign w:val="bottom"/>
          </w:tcPr>
          <w:p w:rsidR="009F08B8" w:rsidRPr="009E7E78" w:rsidRDefault="009F08B8" w:rsidP="00D30ECE">
            <w:pPr>
              <w:widowControl w:val="0"/>
              <w:jc w:val="center"/>
              <w:rPr>
                <w:bCs/>
                <w:color w:val="000000"/>
                <w:sz w:val="22"/>
                <w:szCs w:val="22"/>
              </w:rPr>
            </w:pPr>
            <w:r w:rsidRPr="009E7E78">
              <w:rPr>
                <w:bCs/>
                <w:color w:val="000000"/>
                <w:sz w:val="22"/>
                <w:szCs w:val="22"/>
              </w:rPr>
              <w:t>-0,7</w:t>
            </w:r>
          </w:p>
        </w:tc>
      </w:tr>
    </w:tbl>
    <w:p w:rsidR="009F08B8" w:rsidRDefault="009F08B8" w:rsidP="009F08B8">
      <w:pPr>
        <w:widowControl w:val="0"/>
        <w:jc w:val="both"/>
        <w:rPr>
          <w:rFonts w:eastAsia="Calibri"/>
          <w:sz w:val="26"/>
          <w:szCs w:val="26"/>
        </w:rPr>
      </w:pPr>
    </w:p>
    <w:p w:rsidR="00563996" w:rsidRPr="00D57708" w:rsidRDefault="006B6025" w:rsidP="00AA7B9C">
      <w:pPr>
        <w:widowControl w:val="0"/>
        <w:ind w:firstLine="708"/>
        <w:jc w:val="both"/>
        <w:rPr>
          <w:rFonts w:eastAsia="Calibri"/>
          <w:sz w:val="26"/>
          <w:szCs w:val="26"/>
        </w:rPr>
      </w:pPr>
      <w:r>
        <w:rPr>
          <w:rFonts w:eastAsia="Calibri"/>
          <w:sz w:val="26"/>
          <w:szCs w:val="26"/>
        </w:rPr>
        <w:t>Город Череповец участвует в трех федеральных проектах (далее – ФП/РП): «Чистый воздух», «Оздоровление Волги», «Комплексная система обращения с тве</w:t>
      </w:r>
      <w:r>
        <w:rPr>
          <w:rFonts w:eastAsia="Calibri"/>
          <w:sz w:val="26"/>
          <w:szCs w:val="26"/>
        </w:rPr>
        <w:t>р</w:t>
      </w:r>
      <w:r>
        <w:rPr>
          <w:rFonts w:eastAsia="Calibri"/>
          <w:sz w:val="26"/>
          <w:szCs w:val="26"/>
        </w:rPr>
        <w:t xml:space="preserve">дыми коммунальными отходами». </w:t>
      </w:r>
      <w:r w:rsidR="00AA7B9C" w:rsidRPr="00D57708">
        <w:rPr>
          <w:rFonts w:eastAsia="Calibri"/>
          <w:sz w:val="26"/>
          <w:szCs w:val="26"/>
        </w:rPr>
        <w:t xml:space="preserve">ФП/РП «Чистый воздух» включает </w:t>
      </w:r>
      <w:r w:rsidR="00A06983" w:rsidRPr="00D57708">
        <w:rPr>
          <w:sz w:val="26"/>
          <w:szCs w:val="26"/>
        </w:rPr>
        <w:t>3</w:t>
      </w:r>
      <w:r w:rsidR="001E4973" w:rsidRPr="00D57708">
        <w:rPr>
          <w:sz w:val="26"/>
          <w:szCs w:val="26"/>
        </w:rPr>
        <w:t> ключевых п</w:t>
      </w:r>
      <w:r w:rsidR="001E4973" w:rsidRPr="00D57708">
        <w:rPr>
          <w:sz w:val="26"/>
          <w:szCs w:val="26"/>
        </w:rPr>
        <w:t>о</w:t>
      </w:r>
      <w:r w:rsidR="001E4973" w:rsidRPr="00D57708">
        <w:rPr>
          <w:sz w:val="26"/>
          <w:szCs w:val="26"/>
        </w:rPr>
        <w:t>казателя:</w:t>
      </w:r>
    </w:p>
    <w:p w:rsidR="007A05B8" w:rsidRPr="00303BD6" w:rsidRDefault="00563996" w:rsidP="00563996">
      <w:pPr>
        <w:widowControl w:val="0"/>
        <w:ind w:firstLine="708"/>
        <w:jc w:val="both"/>
        <w:rPr>
          <w:sz w:val="26"/>
          <w:szCs w:val="26"/>
        </w:rPr>
      </w:pPr>
      <w:r w:rsidRPr="00303BD6">
        <w:rPr>
          <w:sz w:val="26"/>
          <w:szCs w:val="26"/>
        </w:rPr>
        <w:t>1) Снижение совокупного объема выбросов загрязняющих веществ в атмосф</w:t>
      </w:r>
      <w:r w:rsidRPr="00303BD6">
        <w:rPr>
          <w:sz w:val="26"/>
          <w:szCs w:val="26"/>
        </w:rPr>
        <w:t>е</w:t>
      </w:r>
      <w:r w:rsidRPr="00303BD6">
        <w:rPr>
          <w:sz w:val="26"/>
          <w:szCs w:val="26"/>
        </w:rPr>
        <w:t>ру</w:t>
      </w:r>
      <w:r w:rsidR="007A05B8" w:rsidRPr="00303BD6">
        <w:rPr>
          <w:sz w:val="26"/>
          <w:szCs w:val="26"/>
        </w:rPr>
        <w:t>.</w:t>
      </w:r>
    </w:p>
    <w:p w:rsidR="00CC4355" w:rsidRPr="00CC4355" w:rsidRDefault="00CC4355" w:rsidP="00563996">
      <w:pPr>
        <w:widowControl w:val="0"/>
        <w:ind w:firstLine="708"/>
        <w:jc w:val="both"/>
        <w:rPr>
          <w:sz w:val="26"/>
          <w:szCs w:val="26"/>
        </w:rPr>
      </w:pPr>
      <w:r w:rsidRPr="00D57708">
        <w:rPr>
          <w:sz w:val="26"/>
          <w:szCs w:val="26"/>
        </w:rPr>
        <w:t>К 2024 году предусмотрено снижение со</w:t>
      </w:r>
      <w:r w:rsidR="009371D2">
        <w:rPr>
          <w:sz w:val="26"/>
          <w:szCs w:val="26"/>
        </w:rPr>
        <w:t>вокупного объема выбросов на 20</w:t>
      </w:r>
      <w:r w:rsidRPr="00D57708">
        <w:rPr>
          <w:sz w:val="26"/>
          <w:szCs w:val="26"/>
        </w:rPr>
        <w:t>%</w:t>
      </w:r>
      <w:r w:rsidRPr="00CC4355">
        <w:rPr>
          <w:sz w:val="26"/>
          <w:szCs w:val="26"/>
        </w:rPr>
        <w:t xml:space="preserve"> к уровню 2017 года.</w:t>
      </w:r>
      <w:r w:rsidR="009F08B8">
        <w:rPr>
          <w:sz w:val="26"/>
          <w:szCs w:val="26"/>
        </w:rPr>
        <w:t xml:space="preserve"> С уч</w:t>
      </w:r>
      <w:r w:rsidR="00303BD6">
        <w:rPr>
          <w:sz w:val="26"/>
          <w:szCs w:val="26"/>
        </w:rPr>
        <w:t>е</w:t>
      </w:r>
      <w:r w:rsidR="009F08B8">
        <w:rPr>
          <w:sz w:val="26"/>
          <w:szCs w:val="26"/>
        </w:rPr>
        <w:t>том запланированных мероприятий прогнозное значение д</w:t>
      </w:r>
      <w:r w:rsidR="009371D2">
        <w:rPr>
          <w:sz w:val="26"/>
          <w:szCs w:val="26"/>
        </w:rPr>
        <w:t>анного показателя составит – 32</w:t>
      </w:r>
      <w:r w:rsidR="009F08B8">
        <w:rPr>
          <w:sz w:val="26"/>
          <w:szCs w:val="26"/>
        </w:rPr>
        <w:t>%.</w:t>
      </w:r>
    </w:p>
    <w:p w:rsidR="009F08B8" w:rsidRDefault="00807981" w:rsidP="009F08B8">
      <w:pPr>
        <w:ind w:firstLine="709"/>
        <w:jc w:val="both"/>
        <w:rPr>
          <w:sz w:val="26"/>
          <w:szCs w:val="26"/>
        </w:rPr>
      </w:pPr>
      <w:r w:rsidRPr="00565849">
        <w:rPr>
          <w:sz w:val="26"/>
          <w:szCs w:val="26"/>
        </w:rPr>
        <w:t>По данным, опубликованным на официальном сайте</w:t>
      </w:r>
      <w:r w:rsidR="00FF40C5" w:rsidRPr="00565849">
        <w:rPr>
          <w:sz w:val="26"/>
          <w:szCs w:val="26"/>
        </w:rPr>
        <w:t xml:space="preserve"> Росприроднадзора</w:t>
      </w:r>
      <w:r w:rsidRPr="00565849">
        <w:rPr>
          <w:sz w:val="26"/>
          <w:szCs w:val="26"/>
        </w:rPr>
        <w:t>, выбр</w:t>
      </w:r>
      <w:r w:rsidRPr="00565849">
        <w:rPr>
          <w:sz w:val="26"/>
          <w:szCs w:val="26"/>
        </w:rPr>
        <w:t>о</w:t>
      </w:r>
      <w:r w:rsidRPr="00565849">
        <w:rPr>
          <w:sz w:val="26"/>
          <w:szCs w:val="26"/>
        </w:rPr>
        <w:t xml:space="preserve">сы загрязняющих веществ от стационарных источников по городу Череповцу </w:t>
      </w:r>
      <w:r w:rsidR="001C5BA8" w:rsidRPr="00565849">
        <w:rPr>
          <w:sz w:val="26"/>
          <w:szCs w:val="26"/>
        </w:rPr>
        <w:t>в 2021</w:t>
      </w:r>
      <w:r w:rsidR="00A87A13" w:rsidRPr="00565849">
        <w:rPr>
          <w:sz w:val="26"/>
          <w:szCs w:val="26"/>
        </w:rPr>
        <w:t xml:space="preserve"> году </w:t>
      </w:r>
      <w:r w:rsidR="00565849" w:rsidRPr="00565849">
        <w:rPr>
          <w:sz w:val="26"/>
          <w:szCs w:val="26"/>
        </w:rPr>
        <w:t>сократились на 11</w:t>
      </w:r>
      <w:r w:rsidRPr="00565849">
        <w:rPr>
          <w:sz w:val="26"/>
          <w:szCs w:val="26"/>
        </w:rPr>
        <w:t xml:space="preserve">% или </w:t>
      </w:r>
      <w:r w:rsidR="00A87A13" w:rsidRPr="00565849">
        <w:rPr>
          <w:sz w:val="26"/>
          <w:szCs w:val="26"/>
        </w:rPr>
        <w:t xml:space="preserve">на </w:t>
      </w:r>
      <w:r w:rsidR="00565849" w:rsidRPr="00565849">
        <w:rPr>
          <w:sz w:val="26"/>
          <w:szCs w:val="26"/>
        </w:rPr>
        <w:t>34,9</w:t>
      </w:r>
      <w:r w:rsidRPr="00565849">
        <w:rPr>
          <w:sz w:val="26"/>
          <w:szCs w:val="26"/>
        </w:rPr>
        <w:t xml:space="preserve"> тыс. тонн к уровню 2017 года.</w:t>
      </w:r>
      <w:r w:rsidR="00204BA9" w:rsidRPr="00565849">
        <w:rPr>
          <w:sz w:val="26"/>
          <w:szCs w:val="26"/>
        </w:rPr>
        <w:t xml:space="preserve"> </w:t>
      </w:r>
    </w:p>
    <w:p w:rsidR="001C5BA8" w:rsidRPr="001C5BA8" w:rsidRDefault="001C5BA8" w:rsidP="001C5BA8">
      <w:pPr>
        <w:ind w:firstLine="709"/>
        <w:jc w:val="both"/>
        <w:rPr>
          <w:sz w:val="26"/>
          <w:szCs w:val="26"/>
        </w:rPr>
      </w:pPr>
      <w:r w:rsidRPr="001C5BA8">
        <w:rPr>
          <w:sz w:val="26"/>
          <w:szCs w:val="26"/>
        </w:rPr>
        <w:t>В рамках реализации комплексного плана мероприятий по снижению выбросов загрязняющих веществ в атмосферный воздух в г</w:t>
      </w:r>
      <w:r w:rsidR="00303BD6">
        <w:rPr>
          <w:sz w:val="26"/>
          <w:szCs w:val="26"/>
        </w:rPr>
        <w:t>ороде</w:t>
      </w:r>
      <w:r w:rsidRPr="001C5BA8">
        <w:rPr>
          <w:sz w:val="26"/>
          <w:szCs w:val="26"/>
        </w:rPr>
        <w:t xml:space="preserve"> Череповце промышленными предприятиями города в 2021 году реализованы 2 мероприятия:</w:t>
      </w:r>
    </w:p>
    <w:p w:rsidR="001C5BA8" w:rsidRPr="001C5BA8" w:rsidRDefault="001C5BA8" w:rsidP="001C5BA8">
      <w:pPr>
        <w:ind w:firstLine="709"/>
        <w:jc w:val="both"/>
        <w:rPr>
          <w:sz w:val="26"/>
          <w:szCs w:val="26"/>
        </w:rPr>
      </w:pPr>
      <w:r w:rsidRPr="001C5BA8">
        <w:rPr>
          <w:sz w:val="26"/>
          <w:szCs w:val="26"/>
        </w:rPr>
        <w:t xml:space="preserve">ПАО «Северсталь»: «Коксоаглодоменное производство. Внедрение технологии МГС (магнито-гравитационная сепарация) обогащения Оленегорского концентрата» – реализация мероприятия завершена, выполнена установка магнитно-гравитационных сепараторов, объем </w:t>
      </w:r>
      <w:r w:rsidR="00303BD6">
        <w:rPr>
          <w:sz w:val="26"/>
          <w:szCs w:val="26"/>
        </w:rPr>
        <w:t>финансирования составил 256 млн</w:t>
      </w:r>
      <w:r w:rsidRPr="001C5BA8">
        <w:rPr>
          <w:sz w:val="26"/>
          <w:szCs w:val="26"/>
        </w:rPr>
        <w:t xml:space="preserve"> руб. Ожидаемый экологич</w:t>
      </w:r>
      <w:r w:rsidRPr="001C5BA8">
        <w:rPr>
          <w:sz w:val="26"/>
          <w:szCs w:val="26"/>
        </w:rPr>
        <w:t>е</w:t>
      </w:r>
      <w:r w:rsidRPr="001C5BA8">
        <w:rPr>
          <w:sz w:val="26"/>
          <w:szCs w:val="26"/>
        </w:rPr>
        <w:t>ский эффект</w:t>
      </w:r>
      <w:r w:rsidR="00303BD6">
        <w:rPr>
          <w:sz w:val="26"/>
          <w:szCs w:val="26"/>
        </w:rPr>
        <w:t xml:space="preserve"> –</w:t>
      </w:r>
      <w:r w:rsidRPr="001C5BA8">
        <w:rPr>
          <w:sz w:val="26"/>
          <w:szCs w:val="26"/>
        </w:rPr>
        <w:t xml:space="preserve"> снижение выбросов загрязняющих веществ в атмосферу от уровня 2017 года на 4,4 тыс. тонн.</w:t>
      </w:r>
    </w:p>
    <w:p w:rsidR="00EB0344" w:rsidRDefault="001C5BA8" w:rsidP="001C5BA8">
      <w:pPr>
        <w:ind w:firstLine="709"/>
        <w:jc w:val="both"/>
        <w:rPr>
          <w:sz w:val="26"/>
          <w:szCs w:val="26"/>
          <w:highlight w:val="yellow"/>
        </w:rPr>
      </w:pPr>
      <w:r w:rsidRPr="001C5BA8">
        <w:rPr>
          <w:sz w:val="26"/>
          <w:szCs w:val="26"/>
        </w:rPr>
        <w:t>АО «Череповецкий фанерно-мебельный комбинат»: «Реконструкция котельной с внедрением импортной топки с подвижной колосниковой решеткой для сжигания древесных отходов» – основные работы по мероприятию выполнены, проводятся о</w:t>
      </w:r>
      <w:r w:rsidRPr="001C5BA8">
        <w:rPr>
          <w:sz w:val="26"/>
          <w:szCs w:val="26"/>
        </w:rPr>
        <w:t>т</w:t>
      </w:r>
      <w:r w:rsidRPr="001C5BA8">
        <w:rPr>
          <w:sz w:val="26"/>
          <w:szCs w:val="26"/>
        </w:rPr>
        <w:t>делочные работы здания, монтаж системы отопления. Сроки завершения работ пр</w:t>
      </w:r>
      <w:r w:rsidRPr="001C5BA8">
        <w:rPr>
          <w:sz w:val="26"/>
          <w:szCs w:val="26"/>
        </w:rPr>
        <w:t>о</w:t>
      </w:r>
      <w:r w:rsidRPr="001C5BA8">
        <w:rPr>
          <w:sz w:val="26"/>
          <w:szCs w:val="26"/>
        </w:rPr>
        <w:t>длены до конца I квартала 2022 года в связи со сложной эпидемиологической обст</w:t>
      </w:r>
      <w:r w:rsidRPr="001C5BA8">
        <w:rPr>
          <w:sz w:val="26"/>
          <w:szCs w:val="26"/>
        </w:rPr>
        <w:t>а</w:t>
      </w:r>
      <w:r w:rsidRPr="001C5BA8">
        <w:rPr>
          <w:sz w:val="26"/>
          <w:szCs w:val="26"/>
        </w:rPr>
        <w:t>новкой по Covid-19 и невозможностью приезда иностранных специалистов на пров</w:t>
      </w:r>
      <w:r w:rsidRPr="001C5BA8">
        <w:rPr>
          <w:sz w:val="26"/>
          <w:szCs w:val="26"/>
        </w:rPr>
        <w:t>е</w:t>
      </w:r>
      <w:r w:rsidRPr="001C5BA8">
        <w:rPr>
          <w:sz w:val="26"/>
          <w:szCs w:val="26"/>
        </w:rPr>
        <w:t>дение пусконаладочных работ. Объем фин</w:t>
      </w:r>
      <w:r w:rsidR="00303BD6">
        <w:rPr>
          <w:sz w:val="26"/>
          <w:szCs w:val="26"/>
        </w:rPr>
        <w:t>ансирования составил 155,82 млн</w:t>
      </w:r>
      <w:r w:rsidRPr="001C5BA8">
        <w:rPr>
          <w:sz w:val="26"/>
          <w:szCs w:val="26"/>
        </w:rPr>
        <w:t xml:space="preserve"> руб. Ожидаемый экологический эффект </w:t>
      </w:r>
      <w:r w:rsidR="00303BD6">
        <w:rPr>
          <w:sz w:val="26"/>
          <w:szCs w:val="26"/>
        </w:rPr>
        <w:t>–</w:t>
      </w:r>
      <w:r w:rsidRPr="001C5BA8">
        <w:rPr>
          <w:sz w:val="26"/>
          <w:szCs w:val="26"/>
        </w:rPr>
        <w:t xml:space="preserve"> снижение выбросов загрязняющих веществ в атмосферу от уровня 2017 года на 0,06 тыс. тонн.</w:t>
      </w:r>
      <w:r w:rsidR="002B465E" w:rsidRPr="00D1732C">
        <w:rPr>
          <w:sz w:val="26"/>
          <w:szCs w:val="26"/>
          <w:highlight w:val="yellow"/>
        </w:rPr>
        <w:t xml:space="preserve"> </w:t>
      </w:r>
    </w:p>
    <w:p w:rsidR="009F08B8" w:rsidRPr="001C5BA8" w:rsidRDefault="009F08B8" w:rsidP="009F08B8">
      <w:pPr>
        <w:ind w:firstLine="708"/>
        <w:contextualSpacing/>
        <w:jc w:val="both"/>
        <w:rPr>
          <w:sz w:val="26"/>
          <w:szCs w:val="26"/>
        </w:rPr>
      </w:pPr>
      <w:r>
        <w:rPr>
          <w:sz w:val="26"/>
          <w:szCs w:val="26"/>
        </w:rPr>
        <w:t>П</w:t>
      </w:r>
      <w:r w:rsidRPr="001C5BA8">
        <w:rPr>
          <w:sz w:val="26"/>
          <w:szCs w:val="26"/>
        </w:rPr>
        <w:t>редставить информацию об объеме выбросов загрязняющих веществ в атм</w:t>
      </w:r>
      <w:r w:rsidRPr="001C5BA8">
        <w:rPr>
          <w:sz w:val="26"/>
          <w:szCs w:val="26"/>
        </w:rPr>
        <w:t>о</w:t>
      </w:r>
      <w:r w:rsidRPr="001C5BA8">
        <w:rPr>
          <w:sz w:val="26"/>
          <w:szCs w:val="26"/>
        </w:rPr>
        <w:t>сферный воздух от передвижных источников по городам Российской Федера</w:t>
      </w:r>
      <w:r>
        <w:rPr>
          <w:sz w:val="26"/>
          <w:szCs w:val="26"/>
        </w:rPr>
        <w:t xml:space="preserve">ции не представляется возможным, так как с 2019 года </w:t>
      </w:r>
      <w:r w:rsidRPr="001C5BA8">
        <w:rPr>
          <w:sz w:val="26"/>
          <w:szCs w:val="26"/>
        </w:rPr>
        <w:t>государственная и ведомственная о</w:t>
      </w:r>
      <w:r w:rsidRPr="001C5BA8">
        <w:rPr>
          <w:sz w:val="26"/>
          <w:szCs w:val="26"/>
        </w:rPr>
        <w:t>т</w:t>
      </w:r>
      <w:r w:rsidRPr="001C5BA8">
        <w:rPr>
          <w:sz w:val="26"/>
          <w:szCs w:val="26"/>
        </w:rPr>
        <w:t>четность предусматривает сбор статистических показателей о количестве зарегистр</w:t>
      </w:r>
      <w:r w:rsidRPr="001C5BA8">
        <w:rPr>
          <w:sz w:val="26"/>
          <w:szCs w:val="26"/>
        </w:rPr>
        <w:t>и</w:t>
      </w:r>
      <w:r w:rsidRPr="001C5BA8">
        <w:rPr>
          <w:sz w:val="26"/>
          <w:szCs w:val="26"/>
        </w:rPr>
        <w:t xml:space="preserve">рованных транспортных средств только по </w:t>
      </w:r>
      <w:r>
        <w:rPr>
          <w:sz w:val="26"/>
          <w:szCs w:val="26"/>
        </w:rPr>
        <w:t>субъектам Российской Федерации.</w:t>
      </w:r>
    </w:p>
    <w:p w:rsidR="009F08B8" w:rsidRDefault="009F08B8" w:rsidP="009F08B8">
      <w:pPr>
        <w:ind w:firstLine="708"/>
        <w:contextualSpacing/>
        <w:jc w:val="both"/>
        <w:rPr>
          <w:sz w:val="26"/>
          <w:szCs w:val="26"/>
        </w:rPr>
      </w:pPr>
      <w:r w:rsidRPr="001C5BA8">
        <w:rPr>
          <w:sz w:val="26"/>
          <w:szCs w:val="26"/>
        </w:rPr>
        <w:t xml:space="preserve">С целью снижения валовых выбросов загрязняющих веществ от передвижных источников в 2021 году </w:t>
      </w:r>
      <w:r w:rsidRPr="00295558">
        <w:rPr>
          <w:sz w:val="26"/>
          <w:szCs w:val="26"/>
        </w:rPr>
        <w:t>за счет федерального финансирования по ФП/РП «Чистый воздух» было приобретено 12 трамвайных вагонов общей стоимостью 574 млн руб.</w:t>
      </w:r>
    </w:p>
    <w:p w:rsidR="009F08B8" w:rsidRDefault="009F08B8" w:rsidP="009F08B8">
      <w:pPr>
        <w:ind w:firstLine="708"/>
        <w:contextualSpacing/>
        <w:jc w:val="both"/>
        <w:rPr>
          <w:sz w:val="26"/>
          <w:szCs w:val="26"/>
        </w:rPr>
      </w:pPr>
      <w:r w:rsidRPr="00295558">
        <w:rPr>
          <w:sz w:val="26"/>
          <w:szCs w:val="26"/>
        </w:rPr>
        <w:t xml:space="preserve">Также </w:t>
      </w:r>
      <w:r>
        <w:rPr>
          <w:sz w:val="26"/>
          <w:szCs w:val="26"/>
        </w:rPr>
        <w:t xml:space="preserve">для города </w:t>
      </w:r>
      <w:r w:rsidRPr="001C5BA8">
        <w:rPr>
          <w:sz w:val="26"/>
          <w:szCs w:val="26"/>
        </w:rPr>
        <w:t>приобретено 35 газомоторных автобусов в рамках наци</w:t>
      </w:r>
      <w:r w:rsidRPr="001C5BA8">
        <w:rPr>
          <w:sz w:val="26"/>
          <w:szCs w:val="26"/>
        </w:rPr>
        <w:t>о</w:t>
      </w:r>
      <w:r w:rsidRPr="001C5BA8">
        <w:rPr>
          <w:sz w:val="26"/>
          <w:szCs w:val="26"/>
        </w:rPr>
        <w:t>нального проекта «Безопасные и качественные автомобильные дороги», из них: 17 автобусов – для МУП «Автоколонна № 1456»; 18 – для ООО «Н</w:t>
      </w:r>
      <w:r w:rsidRPr="001C5BA8">
        <w:rPr>
          <w:sz w:val="26"/>
          <w:szCs w:val="26"/>
        </w:rPr>
        <w:t>о</w:t>
      </w:r>
      <w:r w:rsidRPr="001C5BA8">
        <w:rPr>
          <w:sz w:val="26"/>
          <w:szCs w:val="26"/>
        </w:rPr>
        <w:t>вотранс».</w:t>
      </w:r>
    </w:p>
    <w:p w:rsidR="00F92F08" w:rsidRPr="00524F0F" w:rsidRDefault="00272014" w:rsidP="00F92F08">
      <w:pPr>
        <w:widowControl w:val="0"/>
        <w:ind w:firstLine="708"/>
        <w:jc w:val="both"/>
        <w:rPr>
          <w:sz w:val="26"/>
          <w:szCs w:val="26"/>
        </w:rPr>
      </w:pPr>
      <w:r w:rsidRPr="003C1B46">
        <w:rPr>
          <w:sz w:val="26"/>
          <w:szCs w:val="26"/>
        </w:rPr>
        <w:t xml:space="preserve">На </w:t>
      </w:r>
      <w:r w:rsidR="00D30ECE" w:rsidRPr="003C1B46">
        <w:rPr>
          <w:sz w:val="26"/>
          <w:szCs w:val="26"/>
        </w:rPr>
        <w:t>рисунке 1</w:t>
      </w:r>
      <w:r w:rsidR="003A2C16" w:rsidRPr="003C1B46">
        <w:rPr>
          <w:sz w:val="26"/>
          <w:szCs w:val="26"/>
        </w:rPr>
        <w:t xml:space="preserve"> </w:t>
      </w:r>
      <w:r w:rsidRPr="003C1B46">
        <w:rPr>
          <w:sz w:val="26"/>
          <w:szCs w:val="26"/>
        </w:rPr>
        <w:t>показан</w:t>
      </w:r>
      <w:r w:rsidR="00EB3A71" w:rsidRPr="00524F0F">
        <w:rPr>
          <w:sz w:val="26"/>
          <w:szCs w:val="26"/>
        </w:rPr>
        <w:t xml:space="preserve"> совокупный</w:t>
      </w:r>
      <w:r w:rsidR="003A2C16" w:rsidRPr="00524F0F">
        <w:rPr>
          <w:sz w:val="26"/>
          <w:szCs w:val="26"/>
        </w:rPr>
        <w:t xml:space="preserve"> </w:t>
      </w:r>
      <w:r w:rsidRPr="00524F0F">
        <w:rPr>
          <w:sz w:val="26"/>
          <w:szCs w:val="26"/>
        </w:rPr>
        <w:t xml:space="preserve">объем выбросов загрязняющих веществ в атмосферный воздух </w:t>
      </w:r>
      <w:r w:rsidR="00546372" w:rsidRPr="00524F0F">
        <w:rPr>
          <w:sz w:val="26"/>
          <w:szCs w:val="26"/>
        </w:rPr>
        <w:t>г</w:t>
      </w:r>
      <w:r w:rsidR="00303BD6">
        <w:rPr>
          <w:sz w:val="26"/>
          <w:szCs w:val="26"/>
        </w:rPr>
        <w:t>орода</w:t>
      </w:r>
      <w:r w:rsidR="00546372" w:rsidRPr="00524F0F">
        <w:rPr>
          <w:sz w:val="26"/>
          <w:szCs w:val="26"/>
        </w:rPr>
        <w:t xml:space="preserve"> Череповц</w:t>
      </w:r>
      <w:r w:rsidRPr="00524F0F">
        <w:rPr>
          <w:sz w:val="26"/>
          <w:szCs w:val="26"/>
        </w:rPr>
        <w:t>а</w:t>
      </w:r>
      <w:r w:rsidR="00303BD6">
        <w:rPr>
          <w:sz w:val="26"/>
          <w:szCs w:val="26"/>
        </w:rPr>
        <w:t>.</w:t>
      </w:r>
    </w:p>
    <w:p w:rsidR="00F92F08" w:rsidRPr="006531BE" w:rsidRDefault="009F08B8" w:rsidP="00D30ECE">
      <w:pPr>
        <w:widowControl w:val="0"/>
        <w:ind w:hanging="426"/>
        <w:jc w:val="center"/>
        <w:rPr>
          <w:strike/>
          <w:sz w:val="26"/>
          <w:szCs w:val="26"/>
          <w:highlight w:val="yellow"/>
        </w:rPr>
      </w:pPr>
      <w:r>
        <w:rPr>
          <w:noProof/>
        </w:rPr>
        <w:lastRenderedPageBreak/>
        <w:drawing>
          <wp:inline distT="0" distB="0" distL="0" distR="0" wp14:anchorId="1357ABAC" wp14:editId="256195E4">
            <wp:extent cx="4933950" cy="26765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9"/>
                    <a:srcRect l="35700" t="28635" r="16918" b="22165"/>
                    <a:stretch/>
                  </pic:blipFill>
                  <pic:spPr bwMode="auto">
                    <a:xfrm>
                      <a:off x="0" y="0"/>
                      <a:ext cx="4933950" cy="2676525"/>
                    </a:xfrm>
                    <a:prstGeom prst="rect">
                      <a:avLst/>
                    </a:prstGeom>
                    <a:ln>
                      <a:noFill/>
                    </a:ln>
                    <a:extLst>
                      <a:ext uri="{53640926-AAD7-44D8-BBD7-CCE9431645EC}">
                        <a14:shadowObscured xmlns:a14="http://schemas.microsoft.com/office/drawing/2010/main"/>
                      </a:ext>
                    </a:extLst>
                  </pic:spPr>
                </pic:pic>
              </a:graphicData>
            </a:graphic>
          </wp:inline>
        </w:drawing>
      </w:r>
    </w:p>
    <w:p w:rsidR="00BC01FC" w:rsidRPr="003C1B46" w:rsidRDefault="00BC01FC" w:rsidP="00BC01FC">
      <w:pPr>
        <w:pStyle w:val="a5"/>
        <w:ind w:firstLine="708"/>
        <w:rPr>
          <w:rFonts w:ascii="Times New Roman" w:hAnsi="Times New Roman"/>
          <w:b w:val="0"/>
          <w:sz w:val="20"/>
          <w:szCs w:val="26"/>
        </w:rPr>
      </w:pPr>
      <w:r w:rsidRPr="003C1B46">
        <w:rPr>
          <w:rFonts w:ascii="Times New Roman" w:hAnsi="Times New Roman"/>
          <w:b w:val="0"/>
          <w:sz w:val="20"/>
          <w:szCs w:val="26"/>
        </w:rPr>
        <w:t>Рис.</w:t>
      </w:r>
      <w:r w:rsidR="00320F90" w:rsidRPr="003C1B46">
        <w:rPr>
          <w:rFonts w:ascii="Times New Roman" w:hAnsi="Times New Roman"/>
          <w:b w:val="0"/>
          <w:sz w:val="20"/>
          <w:szCs w:val="26"/>
        </w:rPr>
        <w:t xml:space="preserve"> </w:t>
      </w:r>
      <w:r w:rsidR="00D751A4" w:rsidRPr="003C1B46">
        <w:rPr>
          <w:rFonts w:ascii="Times New Roman" w:hAnsi="Times New Roman"/>
          <w:b w:val="0"/>
          <w:sz w:val="20"/>
          <w:szCs w:val="26"/>
        </w:rPr>
        <w:t>1</w:t>
      </w:r>
      <w:r w:rsidR="00AD4358" w:rsidRPr="003C1B46">
        <w:rPr>
          <w:rFonts w:ascii="Times New Roman" w:hAnsi="Times New Roman"/>
          <w:b w:val="0"/>
          <w:sz w:val="20"/>
          <w:szCs w:val="26"/>
        </w:rPr>
        <w:t xml:space="preserve"> Совокупный</w:t>
      </w:r>
      <w:r w:rsidR="003A2C16" w:rsidRPr="003C1B46">
        <w:rPr>
          <w:rFonts w:ascii="Times New Roman" w:hAnsi="Times New Roman"/>
          <w:b w:val="0"/>
          <w:sz w:val="20"/>
          <w:szCs w:val="26"/>
        </w:rPr>
        <w:t xml:space="preserve"> </w:t>
      </w:r>
      <w:r w:rsidR="00AD4358" w:rsidRPr="003C1B46">
        <w:rPr>
          <w:rFonts w:ascii="Times New Roman" w:hAnsi="Times New Roman"/>
          <w:b w:val="0"/>
          <w:sz w:val="20"/>
          <w:szCs w:val="26"/>
        </w:rPr>
        <w:t>о</w:t>
      </w:r>
      <w:r w:rsidRPr="003C1B46">
        <w:rPr>
          <w:rFonts w:ascii="Times New Roman" w:hAnsi="Times New Roman"/>
          <w:b w:val="0"/>
          <w:sz w:val="20"/>
          <w:szCs w:val="26"/>
        </w:rPr>
        <w:t xml:space="preserve">бъем выбросов загрязняющих веществ </w:t>
      </w:r>
    </w:p>
    <w:p w:rsidR="008956B5" w:rsidRPr="003C1B46" w:rsidRDefault="00BC01FC" w:rsidP="00977568">
      <w:pPr>
        <w:pStyle w:val="a5"/>
        <w:ind w:firstLine="708"/>
        <w:rPr>
          <w:rFonts w:ascii="Times New Roman" w:hAnsi="Times New Roman"/>
          <w:b w:val="0"/>
          <w:sz w:val="20"/>
          <w:szCs w:val="26"/>
        </w:rPr>
      </w:pPr>
      <w:r w:rsidRPr="003C1B46">
        <w:rPr>
          <w:rFonts w:ascii="Times New Roman" w:hAnsi="Times New Roman"/>
          <w:b w:val="0"/>
          <w:sz w:val="20"/>
          <w:szCs w:val="26"/>
        </w:rPr>
        <w:t>в атмосферный воздух</w:t>
      </w:r>
      <w:r w:rsidR="00D74E8A" w:rsidRPr="003C1B46">
        <w:rPr>
          <w:rFonts w:ascii="Times New Roman" w:hAnsi="Times New Roman"/>
          <w:b w:val="0"/>
          <w:sz w:val="20"/>
          <w:szCs w:val="26"/>
        </w:rPr>
        <w:t xml:space="preserve"> </w:t>
      </w:r>
      <w:r w:rsidRPr="003C1B46">
        <w:rPr>
          <w:rFonts w:ascii="Times New Roman" w:hAnsi="Times New Roman"/>
          <w:b w:val="0"/>
          <w:sz w:val="20"/>
          <w:szCs w:val="26"/>
        </w:rPr>
        <w:t>г. Череповца</w:t>
      </w:r>
    </w:p>
    <w:p w:rsidR="004A45F7" w:rsidRPr="00D57708" w:rsidRDefault="004A45F7" w:rsidP="00977568">
      <w:pPr>
        <w:pStyle w:val="a5"/>
        <w:ind w:firstLine="708"/>
        <w:rPr>
          <w:rFonts w:ascii="Times New Roman" w:hAnsi="Times New Roman"/>
          <w:sz w:val="20"/>
          <w:szCs w:val="26"/>
        </w:rPr>
      </w:pPr>
    </w:p>
    <w:p w:rsidR="007630FF" w:rsidRPr="00303BD6" w:rsidRDefault="007630FF" w:rsidP="009130E5">
      <w:pPr>
        <w:ind w:firstLine="708"/>
        <w:contextualSpacing/>
        <w:jc w:val="both"/>
        <w:rPr>
          <w:sz w:val="26"/>
          <w:szCs w:val="26"/>
        </w:rPr>
      </w:pPr>
      <w:r w:rsidRPr="00D57708">
        <w:rPr>
          <w:sz w:val="26"/>
          <w:szCs w:val="26"/>
        </w:rPr>
        <w:t xml:space="preserve">2) </w:t>
      </w:r>
      <w:r w:rsidRPr="00303BD6">
        <w:rPr>
          <w:sz w:val="26"/>
          <w:szCs w:val="26"/>
        </w:rPr>
        <w:t>Снижение совокупного объема выбросов опасных загрязняющих веществ в горо</w:t>
      </w:r>
      <w:r w:rsidR="00303BD6">
        <w:rPr>
          <w:sz w:val="26"/>
          <w:szCs w:val="26"/>
        </w:rPr>
        <w:t>дах-</w:t>
      </w:r>
      <w:r w:rsidRPr="00303BD6">
        <w:rPr>
          <w:sz w:val="26"/>
          <w:szCs w:val="26"/>
        </w:rPr>
        <w:t>участниках проекта.</w:t>
      </w:r>
    </w:p>
    <w:p w:rsidR="009F08B8" w:rsidRPr="009F08B8" w:rsidRDefault="009F08B8" w:rsidP="009130E5">
      <w:pPr>
        <w:ind w:firstLine="708"/>
        <w:contextualSpacing/>
        <w:jc w:val="both"/>
        <w:rPr>
          <w:sz w:val="26"/>
          <w:szCs w:val="26"/>
        </w:rPr>
      </w:pPr>
      <w:r w:rsidRPr="00CC4355">
        <w:rPr>
          <w:sz w:val="26"/>
          <w:szCs w:val="26"/>
        </w:rPr>
        <w:t xml:space="preserve">К 2024 году предусмотрено снижение совокупного объема выбросов </w:t>
      </w:r>
      <w:r w:rsidR="00BF0F97">
        <w:rPr>
          <w:sz w:val="26"/>
          <w:szCs w:val="26"/>
        </w:rPr>
        <w:t xml:space="preserve">опасных </w:t>
      </w:r>
      <w:r w:rsidRPr="009F08B8">
        <w:rPr>
          <w:sz w:val="26"/>
          <w:szCs w:val="26"/>
        </w:rPr>
        <w:t>за</w:t>
      </w:r>
      <w:r w:rsidR="00303BD6">
        <w:rPr>
          <w:sz w:val="26"/>
          <w:szCs w:val="26"/>
        </w:rPr>
        <w:t>грязняющих веществ на 20</w:t>
      </w:r>
      <w:r w:rsidRPr="009F08B8">
        <w:rPr>
          <w:sz w:val="26"/>
          <w:szCs w:val="26"/>
        </w:rPr>
        <w:t>% к уровню 2017 года</w:t>
      </w:r>
      <w:r w:rsidR="006B6025">
        <w:rPr>
          <w:sz w:val="26"/>
          <w:szCs w:val="26"/>
        </w:rPr>
        <w:t>.</w:t>
      </w:r>
    </w:p>
    <w:p w:rsidR="007630FF" w:rsidRDefault="007630FF" w:rsidP="009130E5">
      <w:pPr>
        <w:ind w:firstLine="708"/>
        <w:contextualSpacing/>
        <w:jc w:val="both"/>
        <w:rPr>
          <w:sz w:val="26"/>
          <w:szCs w:val="26"/>
        </w:rPr>
      </w:pPr>
      <w:r w:rsidRPr="00565849">
        <w:rPr>
          <w:sz w:val="26"/>
          <w:szCs w:val="26"/>
        </w:rPr>
        <w:t>По данным,</w:t>
      </w:r>
      <w:r>
        <w:rPr>
          <w:sz w:val="26"/>
          <w:szCs w:val="26"/>
        </w:rPr>
        <w:t xml:space="preserve"> опубликованным на официальном портале Правительства Вол</w:t>
      </w:r>
      <w:r>
        <w:rPr>
          <w:sz w:val="26"/>
          <w:szCs w:val="26"/>
        </w:rPr>
        <w:t>о</w:t>
      </w:r>
      <w:r>
        <w:rPr>
          <w:sz w:val="26"/>
          <w:szCs w:val="26"/>
        </w:rPr>
        <w:t>годской области,</w:t>
      </w:r>
      <w:r w:rsidRPr="00565849">
        <w:rPr>
          <w:sz w:val="26"/>
          <w:szCs w:val="26"/>
        </w:rPr>
        <w:t xml:space="preserve"> </w:t>
      </w:r>
      <w:r>
        <w:rPr>
          <w:sz w:val="26"/>
          <w:szCs w:val="26"/>
        </w:rPr>
        <w:t>п</w:t>
      </w:r>
      <w:r w:rsidRPr="007630FF">
        <w:rPr>
          <w:sz w:val="26"/>
          <w:szCs w:val="26"/>
        </w:rPr>
        <w:t xml:space="preserve">лановое значение показателя на конец года </w:t>
      </w:r>
      <w:r>
        <w:rPr>
          <w:sz w:val="26"/>
          <w:szCs w:val="26"/>
        </w:rPr>
        <w:t>составляет</w:t>
      </w:r>
      <w:r w:rsidR="00303BD6">
        <w:rPr>
          <w:sz w:val="26"/>
          <w:szCs w:val="26"/>
        </w:rPr>
        <w:t xml:space="preserve"> 98</w:t>
      </w:r>
      <w:r>
        <w:rPr>
          <w:sz w:val="26"/>
          <w:szCs w:val="26"/>
        </w:rPr>
        <w:t>%</w:t>
      </w:r>
      <w:r w:rsidRPr="007630FF">
        <w:rPr>
          <w:sz w:val="26"/>
          <w:szCs w:val="26"/>
        </w:rPr>
        <w:t>. Год</w:t>
      </w:r>
      <w:r w:rsidRPr="007630FF">
        <w:rPr>
          <w:sz w:val="26"/>
          <w:szCs w:val="26"/>
        </w:rPr>
        <w:t>о</w:t>
      </w:r>
      <w:r w:rsidRPr="007630FF">
        <w:rPr>
          <w:sz w:val="26"/>
          <w:szCs w:val="26"/>
        </w:rPr>
        <w:t xml:space="preserve">вое значение показателя </w:t>
      </w:r>
      <w:r w:rsidR="00303BD6">
        <w:rPr>
          <w:sz w:val="26"/>
          <w:szCs w:val="26"/>
        </w:rPr>
        <w:t>составляет 96</w:t>
      </w:r>
      <w:r>
        <w:rPr>
          <w:sz w:val="26"/>
          <w:szCs w:val="26"/>
        </w:rPr>
        <w:t xml:space="preserve">% и </w:t>
      </w:r>
      <w:r w:rsidRPr="007630FF">
        <w:rPr>
          <w:sz w:val="26"/>
          <w:szCs w:val="26"/>
        </w:rPr>
        <w:t>будет уточнено по результатам размещ</w:t>
      </w:r>
      <w:r w:rsidRPr="007630FF">
        <w:rPr>
          <w:sz w:val="26"/>
          <w:szCs w:val="26"/>
        </w:rPr>
        <w:t>е</w:t>
      </w:r>
      <w:r w:rsidRPr="007630FF">
        <w:rPr>
          <w:sz w:val="26"/>
          <w:szCs w:val="26"/>
        </w:rPr>
        <w:t xml:space="preserve">ния в соответствии с приказом Росприроднадзора от 29.07.2021 № 480 информации о значении показателя в </w:t>
      </w:r>
      <w:r w:rsidR="006B6025" w:rsidRPr="006B6025">
        <w:rPr>
          <w:sz w:val="26"/>
          <w:szCs w:val="26"/>
        </w:rPr>
        <w:t>Един</w:t>
      </w:r>
      <w:r w:rsidR="006B6025">
        <w:rPr>
          <w:sz w:val="26"/>
          <w:szCs w:val="26"/>
        </w:rPr>
        <w:t>ой</w:t>
      </w:r>
      <w:r w:rsidR="006B6025" w:rsidRPr="006B6025">
        <w:rPr>
          <w:sz w:val="26"/>
          <w:szCs w:val="26"/>
        </w:rPr>
        <w:t xml:space="preserve"> межведомственн</w:t>
      </w:r>
      <w:r w:rsidR="006B6025">
        <w:rPr>
          <w:sz w:val="26"/>
          <w:szCs w:val="26"/>
        </w:rPr>
        <w:t>ой</w:t>
      </w:r>
      <w:r w:rsidR="006B6025" w:rsidRPr="006B6025">
        <w:rPr>
          <w:sz w:val="26"/>
          <w:szCs w:val="26"/>
        </w:rPr>
        <w:t xml:space="preserve"> информационно-статистическ</w:t>
      </w:r>
      <w:r w:rsidR="006B6025">
        <w:rPr>
          <w:sz w:val="26"/>
          <w:szCs w:val="26"/>
        </w:rPr>
        <w:t>ой</w:t>
      </w:r>
      <w:r w:rsidR="006B6025" w:rsidRPr="006B6025">
        <w:rPr>
          <w:sz w:val="26"/>
          <w:szCs w:val="26"/>
        </w:rPr>
        <w:t xml:space="preserve"> с</w:t>
      </w:r>
      <w:r w:rsidR="006B6025" w:rsidRPr="006B6025">
        <w:rPr>
          <w:sz w:val="26"/>
          <w:szCs w:val="26"/>
        </w:rPr>
        <w:t>и</w:t>
      </w:r>
      <w:r w:rsidR="006B6025" w:rsidRPr="006B6025">
        <w:rPr>
          <w:sz w:val="26"/>
          <w:szCs w:val="26"/>
        </w:rPr>
        <w:t>стем</w:t>
      </w:r>
      <w:r w:rsidR="006B6025">
        <w:rPr>
          <w:sz w:val="26"/>
          <w:szCs w:val="26"/>
        </w:rPr>
        <w:t>е.</w:t>
      </w:r>
    </w:p>
    <w:p w:rsidR="00CC4355" w:rsidRDefault="00CC4355" w:rsidP="00CC4355">
      <w:pPr>
        <w:pStyle w:val="af2"/>
        <w:shd w:val="clear" w:color="auto" w:fill="FFFFFF"/>
        <w:spacing w:before="0" w:beforeAutospacing="0" w:after="0" w:afterAutospacing="0"/>
        <w:ind w:firstLine="709"/>
        <w:contextualSpacing/>
        <w:jc w:val="both"/>
        <w:rPr>
          <w:sz w:val="26"/>
          <w:szCs w:val="26"/>
        </w:rPr>
      </w:pPr>
      <w:r w:rsidRPr="007C4D41">
        <w:rPr>
          <w:sz w:val="26"/>
          <w:szCs w:val="26"/>
        </w:rPr>
        <w:t>В 2021 году приказом Росприроднадзора от 12.02.2021 года № 62 был утве</w:t>
      </w:r>
      <w:r w:rsidRPr="007C4D41">
        <w:rPr>
          <w:sz w:val="26"/>
          <w:szCs w:val="26"/>
        </w:rPr>
        <w:t>р</w:t>
      </w:r>
      <w:r w:rsidRPr="007C4D41">
        <w:rPr>
          <w:sz w:val="26"/>
          <w:szCs w:val="26"/>
        </w:rPr>
        <w:t>жден перечень квотируемых объектов в городе Череповце. В данный перечень вкл</w:t>
      </w:r>
      <w:r w:rsidRPr="007C4D41">
        <w:rPr>
          <w:sz w:val="26"/>
          <w:szCs w:val="26"/>
        </w:rPr>
        <w:t>ю</w:t>
      </w:r>
      <w:r w:rsidRPr="007C4D41">
        <w:rPr>
          <w:sz w:val="26"/>
          <w:szCs w:val="26"/>
        </w:rPr>
        <w:t>чено 20 объектов негативного воздействия на окружающую среду 12 предприятий г</w:t>
      </w:r>
      <w:r w:rsidRPr="007C4D41">
        <w:rPr>
          <w:sz w:val="26"/>
          <w:szCs w:val="26"/>
        </w:rPr>
        <w:t>о</w:t>
      </w:r>
      <w:r w:rsidRPr="007C4D41">
        <w:rPr>
          <w:sz w:val="26"/>
          <w:szCs w:val="26"/>
        </w:rPr>
        <w:t>рода Череповца (ПАО «Северсталь», АО «Апатит», ПК «Асфальт», АО «Черепове</w:t>
      </w:r>
      <w:r w:rsidRPr="007C4D41">
        <w:rPr>
          <w:sz w:val="26"/>
          <w:szCs w:val="26"/>
        </w:rPr>
        <w:t>ц</w:t>
      </w:r>
      <w:r w:rsidRPr="007C4D41">
        <w:rPr>
          <w:sz w:val="26"/>
          <w:szCs w:val="26"/>
        </w:rPr>
        <w:t>кий фанерно-мебельный комбинат», ООО «ЭкоТрансСервис» (полигон ТБО и др.), а также участки дорожной сети города (объект «автотранспорт на автодорогах города Череповца). Росприроднадзором рассчитаны и представлены на рассмотрение Депа</w:t>
      </w:r>
      <w:r w:rsidRPr="007C4D41">
        <w:rPr>
          <w:sz w:val="26"/>
          <w:szCs w:val="26"/>
        </w:rPr>
        <w:t>р</w:t>
      </w:r>
      <w:r w:rsidRPr="007C4D41">
        <w:rPr>
          <w:sz w:val="26"/>
          <w:szCs w:val="26"/>
        </w:rPr>
        <w:t>таменту природных ресурсов и охраны окружающей среды Вологодской области и предприятиям квоты выбросов для квотируемых объектов предприятий г</w:t>
      </w:r>
      <w:r w:rsidR="0026587E">
        <w:rPr>
          <w:sz w:val="26"/>
          <w:szCs w:val="26"/>
        </w:rPr>
        <w:t>орода</w:t>
      </w:r>
      <w:r w:rsidRPr="007C4D41">
        <w:rPr>
          <w:sz w:val="26"/>
          <w:szCs w:val="26"/>
        </w:rPr>
        <w:t xml:space="preserve"> Чер</w:t>
      </w:r>
      <w:r w:rsidRPr="007C4D41">
        <w:rPr>
          <w:sz w:val="26"/>
          <w:szCs w:val="26"/>
        </w:rPr>
        <w:t>е</w:t>
      </w:r>
      <w:r w:rsidRPr="007C4D41">
        <w:rPr>
          <w:sz w:val="26"/>
          <w:szCs w:val="26"/>
        </w:rPr>
        <w:t>повца.</w:t>
      </w:r>
    </w:p>
    <w:p w:rsidR="00563996" w:rsidRPr="0026587E" w:rsidRDefault="007630FF" w:rsidP="001C5BA8">
      <w:pPr>
        <w:ind w:firstLine="708"/>
        <w:contextualSpacing/>
        <w:jc w:val="both"/>
        <w:rPr>
          <w:sz w:val="26"/>
          <w:szCs w:val="26"/>
        </w:rPr>
      </w:pPr>
      <w:r w:rsidRPr="007630FF">
        <w:rPr>
          <w:sz w:val="26"/>
          <w:szCs w:val="26"/>
        </w:rPr>
        <w:t>3</w:t>
      </w:r>
      <w:r w:rsidR="00563996" w:rsidRPr="007630FF">
        <w:rPr>
          <w:sz w:val="26"/>
          <w:szCs w:val="26"/>
        </w:rPr>
        <w:t>)</w:t>
      </w:r>
      <w:r w:rsidR="00563996" w:rsidRPr="0026587E">
        <w:rPr>
          <w:sz w:val="26"/>
          <w:szCs w:val="26"/>
        </w:rPr>
        <w:t xml:space="preserve"> Объем потребления природного газа в качестве моторного топлива.</w:t>
      </w:r>
    </w:p>
    <w:p w:rsidR="00BF0F97" w:rsidRPr="00BF0F97" w:rsidRDefault="00BF0F97" w:rsidP="00BF0F97">
      <w:pPr>
        <w:ind w:firstLine="708"/>
        <w:contextualSpacing/>
        <w:jc w:val="both"/>
        <w:rPr>
          <w:sz w:val="26"/>
          <w:szCs w:val="26"/>
        </w:rPr>
      </w:pPr>
      <w:r w:rsidRPr="00CC4355">
        <w:rPr>
          <w:sz w:val="26"/>
          <w:szCs w:val="26"/>
        </w:rPr>
        <w:t>К 2024 году предусмотрено</w:t>
      </w:r>
      <w:r>
        <w:rPr>
          <w:sz w:val="26"/>
          <w:szCs w:val="26"/>
        </w:rPr>
        <w:t xml:space="preserve"> увеличение о</w:t>
      </w:r>
      <w:r w:rsidRPr="00BF0F97">
        <w:rPr>
          <w:sz w:val="26"/>
          <w:szCs w:val="26"/>
        </w:rPr>
        <w:t>бъем</w:t>
      </w:r>
      <w:r>
        <w:rPr>
          <w:sz w:val="26"/>
          <w:szCs w:val="26"/>
        </w:rPr>
        <w:t>а</w:t>
      </w:r>
      <w:r w:rsidRPr="00BF0F97">
        <w:rPr>
          <w:sz w:val="26"/>
          <w:szCs w:val="26"/>
        </w:rPr>
        <w:t xml:space="preserve"> потребления природного газа в качестве моторного топлива</w:t>
      </w:r>
      <w:r>
        <w:rPr>
          <w:sz w:val="26"/>
          <w:szCs w:val="26"/>
        </w:rPr>
        <w:t xml:space="preserve"> до 14 млн</w:t>
      </w:r>
      <w:r w:rsidRPr="00BF0F97">
        <w:rPr>
          <w:sz w:val="26"/>
          <w:szCs w:val="26"/>
        </w:rPr>
        <w:t xml:space="preserve"> </w:t>
      </w:r>
      <w:r w:rsidRPr="003E0DD6">
        <w:rPr>
          <w:sz w:val="26"/>
          <w:szCs w:val="26"/>
        </w:rPr>
        <w:t>м</w:t>
      </w:r>
      <w:r w:rsidRPr="003E0DD6">
        <w:rPr>
          <w:sz w:val="26"/>
          <w:szCs w:val="26"/>
          <w:vertAlign w:val="superscript"/>
        </w:rPr>
        <w:t>3</w:t>
      </w:r>
      <w:r w:rsidRPr="006B6025">
        <w:rPr>
          <w:sz w:val="26"/>
          <w:szCs w:val="26"/>
        </w:rPr>
        <w:t>.</w:t>
      </w:r>
    </w:p>
    <w:p w:rsidR="00563996" w:rsidRPr="003C1B46" w:rsidRDefault="00563996" w:rsidP="00563996">
      <w:pPr>
        <w:pStyle w:val="afff5"/>
        <w:widowControl w:val="0"/>
        <w:spacing w:after="0" w:line="240" w:lineRule="auto"/>
        <w:ind w:left="0" w:firstLine="708"/>
        <w:jc w:val="both"/>
        <w:rPr>
          <w:rFonts w:ascii="Times New Roman" w:hAnsi="Times New Roman" w:cs="Times New Roman"/>
          <w:sz w:val="26"/>
          <w:szCs w:val="26"/>
        </w:rPr>
      </w:pPr>
      <w:r w:rsidRPr="003E0DD6">
        <w:rPr>
          <w:rFonts w:ascii="Times New Roman" w:hAnsi="Times New Roman" w:cs="Times New Roman"/>
          <w:sz w:val="26"/>
          <w:szCs w:val="26"/>
        </w:rPr>
        <w:t>Согласно</w:t>
      </w:r>
      <w:r w:rsidR="005229D8" w:rsidRPr="003E0DD6">
        <w:rPr>
          <w:rFonts w:ascii="Times New Roman" w:hAnsi="Times New Roman" w:cs="Times New Roman"/>
          <w:sz w:val="26"/>
          <w:szCs w:val="26"/>
        </w:rPr>
        <w:t xml:space="preserve"> </w:t>
      </w:r>
      <w:r w:rsidRPr="003E0DD6">
        <w:rPr>
          <w:rFonts w:ascii="Times New Roman" w:hAnsi="Times New Roman" w:cs="Times New Roman"/>
          <w:sz w:val="26"/>
          <w:szCs w:val="26"/>
        </w:rPr>
        <w:t>информации ООО «Газпром газомоторное топливо» объем потребл</w:t>
      </w:r>
      <w:r w:rsidRPr="003E0DD6">
        <w:rPr>
          <w:rFonts w:ascii="Times New Roman" w:hAnsi="Times New Roman" w:cs="Times New Roman"/>
          <w:sz w:val="26"/>
          <w:szCs w:val="26"/>
        </w:rPr>
        <w:t>е</w:t>
      </w:r>
      <w:r w:rsidRPr="003E0DD6">
        <w:rPr>
          <w:rFonts w:ascii="Times New Roman" w:hAnsi="Times New Roman" w:cs="Times New Roman"/>
          <w:sz w:val="26"/>
          <w:szCs w:val="26"/>
        </w:rPr>
        <w:t>ния природного газа в качестве моторного топлива в г</w:t>
      </w:r>
      <w:r w:rsidR="0026587E">
        <w:rPr>
          <w:rFonts w:ascii="Times New Roman" w:hAnsi="Times New Roman" w:cs="Times New Roman"/>
          <w:sz w:val="26"/>
          <w:szCs w:val="26"/>
        </w:rPr>
        <w:t xml:space="preserve">ороде </w:t>
      </w:r>
      <w:r w:rsidRPr="003E0DD6">
        <w:rPr>
          <w:rFonts w:ascii="Times New Roman" w:hAnsi="Times New Roman" w:cs="Times New Roman"/>
          <w:sz w:val="26"/>
          <w:szCs w:val="26"/>
        </w:rPr>
        <w:t xml:space="preserve">Череповце за </w:t>
      </w:r>
      <w:r w:rsidR="00E37894" w:rsidRPr="003E0DD6">
        <w:rPr>
          <w:rFonts w:ascii="Times New Roman" w:hAnsi="Times New Roman" w:cs="Times New Roman"/>
          <w:sz w:val="26"/>
          <w:szCs w:val="26"/>
        </w:rPr>
        <w:t>202</w:t>
      </w:r>
      <w:r w:rsidR="00144D8E" w:rsidRPr="003E0DD6">
        <w:rPr>
          <w:rFonts w:ascii="Times New Roman" w:hAnsi="Times New Roman" w:cs="Times New Roman"/>
          <w:sz w:val="26"/>
          <w:szCs w:val="26"/>
        </w:rPr>
        <w:t>1</w:t>
      </w:r>
      <w:r w:rsidRPr="003E0DD6">
        <w:rPr>
          <w:rFonts w:ascii="Times New Roman" w:hAnsi="Times New Roman" w:cs="Times New Roman"/>
          <w:sz w:val="26"/>
          <w:szCs w:val="26"/>
        </w:rPr>
        <w:t xml:space="preserve"> год составил</w:t>
      </w:r>
      <w:r w:rsidR="00372E0F" w:rsidRPr="003E0DD6">
        <w:rPr>
          <w:rFonts w:ascii="Times New Roman" w:hAnsi="Times New Roman" w:cs="Times New Roman"/>
          <w:sz w:val="26"/>
          <w:szCs w:val="26"/>
        </w:rPr>
        <w:t xml:space="preserve"> </w:t>
      </w:r>
      <w:r w:rsidR="003E0DD6" w:rsidRPr="003E0DD6">
        <w:rPr>
          <w:rFonts w:ascii="Times New Roman" w:hAnsi="Times New Roman" w:cs="Times New Roman"/>
          <w:sz w:val="26"/>
          <w:szCs w:val="26"/>
        </w:rPr>
        <w:t>5,4</w:t>
      </w:r>
      <w:r w:rsidR="00CE24C4">
        <w:rPr>
          <w:rFonts w:ascii="Times New Roman" w:hAnsi="Times New Roman" w:cs="Times New Roman"/>
          <w:sz w:val="26"/>
          <w:szCs w:val="26"/>
        </w:rPr>
        <w:t>2</w:t>
      </w:r>
      <w:r w:rsidR="00E37894" w:rsidRPr="003E0DD6">
        <w:rPr>
          <w:rFonts w:ascii="Times New Roman" w:hAnsi="Times New Roman" w:cs="Times New Roman"/>
          <w:sz w:val="26"/>
          <w:szCs w:val="26"/>
        </w:rPr>
        <w:t xml:space="preserve"> </w:t>
      </w:r>
      <w:r w:rsidR="002F62A4" w:rsidRPr="003E0DD6">
        <w:rPr>
          <w:rFonts w:ascii="Times New Roman" w:hAnsi="Times New Roman" w:cs="Times New Roman"/>
          <w:sz w:val="26"/>
          <w:szCs w:val="26"/>
        </w:rPr>
        <w:t>млн</w:t>
      </w:r>
      <w:r w:rsidRPr="003E0DD6">
        <w:rPr>
          <w:rFonts w:ascii="Times New Roman" w:hAnsi="Times New Roman" w:cs="Times New Roman"/>
          <w:sz w:val="26"/>
          <w:szCs w:val="26"/>
        </w:rPr>
        <w:t> м</w:t>
      </w:r>
      <w:r w:rsidRPr="003E0DD6">
        <w:rPr>
          <w:rFonts w:ascii="Times New Roman" w:hAnsi="Times New Roman" w:cs="Times New Roman"/>
          <w:sz w:val="26"/>
          <w:szCs w:val="26"/>
          <w:vertAlign w:val="superscript"/>
        </w:rPr>
        <w:t>3</w:t>
      </w:r>
      <w:r w:rsidR="00AD4050" w:rsidRPr="003E0DD6">
        <w:rPr>
          <w:rFonts w:ascii="Times New Roman" w:hAnsi="Times New Roman" w:cs="Times New Roman"/>
          <w:sz w:val="26"/>
          <w:szCs w:val="26"/>
          <w:vertAlign w:val="superscript"/>
        </w:rPr>
        <w:t xml:space="preserve"> </w:t>
      </w:r>
      <w:r w:rsidR="00C0522E" w:rsidRPr="003C1B46">
        <w:rPr>
          <w:rFonts w:ascii="Times New Roman" w:hAnsi="Times New Roman" w:cs="Times New Roman"/>
          <w:sz w:val="26"/>
          <w:szCs w:val="26"/>
        </w:rPr>
        <w:t xml:space="preserve">при плановом показателе </w:t>
      </w:r>
      <w:r w:rsidR="00BF0F97" w:rsidRPr="003C1B46">
        <w:rPr>
          <w:rFonts w:ascii="Times New Roman" w:hAnsi="Times New Roman" w:cs="Times New Roman"/>
          <w:sz w:val="26"/>
          <w:szCs w:val="26"/>
        </w:rPr>
        <w:t>4,32 млн</w:t>
      </w:r>
      <w:r w:rsidR="00C0522E" w:rsidRPr="003C1B46">
        <w:rPr>
          <w:rFonts w:ascii="Times New Roman" w:hAnsi="Times New Roman" w:cs="Times New Roman"/>
          <w:sz w:val="26"/>
          <w:szCs w:val="26"/>
        </w:rPr>
        <w:t xml:space="preserve"> м</w:t>
      </w:r>
      <w:r w:rsidR="00C0522E" w:rsidRPr="003C1B46">
        <w:rPr>
          <w:rFonts w:ascii="Times New Roman" w:hAnsi="Times New Roman" w:cs="Times New Roman"/>
          <w:sz w:val="26"/>
          <w:szCs w:val="26"/>
          <w:vertAlign w:val="superscript"/>
        </w:rPr>
        <w:t>3</w:t>
      </w:r>
      <w:r w:rsidR="00C0522E" w:rsidRPr="003C1B46">
        <w:rPr>
          <w:rFonts w:ascii="Times New Roman" w:hAnsi="Times New Roman" w:cs="Times New Roman"/>
          <w:sz w:val="26"/>
          <w:szCs w:val="26"/>
        </w:rPr>
        <w:t xml:space="preserve">. </w:t>
      </w:r>
    </w:p>
    <w:p w:rsidR="005D0BD1" w:rsidRPr="003E0DD6" w:rsidRDefault="005D0BD1" w:rsidP="005D0BD1">
      <w:pPr>
        <w:widowControl w:val="0"/>
        <w:ind w:firstLine="708"/>
        <w:jc w:val="both"/>
        <w:rPr>
          <w:sz w:val="26"/>
          <w:szCs w:val="26"/>
        </w:rPr>
      </w:pPr>
      <w:r w:rsidRPr="003C1B46">
        <w:rPr>
          <w:sz w:val="26"/>
          <w:szCs w:val="26"/>
        </w:rPr>
        <w:t xml:space="preserve">На </w:t>
      </w:r>
      <w:r w:rsidR="00102938" w:rsidRPr="003C1B46">
        <w:rPr>
          <w:sz w:val="26"/>
          <w:szCs w:val="26"/>
        </w:rPr>
        <w:t xml:space="preserve">рисунке </w:t>
      </w:r>
      <w:r w:rsidR="00D751A4" w:rsidRPr="003C1B46">
        <w:rPr>
          <w:sz w:val="26"/>
          <w:szCs w:val="26"/>
        </w:rPr>
        <w:t>2</w:t>
      </w:r>
      <w:r w:rsidRPr="003C1B46">
        <w:rPr>
          <w:sz w:val="26"/>
          <w:szCs w:val="26"/>
        </w:rPr>
        <w:t xml:space="preserve"> показан</w:t>
      </w:r>
      <w:r w:rsidR="00C0522E" w:rsidRPr="003E0DD6">
        <w:rPr>
          <w:sz w:val="26"/>
          <w:szCs w:val="26"/>
        </w:rPr>
        <w:t xml:space="preserve"> объем </w:t>
      </w:r>
      <w:r w:rsidRPr="003E0DD6">
        <w:rPr>
          <w:sz w:val="26"/>
          <w:szCs w:val="26"/>
        </w:rPr>
        <w:t>потребления природного газа в качестве моторного топлива по г</w:t>
      </w:r>
      <w:r w:rsidR="0026587E">
        <w:rPr>
          <w:sz w:val="26"/>
          <w:szCs w:val="26"/>
        </w:rPr>
        <w:t>ороду</w:t>
      </w:r>
      <w:r w:rsidRPr="003E0DD6">
        <w:rPr>
          <w:sz w:val="26"/>
          <w:szCs w:val="26"/>
        </w:rPr>
        <w:t xml:space="preserve"> Череповцу</w:t>
      </w:r>
      <w:r w:rsidR="00BF0F97">
        <w:rPr>
          <w:sz w:val="26"/>
          <w:szCs w:val="26"/>
        </w:rPr>
        <w:t xml:space="preserve"> с учетом достижения 14,00</w:t>
      </w:r>
      <w:r w:rsidR="00C0522E" w:rsidRPr="003E0DD6">
        <w:rPr>
          <w:sz w:val="26"/>
          <w:szCs w:val="26"/>
        </w:rPr>
        <w:t xml:space="preserve"> </w:t>
      </w:r>
      <w:r w:rsidR="002F62A4" w:rsidRPr="003E0DD6">
        <w:rPr>
          <w:sz w:val="26"/>
          <w:szCs w:val="26"/>
        </w:rPr>
        <w:t>млн</w:t>
      </w:r>
      <w:r w:rsidR="0014681E" w:rsidRPr="003E0DD6">
        <w:rPr>
          <w:sz w:val="26"/>
          <w:szCs w:val="26"/>
        </w:rPr>
        <w:t xml:space="preserve"> </w:t>
      </w:r>
      <w:r w:rsidR="00C0522E" w:rsidRPr="003E0DD6">
        <w:rPr>
          <w:sz w:val="26"/>
          <w:szCs w:val="26"/>
        </w:rPr>
        <w:t>м</w:t>
      </w:r>
      <w:r w:rsidR="00C0522E" w:rsidRPr="003E0DD6">
        <w:rPr>
          <w:sz w:val="24"/>
          <w:szCs w:val="26"/>
          <w:vertAlign w:val="superscript"/>
        </w:rPr>
        <w:t xml:space="preserve">3 </w:t>
      </w:r>
      <w:r w:rsidR="0026587E">
        <w:rPr>
          <w:sz w:val="26"/>
          <w:szCs w:val="26"/>
        </w:rPr>
        <w:t>к 2024 году.</w:t>
      </w:r>
    </w:p>
    <w:p w:rsidR="005D0BD1" w:rsidRPr="00D1732C" w:rsidRDefault="005D0BD1" w:rsidP="005D0BD1">
      <w:pPr>
        <w:pStyle w:val="afff5"/>
        <w:widowControl w:val="0"/>
        <w:spacing w:after="0" w:line="240" w:lineRule="auto"/>
        <w:ind w:left="0"/>
        <w:jc w:val="center"/>
        <w:rPr>
          <w:rFonts w:ascii="Times New Roman" w:hAnsi="Times New Roman" w:cs="Times New Roman"/>
          <w:sz w:val="26"/>
          <w:szCs w:val="26"/>
          <w:highlight w:val="yellow"/>
        </w:rPr>
      </w:pPr>
      <w:r w:rsidRPr="008A35B7">
        <w:rPr>
          <w:rFonts w:ascii="Times New Roman" w:hAnsi="Times New Roman" w:cs="Times New Roman"/>
          <w:noProof/>
          <w:sz w:val="26"/>
          <w:szCs w:val="26"/>
          <w:lang w:eastAsia="ru-RU"/>
        </w:rPr>
        <w:lastRenderedPageBreak/>
        <w:drawing>
          <wp:anchor distT="0" distB="0" distL="114300" distR="114300" simplePos="0" relativeHeight="251672576" behindDoc="0" locked="0" layoutInCell="1" allowOverlap="1" wp14:anchorId="2BC00C58" wp14:editId="01A64E82">
            <wp:simplePos x="0" y="0"/>
            <wp:positionH relativeFrom="column">
              <wp:posOffset>137160</wp:posOffset>
            </wp:positionH>
            <wp:positionV relativeFrom="paragraph">
              <wp:posOffset>1270</wp:posOffset>
            </wp:positionV>
            <wp:extent cx="6124353" cy="1924493"/>
            <wp:effectExtent l="0" t="0" r="0" b="0"/>
            <wp:wrapSquare wrapText="bothSides"/>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102938" w:rsidRPr="003C1B46" w:rsidRDefault="00102938" w:rsidP="00102938">
      <w:pPr>
        <w:pStyle w:val="a5"/>
        <w:ind w:firstLine="708"/>
        <w:rPr>
          <w:rFonts w:ascii="Times New Roman" w:hAnsi="Times New Roman"/>
          <w:b w:val="0"/>
          <w:sz w:val="20"/>
          <w:szCs w:val="26"/>
        </w:rPr>
      </w:pPr>
      <w:r w:rsidRPr="003C1B46">
        <w:rPr>
          <w:rFonts w:ascii="Times New Roman" w:hAnsi="Times New Roman"/>
          <w:b w:val="0"/>
          <w:sz w:val="20"/>
          <w:szCs w:val="26"/>
        </w:rPr>
        <w:t xml:space="preserve">Рис. </w:t>
      </w:r>
      <w:r w:rsidR="00D751A4" w:rsidRPr="003C1B46">
        <w:rPr>
          <w:rFonts w:ascii="Times New Roman" w:hAnsi="Times New Roman"/>
          <w:b w:val="0"/>
          <w:sz w:val="20"/>
          <w:szCs w:val="26"/>
        </w:rPr>
        <w:t>2</w:t>
      </w:r>
      <w:r w:rsidR="00263AB9" w:rsidRPr="003C1B46">
        <w:rPr>
          <w:rFonts w:ascii="Times New Roman" w:hAnsi="Times New Roman"/>
          <w:b w:val="0"/>
          <w:sz w:val="20"/>
          <w:szCs w:val="26"/>
        </w:rPr>
        <w:t xml:space="preserve"> Объем</w:t>
      </w:r>
      <w:r w:rsidRPr="003C1B46">
        <w:rPr>
          <w:rFonts w:ascii="Times New Roman" w:hAnsi="Times New Roman"/>
          <w:b w:val="0"/>
          <w:sz w:val="20"/>
          <w:szCs w:val="26"/>
        </w:rPr>
        <w:t xml:space="preserve"> потребления природного газа в качестве моторного топлива по г. Череповцу</w:t>
      </w:r>
    </w:p>
    <w:p w:rsidR="00102938" w:rsidRPr="00D1732C" w:rsidRDefault="00102938" w:rsidP="004D72C5">
      <w:pPr>
        <w:widowControl w:val="0"/>
        <w:ind w:firstLine="708"/>
        <w:jc w:val="both"/>
        <w:rPr>
          <w:sz w:val="26"/>
          <w:szCs w:val="26"/>
          <w:highlight w:val="yellow"/>
        </w:rPr>
      </w:pPr>
    </w:p>
    <w:p w:rsidR="00563996" w:rsidRPr="001A3291" w:rsidRDefault="00563996" w:rsidP="00025DEE">
      <w:pPr>
        <w:widowControl w:val="0"/>
        <w:ind w:firstLine="708"/>
        <w:jc w:val="both"/>
        <w:rPr>
          <w:sz w:val="26"/>
          <w:szCs w:val="26"/>
        </w:rPr>
      </w:pPr>
      <w:r w:rsidRPr="001A3291">
        <w:rPr>
          <w:sz w:val="26"/>
          <w:szCs w:val="26"/>
        </w:rPr>
        <w:t xml:space="preserve">В настоящее время </w:t>
      </w:r>
      <w:r w:rsidR="00930649" w:rsidRPr="001A3291">
        <w:rPr>
          <w:sz w:val="26"/>
          <w:szCs w:val="26"/>
        </w:rPr>
        <w:t xml:space="preserve">для заправки автотранспорта, использующего в качестве топлива метан, </w:t>
      </w:r>
      <w:r w:rsidRPr="001A3291">
        <w:rPr>
          <w:sz w:val="26"/>
          <w:szCs w:val="26"/>
        </w:rPr>
        <w:t>в г</w:t>
      </w:r>
      <w:r w:rsidR="0026587E">
        <w:rPr>
          <w:sz w:val="26"/>
          <w:szCs w:val="26"/>
        </w:rPr>
        <w:t>ороде</w:t>
      </w:r>
      <w:r w:rsidRPr="001A3291">
        <w:rPr>
          <w:sz w:val="26"/>
          <w:szCs w:val="26"/>
        </w:rPr>
        <w:t xml:space="preserve"> Череповце</w:t>
      </w:r>
      <w:r w:rsidR="005266D2" w:rsidRPr="001A3291">
        <w:rPr>
          <w:sz w:val="26"/>
          <w:szCs w:val="26"/>
        </w:rPr>
        <w:t xml:space="preserve"> </w:t>
      </w:r>
      <w:r w:rsidRPr="001A3291">
        <w:rPr>
          <w:sz w:val="26"/>
          <w:szCs w:val="26"/>
        </w:rPr>
        <w:t>действует одна автомобильная газовая наполн</w:t>
      </w:r>
      <w:r w:rsidRPr="001A3291">
        <w:rPr>
          <w:sz w:val="26"/>
          <w:szCs w:val="26"/>
        </w:rPr>
        <w:t>и</w:t>
      </w:r>
      <w:r w:rsidRPr="001A3291">
        <w:rPr>
          <w:sz w:val="26"/>
          <w:szCs w:val="26"/>
        </w:rPr>
        <w:t>тельная компрессорная станция</w:t>
      </w:r>
      <w:r w:rsidR="005266D2" w:rsidRPr="001A3291">
        <w:rPr>
          <w:sz w:val="26"/>
          <w:szCs w:val="26"/>
        </w:rPr>
        <w:t xml:space="preserve"> </w:t>
      </w:r>
      <w:r w:rsidRPr="001A3291">
        <w:rPr>
          <w:sz w:val="26"/>
          <w:szCs w:val="26"/>
        </w:rPr>
        <w:t xml:space="preserve">(далее – АГНКС) </w:t>
      </w:r>
      <w:r w:rsidR="00332C60" w:rsidRPr="001A3291">
        <w:rPr>
          <w:sz w:val="26"/>
          <w:szCs w:val="26"/>
        </w:rPr>
        <w:t xml:space="preserve">по </w:t>
      </w:r>
      <w:r w:rsidRPr="001A3291">
        <w:rPr>
          <w:sz w:val="26"/>
          <w:szCs w:val="26"/>
        </w:rPr>
        <w:t>адрес</w:t>
      </w:r>
      <w:r w:rsidR="00332C60" w:rsidRPr="001A3291">
        <w:rPr>
          <w:sz w:val="26"/>
          <w:szCs w:val="26"/>
        </w:rPr>
        <w:t>у</w:t>
      </w:r>
      <w:r w:rsidRPr="001A3291">
        <w:rPr>
          <w:sz w:val="26"/>
          <w:szCs w:val="26"/>
        </w:rPr>
        <w:t xml:space="preserve">: Кирилловское шоссе, </w:t>
      </w:r>
      <w:r w:rsidR="0026587E">
        <w:rPr>
          <w:sz w:val="26"/>
          <w:szCs w:val="26"/>
        </w:rPr>
        <w:t xml:space="preserve">     </w:t>
      </w:r>
      <w:r w:rsidRPr="001A3291">
        <w:rPr>
          <w:sz w:val="26"/>
          <w:szCs w:val="26"/>
        </w:rPr>
        <w:t>д. 53, с проектной мощностью 12,8 </w:t>
      </w:r>
      <w:r w:rsidR="002F62A4" w:rsidRPr="001A3291">
        <w:rPr>
          <w:sz w:val="26"/>
          <w:szCs w:val="26"/>
        </w:rPr>
        <w:t>млн</w:t>
      </w:r>
      <w:r w:rsidRPr="001A3291">
        <w:rPr>
          <w:sz w:val="26"/>
          <w:szCs w:val="26"/>
        </w:rPr>
        <w:t xml:space="preserve"> м</w:t>
      </w:r>
      <w:r w:rsidRPr="001A3291">
        <w:rPr>
          <w:sz w:val="26"/>
          <w:szCs w:val="26"/>
          <w:vertAlign w:val="superscript"/>
        </w:rPr>
        <w:t>3</w:t>
      </w:r>
      <w:r w:rsidR="00C7041C" w:rsidRPr="001A3291">
        <w:rPr>
          <w:sz w:val="26"/>
          <w:szCs w:val="26"/>
          <w:vertAlign w:val="superscript"/>
        </w:rPr>
        <w:t xml:space="preserve"> </w:t>
      </w:r>
      <w:r w:rsidRPr="001A3291">
        <w:rPr>
          <w:sz w:val="26"/>
          <w:szCs w:val="26"/>
        </w:rPr>
        <w:t xml:space="preserve">газа в год. </w:t>
      </w:r>
      <w:r w:rsidR="00F30494" w:rsidRPr="001A3291">
        <w:rPr>
          <w:sz w:val="26"/>
          <w:szCs w:val="26"/>
        </w:rPr>
        <w:t xml:space="preserve">Загруженность АГНКС </w:t>
      </w:r>
      <w:r w:rsidR="001A3291" w:rsidRPr="001A3291">
        <w:rPr>
          <w:sz w:val="26"/>
          <w:szCs w:val="26"/>
        </w:rPr>
        <w:t>в 2021 году со</w:t>
      </w:r>
      <w:r w:rsidR="0026587E">
        <w:rPr>
          <w:sz w:val="26"/>
          <w:szCs w:val="26"/>
        </w:rPr>
        <w:t>ставила 42,34</w:t>
      </w:r>
      <w:r w:rsidR="001A3291" w:rsidRPr="001A3291">
        <w:rPr>
          <w:sz w:val="26"/>
          <w:szCs w:val="26"/>
        </w:rPr>
        <w:t xml:space="preserve">% (в 2020 году </w:t>
      </w:r>
      <w:r w:rsidR="0026587E">
        <w:rPr>
          <w:sz w:val="26"/>
          <w:szCs w:val="26"/>
        </w:rPr>
        <w:t>–</w:t>
      </w:r>
      <w:r w:rsidR="001A3291" w:rsidRPr="001A3291">
        <w:rPr>
          <w:sz w:val="26"/>
          <w:szCs w:val="26"/>
        </w:rPr>
        <w:t xml:space="preserve"> </w:t>
      </w:r>
      <w:r w:rsidR="0026587E">
        <w:rPr>
          <w:sz w:val="26"/>
          <w:szCs w:val="26"/>
        </w:rPr>
        <w:t>30,46</w:t>
      </w:r>
      <w:r w:rsidR="00F30494" w:rsidRPr="001A3291">
        <w:rPr>
          <w:sz w:val="26"/>
          <w:szCs w:val="26"/>
        </w:rPr>
        <w:t>%</w:t>
      </w:r>
      <w:r w:rsidR="001A3291" w:rsidRPr="001A3291">
        <w:rPr>
          <w:sz w:val="26"/>
          <w:szCs w:val="26"/>
        </w:rPr>
        <w:t>)</w:t>
      </w:r>
      <w:r w:rsidR="00F30494" w:rsidRPr="001A3291">
        <w:rPr>
          <w:sz w:val="26"/>
          <w:szCs w:val="26"/>
        </w:rPr>
        <w:t>.</w:t>
      </w:r>
    </w:p>
    <w:p w:rsidR="003B7638" w:rsidRPr="00DB327A" w:rsidRDefault="0016300E" w:rsidP="00CE24C4">
      <w:pPr>
        <w:ind w:firstLine="709"/>
        <w:jc w:val="both"/>
        <w:rPr>
          <w:sz w:val="26"/>
          <w:szCs w:val="26"/>
        </w:rPr>
      </w:pPr>
      <w:r w:rsidRPr="00DB327A">
        <w:rPr>
          <w:sz w:val="26"/>
          <w:szCs w:val="26"/>
        </w:rPr>
        <w:t>Д</w:t>
      </w:r>
      <w:r w:rsidR="00332C60" w:rsidRPr="00DB327A">
        <w:rPr>
          <w:sz w:val="26"/>
          <w:szCs w:val="26"/>
        </w:rPr>
        <w:t>ля достижения к 2024 году показателя потребления природного газа в кач</w:t>
      </w:r>
      <w:r w:rsidR="00332C60" w:rsidRPr="00DB327A">
        <w:rPr>
          <w:sz w:val="26"/>
          <w:szCs w:val="26"/>
        </w:rPr>
        <w:t>е</w:t>
      </w:r>
      <w:r w:rsidR="00332C60" w:rsidRPr="00DB327A">
        <w:rPr>
          <w:sz w:val="26"/>
          <w:szCs w:val="26"/>
        </w:rPr>
        <w:t>ст</w:t>
      </w:r>
      <w:r w:rsidR="00BF0F97">
        <w:rPr>
          <w:sz w:val="26"/>
          <w:szCs w:val="26"/>
        </w:rPr>
        <w:t>ве моторного топлива в объеме 14,00</w:t>
      </w:r>
      <w:r w:rsidR="00332C60" w:rsidRPr="00DB327A">
        <w:rPr>
          <w:sz w:val="26"/>
          <w:szCs w:val="26"/>
        </w:rPr>
        <w:t xml:space="preserve"> </w:t>
      </w:r>
      <w:r w:rsidR="002F62A4" w:rsidRPr="00DB327A">
        <w:rPr>
          <w:sz w:val="26"/>
          <w:szCs w:val="26"/>
        </w:rPr>
        <w:t>млн</w:t>
      </w:r>
      <w:r w:rsidR="00332C60" w:rsidRPr="00DB327A">
        <w:rPr>
          <w:sz w:val="26"/>
          <w:szCs w:val="26"/>
        </w:rPr>
        <w:t xml:space="preserve"> м</w:t>
      </w:r>
      <w:r w:rsidR="00332C60" w:rsidRPr="00DB327A">
        <w:rPr>
          <w:sz w:val="26"/>
          <w:szCs w:val="26"/>
          <w:vertAlign w:val="superscript"/>
        </w:rPr>
        <w:t>3</w:t>
      </w:r>
      <w:r w:rsidR="005266D2" w:rsidRPr="00DB327A">
        <w:rPr>
          <w:sz w:val="26"/>
          <w:szCs w:val="26"/>
          <w:vertAlign w:val="superscript"/>
        </w:rPr>
        <w:t xml:space="preserve"> </w:t>
      </w:r>
      <w:r w:rsidR="00CE24C4">
        <w:rPr>
          <w:sz w:val="26"/>
          <w:szCs w:val="26"/>
        </w:rPr>
        <w:t>запланировано</w:t>
      </w:r>
      <w:r w:rsidRPr="00DB327A">
        <w:rPr>
          <w:sz w:val="26"/>
          <w:szCs w:val="26"/>
        </w:rPr>
        <w:t xml:space="preserve"> строительство </w:t>
      </w:r>
      <w:r w:rsidR="002D4171" w:rsidRPr="00DB327A">
        <w:rPr>
          <w:sz w:val="26"/>
          <w:szCs w:val="26"/>
        </w:rPr>
        <w:t>дополн</w:t>
      </w:r>
      <w:r w:rsidR="002D4171" w:rsidRPr="00DB327A">
        <w:rPr>
          <w:sz w:val="26"/>
          <w:szCs w:val="26"/>
        </w:rPr>
        <w:t>и</w:t>
      </w:r>
      <w:r w:rsidR="002D4171" w:rsidRPr="00DB327A">
        <w:rPr>
          <w:sz w:val="26"/>
          <w:szCs w:val="26"/>
        </w:rPr>
        <w:t xml:space="preserve">тельной </w:t>
      </w:r>
      <w:r w:rsidR="00332C60" w:rsidRPr="00DB327A">
        <w:rPr>
          <w:sz w:val="26"/>
          <w:szCs w:val="26"/>
        </w:rPr>
        <w:t>АГНКС</w:t>
      </w:r>
      <w:r w:rsidR="00CE24C4">
        <w:rPr>
          <w:sz w:val="26"/>
          <w:szCs w:val="26"/>
        </w:rPr>
        <w:t xml:space="preserve">, договор аренды </w:t>
      </w:r>
      <w:r w:rsidR="00CE24C4" w:rsidRPr="00DB327A">
        <w:rPr>
          <w:sz w:val="26"/>
          <w:szCs w:val="26"/>
        </w:rPr>
        <w:t xml:space="preserve">земельного участка с кадастровым номером 35:21:0202005:951 площадью 6 500 кв. м, местоположение: Вологодская область, </w:t>
      </w:r>
      <w:r w:rsidR="0026587E">
        <w:rPr>
          <w:sz w:val="26"/>
          <w:szCs w:val="26"/>
        </w:rPr>
        <w:t xml:space="preserve">      </w:t>
      </w:r>
      <w:r w:rsidR="00CE24C4" w:rsidRPr="00DB327A">
        <w:rPr>
          <w:sz w:val="26"/>
          <w:szCs w:val="26"/>
        </w:rPr>
        <w:t>г. Череповец, ул. Боршодская</w:t>
      </w:r>
      <w:r w:rsidR="00CE24C4">
        <w:rPr>
          <w:sz w:val="26"/>
          <w:szCs w:val="26"/>
        </w:rPr>
        <w:t xml:space="preserve"> заключен с </w:t>
      </w:r>
      <w:r w:rsidR="00CE24C4" w:rsidRPr="00DB327A">
        <w:rPr>
          <w:sz w:val="26"/>
          <w:szCs w:val="26"/>
        </w:rPr>
        <w:t>ООО «Газпром газомоторное топливо».</w:t>
      </w:r>
      <w:r w:rsidR="00CE24C4">
        <w:rPr>
          <w:sz w:val="26"/>
          <w:szCs w:val="26"/>
        </w:rPr>
        <w:t xml:space="preserve"> </w:t>
      </w:r>
      <w:r w:rsidR="00584EF9" w:rsidRPr="00DB327A">
        <w:rPr>
          <w:sz w:val="26"/>
          <w:szCs w:val="26"/>
          <w:lang w:eastAsia="en-US" w:bidi="en-US"/>
        </w:rPr>
        <w:t>Предполагаемые источники финансирования</w:t>
      </w:r>
      <w:r w:rsidR="00CE24C4">
        <w:rPr>
          <w:sz w:val="26"/>
          <w:szCs w:val="26"/>
          <w:lang w:eastAsia="en-US" w:bidi="en-US"/>
        </w:rPr>
        <w:t xml:space="preserve"> </w:t>
      </w:r>
      <w:r w:rsidR="00584EF9" w:rsidRPr="00DB327A">
        <w:rPr>
          <w:sz w:val="26"/>
          <w:szCs w:val="26"/>
          <w:lang w:eastAsia="en-US" w:bidi="en-US"/>
        </w:rPr>
        <w:t xml:space="preserve">– собственные средства компаний-инвесторов и заемные средства финансовых учреждений. </w:t>
      </w:r>
    </w:p>
    <w:p w:rsidR="004E596E" w:rsidRPr="00D751A4" w:rsidRDefault="00D751A4" w:rsidP="0026587E">
      <w:pPr>
        <w:widowControl w:val="0"/>
        <w:ind w:firstLine="708"/>
        <w:rPr>
          <w:sz w:val="26"/>
          <w:szCs w:val="26"/>
        </w:rPr>
      </w:pPr>
      <w:r w:rsidRPr="00D751A4">
        <w:rPr>
          <w:sz w:val="26"/>
          <w:szCs w:val="26"/>
        </w:rPr>
        <w:t>1.2.</w:t>
      </w:r>
      <w:r w:rsidR="00673DFD" w:rsidRPr="00D751A4">
        <w:rPr>
          <w:sz w:val="26"/>
          <w:szCs w:val="26"/>
        </w:rPr>
        <w:t xml:space="preserve"> Состояние водного бассейна</w:t>
      </w:r>
    </w:p>
    <w:p w:rsidR="00254DBE" w:rsidRPr="00365F3E" w:rsidRDefault="00254DBE" w:rsidP="00A94B87">
      <w:pPr>
        <w:pStyle w:val="a5"/>
        <w:ind w:firstLine="708"/>
        <w:jc w:val="both"/>
        <w:rPr>
          <w:rFonts w:ascii="Times New Roman" w:hAnsi="Times New Roman"/>
          <w:b w:val="0"/>
          <w:bCs w:val="0"/>
          <w:sz w:val="26"/>
          <w:szCs w:val="26"/>
        </w:rPr>
      </w:pPr>
      <w:r w:rsidRPr="00365F3E">
        <w:rPr>
          <w:rFonts w:ascii="Times New Roman" w:hAnsi="Times New Roman"/>
          <w:b w:val="0"/>
          <w:bCs w:val="0"/>
          <w:sz w:val="26"/>
          <w:szCs w:val="26"/>
        </w:rPr>
        <w:t>Поверхностные водные объекты в Череповце используются для хозяйственно-питьевого и промышленного водоснабжения населения, предприятий и организаций, рекреации, судоходства и рыболовства. Кроме того, поверхностные воды служат пр</w:t>
      </w:r>
      <w:r w:rsidRPr="00365F3E">
        <w:rPr>
          <w:rFonts w:ascii="Times New Roman" w:hAnsi="Times New Roman"/>
          <w:b w:val="0"/>
          <w:bCs w:val="0"/>
          <w:sz w:val="26"/>
          <w:szCs w:val="26"/>
        </w:rPr>
        <w:t>и</w:t>
      </w:r>
      <w:r w:rsidRPr="00365F3E">
        <w:rPr>
          <w:rFonts w:ascii="Times New Roman" w:hAnsi="Times New Roman"/>
          <w:b w:val="0"/>
          <w:bCs w:val="0"/>
          <w:sz w:val="26"/>
          <w:szCs w:val="26"/>
        </w:rPr>
        <w:t>емниками хозяйственно-бытовых, промышленных и ливневых сточных вод.</w:t>
      </w:r>
    </w:p>
    <w:p w:rsidR="003E6105" w:rsidRPr="008000FA" w:rsidRDefault="00CA3889" w:rsidP="00383628">
      <w:pPr>
        <w:widowControl w:val="0"/>
        <w:ind w:firstLine="709"/>
        <w:jc w:val="both"/>
        <w:rPr>
          <w:bCs/>
          <w:sz w:val="26"/>
          <w:szCs w:val="26"/>
        </w:rPr>
      </w:pPr>
      <w:r w:rsidRPr="008000FA">
        <w:rPr>
          <w:sz w:val="26"/>
          <w:szCs w:val="26"/>
        </w:rPr>
        <w:t xml:space="preserve">По информации </w:t>
      </w:r>
      <w:r w:rsidR="00C05E64" w:rsidRPr="008000FA">
        <w:rPr>
          <w:sz w:val="26"/>
          <w:szCs w:val="26"/>
        </w:rPr>
        <w:t>Двинско-Печорского бассейнового водного управления (отдел водных ресурсов по Вологодской</w:t>
      </w:r>
      <w:r w:rsidR="000339C4" w:rsidRPr="008000FA">
        <w:rPr>
          <w:sz w:val="26"/>
          <w:szCs w:val="26"/>
        </w:rPr>
        <w:t xml:space="preserve"> </w:t>
      </w:r>
      <w:r w:rsidR="00C05E64" w:rsidRPr="008000FA">
        <w:rPr>
          <w:sz w:val="26"/>
          <w:szCs w:val="26"/>
        </w:rPr>
        <w:t>области) в</w:t>
      </w:r>
      <w:r w:rsidR="007249A1" w:rsidRPr="008000FA">
        <w:rPr>
          <w:sz w:val="26"/>
          <w:szCs w:val="26"/>
        </w:rPr>
        <w:t xml:space="preserve">одопотребление из </w:t>
      </w:r>
      <w:r w:rsidR="006868F5" w:rsidRPr="008000FA">
        <w:rPr>
          <w:sz w:val="26"/>
          <w:szCs w:val="26"/>
        </w:rPr>
        <w:t xml:space="preserve">поверхностных </w:t>
      </w:r>
      <w:r w:rsidR="007249A1" w:rsidRPr="008000FA">
        <w:rPr>
          <w:sz w:val="26"/>
          <w:szCs w:val="26"/>
        </w:rPr>
        <w:t>пр</w:t>
      </w:r>
      <w:r w:rsidR="007249A1" w:rsidRPr="008000FA">
        <w:rPr>
          <w:sz w:val="26"/>
          <w:szCs w:val="26"/>
        </w:rPr>
        <w:t>и</w:t>
      </w:r>
      <w:r w:rsidR="007249A1" w:rsidRPr="008000FA">
        <w:rPr>
          <w:sz w:val="26"/>
          <w:szCs w:val="26"/>
        </w:rPr>
        <w:t>родных водных объектов в</w:t>
      </w:r>
      <w:r w:rsidR="008000FA" w:rsidRPr="008000FA">
        <w:rPr>
          <w:sz w:val="26"/>
          <w:szCs w:val="26"/>
        </w:rPr>
        <w:t xml:space="preserve"> 2021</w:t>
      </w:r>
      <w:r w:rsidR="007249A1" w:rsidRPr="008000FA">
        <w:rPr>
          <w:sz w:val="26"/>
          <w:szCs w:val="26"/>
        </w:rPr>
        <w:t xml:space="preserve"> году составило </w:t>
      </w:r>
      <w:r w:rsidR="008000FA" w:rsidRPr="008000FA">
        <w:rPr>
          <w:sz w:val="26"/>
          <w:szCs w:val="26"/>
        </w:rPr>
        <w:t>121,9</w:t>
      </w:r>
      <w:r w:rsidR="00E1372B" w:rsidRPr="008000FA">
        <w:rPr>
          <w:sz w:val="26"/>
          <w:szCs w:val="26"/>
        </w:rPr>
        <w:t xml:space="preserve"> </w:t>
      </w:r>
      <w:r w:rsidR="002F62A4" w:rsidRPr="008000FA">
        <w:rPr>
          <w:sz w:val="26"/>
          <w:szCs w:val="26"/>
        </w:rPr>
        <w:t>млн</w:t>
      </w:r>
      <w:r w:rsidR="00667B82" w:rsidRPr="008000FA">
        <w:rPr>
          <w:sz w:val="26"/>
          <w:szCs w:val="26"/>
        </w:rPr>
        <w:t> </w:t>
      </w:r>
      <w:r w:rsidR="007249A1" w:rsidRPr="008000FA">
        <w:rPr>
          <w:sz w:val="26"/>
          <w:szCs w:val="26"/>
        </w:rPr>
        <w:t>м</w:t>
      </w:r>
      <w:r w:rsidR="00AF5EBA" w:rsidRPr="008000FA">
        <w:rPr>
          <w:sz w:val="26"/>
          <w:szCs w:val="26"/>
          <w:vertAlign w:val="superscript"/>
        </w:rPr>
        <w:t>3</w:t>
      </w:r>
      <w:r w:rsidR="007249A1" w:rsidRPr="008000FA">
        <w:rPr>
          <w:sz w:val="26"/>
          <w:szCs w:val="26"/>
        </w:rPr>
        <w:t>, что</w:t>
      </w:r>
      <w:r w:rsidR="00E1372B" w:rsidRPr="008000FA">
        <w:rPr>
          <w:sz w:val="26"/>
          <w:szCs w:val="26"/>
        </w:rPr>
        <w:t xml:space="preserve"> </w:t>
      </w:r>
      <w:r w:rsidR="007249A1" w:rsidRPr="008000FA">
        <w:rPr>
          <w:sz w:val="26"/>
          <w:szCs w:val="26"/>
        </w:rPr>
        <w:t>на</w:t>
      </w:r>
      <w:r w:rsidR="00E1372B" w:rsidRPr="008000FA">
        <w:rPr>
          <w:sz w:val="26"/>
          <w:szCs w:val="26"/>
        </w:rPr>
        <w:t xml:space="preserve"> </w:t>
      </w:r>
      <w:r w:rsidR="008000FA" w:rsidRPr="008000FA">
        <w:rPr>
          <w:sz w:val="26"/>
          <w:szCs w:val="26"/>
        </w:rPr>
        <w:t>6,6</w:t>
      </w:r>
      <w:r w:rsidR="00E1372B" w:rsidRPr="008000FA">
        <w:rPr>
          <w:sz w:val="26"/>
          <w:szCs w:val="26"/>
        </w:rPr>
        <w:t xml:space="preserve"> </w:t>
      </w:r>
      <w:r w:rsidR="002F62A4" w:rsidRPr="008000FA">
        <w:rPr>
          <w:sz w:val="26"/>
          <w:szCs w:val="26"/>
        </w:rPr>
        <w:t>млн</w:t>
      </w:r>
      <w:r w:rsidR="00667B82" w:rsidRPr="008000FA">
        <w:rPr>
          <w:sz w:val="26"/>
          <w:szCs w:val="26"/>
        </w:rPr>
        <w:t> </w:t>
      </w:r>
      <w:r w:rsidR="007249A1" w:rsidRPr="008000FA">
        <w:rPr>
          <w:sz w:val="26"/>
          <w:szCs w:val="26"/>
        </w:rPr>
        <w:t>м</w:t>
      </w:r>
      <w:r w:rsidR="002860E0" w:rsidRPr="008000FA">
        <w:rPr>
          <w:sz w:val="26"/>
          <w:szCs w:val="26"/>
          <w:vertAlign w:val="superscript"/>
        </w:rPr>
        <w:t>3</w:t>
      </w:r>
      <w:r w:rsidR="001D3D1F" w:rsidRPr="008000FA">
        <w:rPr>
          <w:sz w:val="26"/>
          <w:szCs w:val="26"/>
          <w:vertAlign w:val="superscript"/>
        </w:rPr>
        <w:t xml:space="preserve"> </w:t>
      </w:r>
      <w:r w:rsidR="008000FA" w:rsidRPr="008000FA">
        <w:rPr>
          <w:sz w:val="26"/>
          <w:szCs w:val="26"/>
        </w:rPr>
        <w:t>бол</w:t>
      </w:r>
      <w:r w:rsidR="008000FA" w:rsidRPr="008000FA">
        <w:rPr>
          <w:sz w:val="26"/>
          <w:szCs w:val="26"/>
        </w:rPr>
        <w:t>ь</w:t>
      </w:r>
      <w:r w:rsidR="008000FA" w:rsidRPr="008000FA">
        <w:rPr>
          <w:sz w:val="26"/>
          <w:szCs w:val="26"/>
        </w:rPr>
        <w:t>ше</w:t>
      </w:r>
      <w:r w:rsidR="002860E0" w:rsidRPr="008000FA">
        <w:rPr>
          <w:sz w:val="26"/>
          <w:szCs w:val="26"/>
        </w:rPr>
        <w:t>,</w:t>
      </w:r>
      <w:r w:rsidR="000339C4" w:rsidRPr="008000FA">
        <w:rPr>
          <w:sz w:val="26"/>
          <w:szCs w:val="26"/>
        </w:rPr>
        <w:t xml:space="preserve"> </w:t>
      </w:r>
      <w:r w:rsidR="009B04C1" w:rsidRPr="008000FA">
        <w:rPr>
          <w:sz w:val="26"/>
          <w:szCs w:val="26"/>
        </w:rPr>
        <w:t xml:space="preserve">чем в </w:t>
      </w:r>
      <w:r w:rsidR="008000FA" w:rsidRPr="008000FA">
        <w:rPr>
          <w:sz w:val="26"/>
          <w:szCs w:val="26"/>
        </w:rPr>
        <w:t>2020</w:t>
      </w:r>
      <w:r w:rsidR="009B04C1" w:rsidRPr="008000FA">
        <w:rPr>
          <w:sz w:val="26"/>
          <w:szCs w:val="26"/>
        </w:rPr>
        <w:t xml:space="preserve"> году</w:t>
      </w:r>
      <w:r w:rsidR="009B500C" w:rsidRPr="008000FA">
        <w:rPr>
          <w:sz w:val="26"/>
          <w:szCs w:val="26"/>
        </w:rPr>
        <w:t xml:space="preserve"> (у</w:t>
      </w:r>
      <w:r w:rsidR="008000FA" w:rsidRPr="008000FA">
        <w:rPr>
          <w:sz w:val="26"/>
          <w:szCs w:val="26"/>
        </w:rPr>
        <w:t>величение</w:t>
      </w:r>
      <w:r w:rsidR="009B500C" w:rsidRPr="008000FA">
        <w:rPr>
          <w:sz w:val="26"/>
          <w:szCs w:val="26"/>
        </w:rPr>
        <w:t xml:space="preserve"> составило </w:t>
      </w:r>
      <w:r w:rsidR="0026587E">
        <w:rPr>
          <w:sz w:val="26"/>
          <w:szCs w:val="26"/>
        </w:rPr>
        <w:t>5,68</w:t>
      </w:r>
      <w:r w:rsidR="009B500C" w:rsidRPr="008000FA">
        <w:rPr>
          <w:sz w:val="26"/>
          <w:szCs w:val="26"/>
        </w:rPr>
        <w:t>%).</w:t>
      </w:r>
      <w:r w:rsidR="00686E93" w:rsidRPr="008000FA">
        <w:rPr>
          <w:sz w:val="26"/>
          <w:szCs w:val="26"/>
        </w:rPr>
        <w:t xml:space="preserve"> </w:t>
      </w:r>
      <w:r w:rsidR="008000FA" w:rsidRPr="008000FA">
        <w:rPr>
          <w:bCs/>
          <w:sz w:val="26"/>
          <w:szCs w:val="26"/>
        </w:rPr>
        <w:t>За период с 2015 по 2021</w:t>
      </w:r>
      <w:r w:rsidR="00383628" w:rsidRPr="008000FA">
        <w:rPr>
          <w:bCs/>
          <w:sz w:val="26"/>
          <w:szCs w:val="26"/>
        </w:rPr>
        <w:t xml:space="preserve"> годы объем водопотребления из природных водных объектов увеличился </w:t>
      </w:r>
      <w:r w:rsidR="006B6025">
        <w:rPr>
          <w:bCs/>
          <w:sz w:val="26"/>
          <w:szCs w:val="26"/>
        </w:rPr>
        <w:t xml:space="preserve">на </w:t>
      </w:r>
      <w:r w:rsidR="008000FA" w:rsidRPr="008000FA">
        <w:rPr>
          <w:sz w:val="26"/>
          <w:szCs w:val="26"/>
        </w:rPr>
        <w:t xml:space="preserve">12,2 </w:t>
      </w:r>
      <w:r w:rsidR="00383628" w:rsidRPr="008000FA">
        <w:rPr>
          <w:sz w:val="26"/>
          <w:szCs w:val="26"/>
        </w:rPr>
        <w:t>млн м</w:t>
      </w:r>
      <w:r w:rsidR="00383628" w:rsidRPr="008000FA">
        <w:rPr>
          <w:bCs/>
          <w:sz w:val="26"/>
          <w:szCs w:val="26"/>
          <w:vertAlign w:val="superscript"/>
        </w:rPr>
        <w:t>3</w:t>
      </w:r>
      <w:r w:rsidR="008000FA" w:rsidRPr="008000FA">
        <w:rPr>
          <w:bCs/>
          <w:sz w:val="26"/>
          <w:szCs w:val="26"/>
          <w:vertAlign w:val="superscript"/>
        </w:rPr>
        <w:t xml:space="preserve"> </w:t>
      </w:r>
      <w:r w:rsidR="00383628" w:rsidRPr="008000FA">
        <w:rPr>
          <w:bCs/>
          <w:sz w:val="26"/>
          <w:szCs w:val="26"/>
        </w:rPr>
        <w:t>(в о</w:t>
      </w:r>
      <w:r w:rsidR="00383628" w:rsidRPr="008000FA">
        <w:rPr>
          <w:bCs/>
          <w:sz w:val="26"/>
          <w:szCs w:val="26"/>
        </w:rPr>
        <w:t>с</w:t>
      </w:r>
      <w:r w:rsidR="00383628" w:rsidRPr="008000FA">
        <w:rPr>
          <w:bCs/>
          <w:sz w:val="26"/>
          <w:szCs w:val="26"/>
        </w:rPr>
        <w:t>новном в связи с ростом производства промышленных предприятий).</w:t>
      </w:r>
    </w:p>
    <w:p w:rsidR="00946553" w:rsidRPr="008000FA" w:rsidRDefault="008414DC" w:rsidP="00A94B87">
      <w:pPr>
        <w:pStyle w:val="a5"/>
        <w:ind w:firstLine="708"/>
        <w:jc w:val="both"/>
        <w:rPr>
          <w:rFonts w:ascii="Times New Roman" w:hAnsi="Times New Roman"/>
          <w:b w:val="0"/>
          <w:bCs w:val="0"/>
          <w:strike/>
          <w:sz w:val="26"/>
          <w:szCs w:val="26"/>
        </w:rPr>
      </w:pPr>
      <w:r w:rsidRPr="008000FA">
        <w:rPr>
          <w:rFonts w:ascii="Times New Roman" w:hAnsi="Times New Roman"/>
          <w:b w:val="0"/>
          <w:bCs w:val="0"/>
          <w:sz w:val="26"/>
          <w:szCs w:val="26"/>
        </w:rPr>
        <w:t>С</w:t>
      </w:r>
      <w:r w:rsidR="00F90C63" w:rsidRPr="008000FA">
        <w:rPr>
          <w:rFonts w:ascii="Times New Roman" w:hAnsi="Times New Roman"/>
          <w:b w:val="0"/>
          <w:bCs w:val="0"/>
          <w:sz w:val="26"/>
          <w:szCs w:val="26"/>
        </w:rPr>
        <w:t>брос сточных вод в природную среду</w:t>
      </w:r>
      <w:r w:rsidR="000339C4" w:rsidRPr="008000FA">
        <w:rPr>
          <w:rFonts w:ascii="Times New Roman" w:hAnsi="Times New Roman"/>
          <w:b w:val="0"/>
          <w:bCs w:val="0"/>
          <w:sz w:val="26"/>
          <w:szCs w:val="26"/>
        </w:rPr>
        <w:t xml:space="preserve"> </w:t>
      </w:r>
      <w:r w:rsidRPr="008000FA">
        <w:rPr>
          <w:rFonts w:ascii="Times New Roman" w:hAnsi="Times New Roman"/>
          <w:b w:val="0"/>
          <w:bCs w:val="0"/>
          <w:sz w:val="26"/>
          <w:szCs w:val="26"/>
        </w:rPr>
        <w:t xml:space="preserve">в </w:t>
      </w:r>
      <w:r w:rsidR="008000FA" w:rsidRPr="008000FA">
        <w:rPr>
          <w:rFonts w:ascii="Times New Roman" w:hAnsi="Times New Roman"/>
          <w:b w:val="0"/>
          <w:bCs w:val="0"/>
          <w:sz w:val="26"/>
          <w:szCs w:val="26"/>
        </w:rPr>
        <w:t>2021</w:t>
      </w:r>
      <w:r w:rsidR="00E1372B" w:rsidRPr="008000FA">
        <w:rPr>
          <w:rFonts w:ascii="Times New Roman" w:hAnsi="Times New Roman"/>
          <w:b w:val="0"/>
          <w:bCs w:val="0"/>
          <w:sz w:val="26"/>
          <w:szCs w:val="26"/>
        </w:rPr>
        <w:t xml:space="preserve"> </w:t>
      </w:r>
      <w:r w:rsidRPr="008000FA">
        <w:rPr>
          <w:rFonts w:ascii="Times New Roman" w:hAnsi="Times New Roman"/>
          <w:b w:val="0"/>
          <w:bCs w:val="0"/>
          <w:sz w:val="26"/>
          <w:szCs w:val="26"/>
        </w:rPr>
        <w:t xml:space="preserve">году </w:t>
      </w:r>
      <w:r w:rsidR="00F90C63" w:rsidRPr="008000FA">
        <w:rPr>
          <w:rFonts w:ascii="Times New Roman" w:hAnsi="Times New Roman"/>
          <w:b w:val="0"/>
          <w:bCs w:val="0"/>
          <w:sz w:val="26"/>
          <w:szCs w:val="26"/>
        </w:rPr>
        <w:t>по сравнению с предыд</w:t>
      </w:r>
      <w:r w:rsidR="00F90C63" w:rsidRPr="008000FA">
        <w:rPr>
          <w:rFonts w:ascii="Times New Roman" w:hAnsi="Times New Roman"/>
          <w:b w:val="0"/>
          <w:bCs w:val="0"/>
          <w:sz w:val="26"/>
          <w:szCs w:val="26"/>
        </w:rPr>
        <w:t>у</w:t>
      </w:r>
      <w:r w:rsidR="00F90C63" w:rsidRPr="008000FA">
        <w:rPr>
          <w:rFonts w:ascii="Times New Roman" w:hAnsi="Times New Roman"/>
          <w:b w:val="0"/>
          <w:bCs w:val="0"/>
          <w:sz w:val="26"/>
          <w:szCs w:val="26"/>
        </w:rPr>
        <w:t>щим</w:t>
      </w:r>
      <w:r w:rsidR="000339C4" w:rsidRPr="008000FA">
        <w:rPr>
          <w:rFonts w:ascii="Times New Roman" w:hAnsi="Times New Roman"/>
          <w:b w:val="0"/>
          <w:bCs w:val="0"/>
          <w:sz w:val="26"/>
          <w:szCs w:val="26"/>
        </w:rPr>
        <w:t xml:space="preserve"> </w:t>
      </w:r>
      <w:r w:rsidR="00F90C63" w:rsidRPr="008000FA">
        <w:rPr>
          <w:rFonts w:ascii="Times New Roman" w:hAnsi="Times New Roman"/>
          <w:b w:val="0"/>
          <w:bCs w:val="0"/>
          <w:sz w:val="26"/>
          <w:szCs w:val="26"/>
        </w:rPr>
        <w:t xml:space="preserve">годом </w:t>
      </w:r>
      <w:r w:rsidR="00E1372B" w:rsidRPr="008000FA">
        <w:rPr>
          <w:rFonts w:ascii="Times New Roman" w:hAnsi="Times New Roman"/>
          <w:b w:val="0"/>
          <w:bCs w:val="0"/>
          <w:sz w:val="26"/>
          <w:szCs w:val="26"/>
        </w:rPr>
        <w:t xml:space="preserve">уменьшился </w:t>
      </w:r>
      <w:r w:rsidR="00F90C63" w:rsidRPr="008000FA">
        <w:rPr>
          <w:rFonts w:ascii="Times New Roman" w:hAnsi="Times New Roman"/>
          <w:b w:val="0"/>
          <w:sz w:val="26"/>
          <w:szCs w:val="26"/>
        </w:rPr>
        <w:t>на</w:t>
      </w:r>
      <w:r w:rsidR="00E1372B" w:rsidRPr="008000FA">
        <w:rPr>
          <w:rFonts w:ascii="Times New Roman" w:hAnsi="Times New Roman"/>
          <w:b w:val="0"/>
          <w:sz w:val="26"/>
          <w:szCs w:val="26"/>
        </w:rPr>
        <w:t xml:space="preserve"> 1,</w:t>
      </w:r>
      <w:r w:rsidR="008000FA" w:rsidRPr="008000FA">
        <w:rPr>
          <w:rFonts w:ascii="Times New Roman" w:hAnsi="Times New Roman"/>
          <w:b w:val="0"/>
          <w:sz w:val="26"/>
          <w:szCs w:val="26"/>
        </w:rPr>
        <w:t>9</w:t>
      </w:r>
      <w:r w:rsidR="006D7427" w:rsidRPr="008000FA">
        <w:rPr>
          <w:rFonts w:ascii="Times New Roman" w:hAnsi="Times New Roman"/>
          <w:b w:val="0"/>
          <w:sz w:val="26"/>
          <w:szCs w:val="26"/>
        </w:rPr>
        <w:t xml:space="preserve"> </w:t>
      </w:r>
      <w:r w:rsidR="002F62A4" w:rsidRPr="008000FA">
        <w:rPr>
          <w:rFonts w:ascii="Times New Roman" w:hAnsi="Times New Roman"/>
          <w:b w:val="0"/>
          <w:sz w:val="26"/>
          <w:szCs w:val="26"/>
        </w:rPr>
        <w:t>млн</w:t>
      </w:r>
      <w:r w:rsidR="00642FAA" w:rsidRPr="008000FA">
        <w:rPr>
          <w:rFonts w:ascii="Times New Roman" w:hAnsi="Times New Roman"/>
          <w:b w:val="0"/>
          <w:sz w:val="26"/>
          <w:szCs w:val="26"/>
        </w:rPr>
        <w:t> м</w:t>
      </w:r>
      <w:r w:rsidR="00F90C63" w:rsidRPr="008000FA">
        <w:rPr>
          <w:rFonts w:ascii="Times New Roman" w:hAnsi="Times New Roman"/>
          <w:b w:val="0"/>
          <w:bCs w:val="0"/>
          <w:sz w:val="26"/>
          <w:szCs w:val="26"/>
          <w:vertAlign w:val="superscript"/>
        </w:rPr>
        <w:t>3</w:t>
      </w:r>
      <w:r w:rsidR="009A6F6A" w:rsidRPr="008000FA">
        <w:rPr>
          <w:rFonts w:ascii="Times New Roman" w:hAnsi="Times New Roman"/>
          <w:b w:val="0"/>
          <w:bCs w:val="0"/>
          <w:sz w:val="26"/>
          <w:szCs w:val="26"/>
          <w:vertAlign w:val="superscript"/>
        </w:rPr>
        <w:t xml:space="preserve"> </w:t>
      </w:r>
      <w:r w:rsidR="00C046AE" w:rsidRPr="008000FA">
        <w:rPr>
          <w:rFonts w:ascii="Times New Roman" w:hAnsi="Times New Roman"/>
          <w:b w:val="0"/>
          <w:sz w:val="26"/>
          <w:szCs w:val="26"/>
        </w:rPr>
        <w:t xml:space="preserve">и </w:t>
      </w:r>
      <w:r w:rsidR="00F90C63" w:rsidRPr="008000FA">
        <w:rPr>
          <w:rFonts w:ascii="Times New Roman" w:hAnsi="Times New Roman"/>
          <w:b w:val="0"/>
          <w:sz w:val="26"/>
          <w:szCs w:val="26"/>
        </w:rPr>
        <w:t>состави</w:t>
      </w:r>
      <w:r w:rsidR="00C046AE" w:rsidRPr="008000FA">
        <w:rPr>
          <w:rFonts w:ascii="Times New Roman" w:hAnsi="Times New Roman"/>
          <w:b w:val="0"/>
          <w:sz w:val="26"/>
          <w:szCs w:val="26"/>
        </w:rPr>
        <w:t>л</w:t>
      </w:r>
      <w:r w:rsidR="00E1372B" w:rsidRPr="008000FA">
        <w:rPr>
          <w:rFonts w:ascii="Times New Roman" w:hAnsi="Times New Roman"/>
          <w:b w:val="0"/>
          <w:sz w:val="26"/>
          <w:szCs w:val="26"/>
        </w:rPr>
        <w:t xml:space="preserve"> </w:t>
      </w:r>
      <w:r w:rsidR="008000FA" w:rsidRPr="008000FA">
        <w:rPr>
          <w:rFonts w:ascii="Times New Roman" w:hAnsi="Times New Roman"/>
          <w:b w:val="0"/>
          <w:sz w:val="26"/>
          <w:szCs w:val="26"/>
        </w:rPr>
        <w:t>80,1</w:t>
      </w:r>
      <w:r w:rsidR="00E1372B" w:rsidRPr="008000FA">
        <w:rPr>
          <w:rFonts w:ascii="Times New Roman" w:hAnsi="Times New Roman"/>
          <w:b w:val="0"/>
          <w:sz w:val="26"/>
          <w:szCs w:val="26"/>
        </w:rPr>
        <w:t xml:space="preserve"> </w:t>
      </w:r>
      <w:r w:rsidR="002F62A4" w:rsidRPr="008000FA">
        <w:rPr>
          <w:rFonts w:ascii="Times New Roman" w:hAnsi="Times New Roman"/>
          <w:b w:val="0"/>
          <w:sz w:val="26"/>
          <w:szCs w:val="26"/>
        </w:rPr>
        <w:t>млн</w:t>
      </w:r>
      <w:r w:rsidR="00642FAA" w:rsidRPr="008000FA">
        <w:rPr>
          <w:rFonts w:ascii="Times New Roman" w:hAnsi="Times New Roman"/>
          <w:b w:val="0"/>
          <w:sz w:val="26"/>
          <w:szCs w:val="26"/>
        </w:rPr>
        <w:t> м</w:t>
      </w:r>
      <w:r w:rsidR="00F90C63" w:rsidRPr="008000FA">
        <w:rPr>
          <w:rFonts w:ascii="Times New Roman" w:hAnsi="Times New Roman"/>
          <w:b w:val="0"/>
          <w:bCs w:val="0"/>
          <w:sz w:val="26"/>
          <w:szCs w:val="26"/>
          <w:vertAlign w:val="superscript"/>
        </w:rPr>
        <w:t>3</w:t>
      </w:r>
      <w:r w:rsidR="00F90C63" w:rsidRPr="008000FA">
        <w:rPr>
          <w:rFonts w:ascii="Times New Roman" w:hAnsi="Times New Roman"/>
          <w:b w:val="0"/>
          <w:bCs w:val="0"/>
          <w:sz w:val="26"/>
          <w:szCs w:val="26"/>
        </w:rPr>
        <w:t xml:space="preserve">. </w:t>
      </w:r>
    </w:p>
    <w:p w:rsidR="004F6893" w:rsidRPr="003C1B46" w:rsidRDefault="000B6DFD" w:rsidP="00A94B87">
      <w:pPr>
        <w:pStyle w:val="a5"/>
        <w:ind w:firstLine="708"/>
        <w:jc w:val="both"/>
        <w:rPr>
          <w:rFonts w:ascii="Times New Roman" w:hAnsi="Times New Roman"/>
          <w:b w:val="0"/>
          <w:sz w:val="26"/>
          <w:szCs w:val="26"/>
        </w:rPr>
      </w:pPr>
      <w:r w:rsidRPr="003C1B46">
        <w:rPr>
          <w:rFonts w:ascii="Times New Roman" w:hAnsi="Times New Roman"/>
          <w:b w:val="0"/>
          <w:sz w:val="26"/>
          <w:szCs w:val="26"/>
        </w:rPr>
        <w:t xml:space="preserve">Информация об изменениях </w:t>
      </w:r>
      <w:r w:rsidR="00953B9D" w:rsidRPr="003C1B46">
        <w:rPr>
          <w:rFonts w:ascii="Times New Roman" w:hAnsi="Times New Roman"/>
          <w:b w:val="0"/>
          <w:sz w:val="26"/>
          <w:szCs w:val="26"/>
        </w:rPr>
        <w:t>о</w:t>
      </w:r>
      <w:r w:rsidR="004F6893" w:rsidRPr="003C1B46">
        <w:rPr>
          <w:rFonts w:ascii="Times New Roman" w:hAnsi="Times New Roman"/>
          <w:b w:val="0"/>
          <w:sz w:val="26"/>
          <w:szCs w:val="26"/>
        </w:rPr>
        <w:t>бъем</w:t>
      </w:r>
      <w:r w:rsidR="00A70805" w:rsidRPr="003C1B46">
        <w:rPr>
          <w:rFonts w:ascii="Times New Roman" w:hAnsi="Times New Roman"/>
          <w:b w:val="0"/>
          <w:sz w:val="26"/>
          <w:szCs w:val="26"/>
        </w:rPr>
        <w:t>а</w:t>
      </w:r>
      <w:r w:rsidR="004F6893" w:rsidRPr="003C1B46">
        <w:rPr>
          <w:rFonts w:ascii="Times New Roman" w:hAnsi="Times New Roman"/>
          <w:b w:val="0"/>
          <w:sz w:val="26"/>
          <w:szCs w:val="26"/>
        </w:rPr>
        <w:t xml:space="preserve"> водопотребления и водоотведения по</w:t>
      </w:r>
      <w:r w:rsidR="000339C4" w:rsidRPr="003C1B46">
        <w:rPr>
          <w:rFonts w:ascii="Times New Roman" w:hAnsi="Times New Roman"/>
          <w:b w:val="0"/>
          <w:sz w:val="26"/>
          <w:szCs w:val="26"/>
        </w:rPr>
        <w:t xml:space="preserve"> </w:t>
      </w:r>
      <w:r w:rsidR="00D86932" w:rsidRPr="003C1B46">
        <w:rPr>
          <w:rFonts w:ascii="Times New Roman" w:hAnsi="Times New Roman"/>
          <w:b w:val="0"/>
          <w:sz w:val="26"/>
          <w:szCs w:val="26"/>
        </w:rPr>
        <w:t>г</w:t>
      </w:r>
      <w:r w:rsidR="0026587E">
        <w:rPr>
          <w:rFonts w:ascii="Times New Roman" w:hAnsi="Times New Roman"/>
          <w:b w:val="0"/>
          <w:sz w:val="26"/>
          <w:szCs w:val="26"/>
        </w:rPr>
        <w:t>ор</w:t>
      </w:r>
      <w:r w:rsidR="0026587E">
        <w:rPr>
          <w:rFonts w:ascii="Times New Roman" w:hAnsi="Times New Roman"/>
          <w:b w:val="0"/>
          <w:sz w:val="26"/>
          <w:szCs w:val="26"/>
        </w:rPr>
        <w:t>о</w:t>
      </w:r>
      <w:r w:rsidR="0026587E">
        <w:rPr>
          <w:rFonts w:ascii="Times New Roman" w:hAnsi="Times New Roman"/>
          <w:b w:val="0"/>
          <w:sz w:val="26"/>
          <w:szCs w:val="26"/>
        </w:rPr>
        <w:t>ду</w:t>
      </w:r>
      <w:r w:rsidR="00D86932" w:rsidRPr="003C1B46">
        <w:rPr>
          <w:rFonts w:ascii="Times New Roman" w:hAnsi="Times New Roman"/>
          <w:b w:val="0"/>
          <w:sz w:val="26"/>
          <w:szCs w:val="26"/>
        </w:rPr>
        <w:t> Ч</w:t>
      </w:r>
      <w:r w:rsidR="00953050" w:rsidRPr="003C1B46">
        <w:rPr>
          <w:rFonts w:ascii="Times New Roman" w:hAnsi="Times New Roman"/>
          <w:b w:val="0"/>
          <w:sz w:val="26"/>
          <w:szCs w:val="26"/>
        </w:rPr>
        <w:t>ерепов</w:t>
      </w:r>
      <w:r w:rsidR="00CF5F47" w:rsidRPr="003C1B46">
        <w:rPr>
          <w:rFonts w:ascii="Times New Roman" w:hAnsi="Times New Roman"/>
          <w:b w:val="0"/>
          <w:sz w:val="26"/>
          <w:szCs w:val="26"/>
        </w:rPr>
        <w:t>цу</w:t>
      </w:r>
      <w:r w:rsidR="004F6893" w:rsidRPr="003C1B46">
        <w:rPr>
          <w:rFonts w:ascii="Times New Roman" w:hAnsi="Times New Roman"/>
          <w:b w:val="0"/>
          <w:sz w:val="26"/>
          <w:szCs w:val="26"/>
        </w:rPr>
        <w:t xml:space="preserve"> приведен</w:t>
      </w:r>
      <w:r w:rsidR="00953B9D" w:rsidRPr="003C1B46">
        <w:rPr>
          <w:rFonts w:ascii="Times New Roman" w:hAnsi="Times New Roman"/>
          <w:b w:val="0"/>
          <w:sz w:val="26"/>
          <w:szCs w:val="26"/>
        </w:rPr>
        <w:t xml:space="preserve">а </w:t>
      </w:r>
      <w:r w:rsidR="004F6893" w:rsidRPr="003C1B46">
        <w:rPr>
          <w:rFonts w:ascii="Times New Roman" w:hAnsi="Times New Roman"/>
          <w:b w:val="0"/>
          <w:sz w:val="26"/>
          <w:szCs w:val="26"/>
        </w:rPr>
        <w:t>на рисунк</w:t>
      </w:r>
      <w:r w:rsidR="00953B9D" w:rsidRPr="003C1B46">
        <w:rPr>
          <w:rFonts w:ascii="Times New Roman" w:hAnsi="Times New Roman"/>
          <w:b w:val="0"/>
          <w:sz w:val="26"/>
          <w:szCs w:val="26"/>
        </w:rPr>
        <w:t xml:space="preserve">ах </w:t>
      </w:r>
      <w:r w:rsidR="00D751A4" w:rsidRPr="003C1B46">
        <w:rPr>
          <w:rFonts w:ascii="Times New Roman" w:hAnsi="Times New Roman"/>
          <w:b w:val="0"/>
          <w:sz w:val="26"/>
          <w:szCs w:val="26"/>
        </w:rPr>
        <w:t>3</w:t>
      </w:r>
      <w:r w:rsidR="00393A08" w:rsidRPr="003C1B46">
        <w:rPr>
          <w:rFonts w:ascii="Times New Roman" w:hAnsi="Times New Roman"/>
          <w:b w:val="0"/>
          <w:sz w:val="26"/>
          <w:szCs w:val="26"/>
        </w:rPr>
        <w:t xml:space="preserve"> и </w:t>
      </w:r>
      <w:r w:rsidR="00D751A4" w:rsidRPr="003C1B46">
        <w:rPr>
          <w:rFonts w:ascii="Times New Roman" w:hAnsi="Times New Roman"/>
          <w:b w:val="0"/>
          <w:sz w:val="26"/>
          <w:szCs w:val="26"/>
        </w:rPr>
        <w:t>4</w:t>
      </w:r>
      <w:r w:rsidR="0026587E">
        <w:rPr>
          <w:rFonts w:ascii="Times New Roman" w:hAnsi="Times New Roman"/>
          <w:b w:val="0"/>
          <w:sz w:val="26"/>
          <w:szCs w:val="26"/>
        </w:rPr>
        <w:t>.</w:t>
      </w:r>
    </w:p>
    <w:p w:rsidR="0099415A" w:rsidRPr="008000FA" w:rsidRDefault="0099415A" w:rsidP="00A94B87">
      <w:pPr>
        <w:pStyle w:val="a5"/>
        <w:rPr>
          <w:rFonts w:ascii="Times New Roman" w:hAnsi="Times New Roman"/>
          <w:sz w:val="20"/>
          <w:szCs w:val="26"/>
        </w:rPr>
      </w:pPr>
    </w:p>
    <w:p w:rsidR="0099415A" w:rsidRPr="00D1732C" w:rsidRDefault="00953B9D" w:rsidP="00A94B87">
      <w:pPr>
        <w:pStyle w:val="a5"/>
        <w:rPr>
          <w:rFonts w:ascii="Times New Roman" w:hAnsi="Times New Roman"/>
          <w:sz w:val="20"/>
          <w:szCs w:val="26"/>
          <w:highlight w:val="yellow"/>
        </w:rPr>
      </w:pPr>
      <w:r w:rsidRPr="00D1732C">
        <w:rPr>
          <w:noProof/>
          <w:sz w:val="26"/>
          <w:szCs w:val="26"/>
          <w:highlight w:val="yellow"/>
        </w:rPr>
        <w:lastRenderedPageBreak/>
        <w:drawing>
          <wp:inline distT="0" distB="0" distL="0" distR="0" wp14:anchorId="641E9017" wp14:editId="038AAB69">
            <wp:extent cx="6397625" cy="2444750"/>
            <wp:effectExtent l="0" t="0" r="3175" b="0"/>
            <wp:docPr id="1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3FF0" w:rsidRPr="00D1732C" w:rsidRDefault="000F3FF0" w:rsidP="00A94B87">
      <w:pPr>
        <w:pStyle w:val="a5"/>
        <w:rPr>
          <w:rFonts w:ascii="Times New Roman" w:hAnsi="Times New Roman"/>
          <w:sz w:val="20"/>
          <w:szCs w:val="26"/>
          <w:highlight w:val="yellow"/>
        </w:rPr>
      </w:pPr>
    </w:p>
    <w:p w:rsidR="00243EB2" w:rsidRPr="003C1B46" w:rsidRDefault="006E5534" w:rsidP="00243EB2">
      <w:pPr>
        <w:widowControl w:val="0"/>
        <w:ind w:firstLine="709"/>
        <w:jc w:val="center"/>
        <w:rPr>
          <w:bCs/>
          <w:sz w:val="26"/>
          <w:szCs w:val="26"/>
        </w:rPr>
      </w:pPr>
      <w:r w:rsidRPr="003C1B46">
        <w:t xml:space="preserve">Рис. </w:t>
      </w:r>
      <w:r w:rsidR="00D751A4" w:rsidRPr="003C1B46">
        <w:t>3</w:t>
      </w:r>
      <w:r w:rsidR="00953B9D" w:rsidRPr="003C1B46">
        <w:t xml:space="preserve"> Объем </w:t>
      </w:r>
      <w:r w:rsidRPr="003C1B46">
        <w:t>водопотребления (</w:t>
      </w:r>
      <w:r w:rsidR="002F62A4" w:rsidRPr="003C1B46">
        <w:t>млн</w:t>
      </w:r>
      <w:r w:rsidRPr="003C1B46">
        <w:t> м</w:t>
      </w:r>
      <w:r w:rsidRPr="003C1B46">
        <w:rPr>
          <w:vertAlign w:val="superscript"/>
        </w:rPr>
        <w:t>3</w:t>
      </w:r>
      <w:r w:rsidRPr="003C1B46">
        <w:t>)</w:t>
      </w:r>
      <w:r w:rsidR="00141912" w:rsidRPr="003C1B46">
        <w:br w:type="textWrapping" w:clear="all"/>
      </w:r>
    </w:p>
    <w:p w:rsidR="00124850" w:rsidRPr="00D1732C" w:rsidRDefault="00124850" w:rsidP="00A94B87">
      <w:pPr>
        <w:pStyle w:val="a5"/>
        <w:spacing w:line="200" w:lineRule="exact"/>
        <w:contextualSpacing/>
        <w:rPr>
          <w:rFonts w:ascii="Times New Roman" w:hAnsi="Times New Roman"/>
          <w:sz w:val="20"/>
          <w:szCs w:val="20"/>
          <w:highlight w:val="yellow"/>
        </w:rPr>
      </w:pPr>
    </w:p>
    <w:p w:rsidR="003549C0" w:rsidRPr="00D1732C" w:rsidRDefault="00451C29" w:rsidP="008000FA">
      <w:pPr>
        <w:widowControl w:val="0"/>
        <w:ind w:left="426"/>
        <w:jc w:val="both"/>
        <w:rPr>
          <w:bCs/>
          <w:sz w:val="26"/>
          <w:szCs w:val="26"/>
          <w:highlight w:val="yellow"/>
        </w:rPr>
      </w:pPr>
      <w:r w:rsidRPr="00D1732C">
        <w:rPr>
          <w:bCs/>
          <w:noProof/>
          <w:sz w:val="26"/>
          <w:szCs w:val="26"/>
          <w:highlight w:val="yellow"/>
        </w:rPr>
        <w:drawing>
          <wp:inline distT="0" distB="0" distL="0" distR="0" wp14:anchorId="79DE8D0B" wp14:editId="69D5DE26">
            <wp:extent cx="6096000" cy="2077085"/>
            <wp:effectExtent l="0" t="0" r="0" b="0"/>
            <wp:docPr id="1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3B9D" w:rsidRPr="00D1732C" w:rsidRDefault="00953B9D" w:rsidP="00953B9D">
      <w:pPr>
        <w:pStyle w:val="a5"/>
        <w:rPr>
          <w:rFonts w:ascii="Times New Roman" w:hAnsi="Times New Roman"/>
          <w:sz w:val="20"/>
          <w:szCs w:val="26"/>
          <w:highlight w:val="yellow"/>
        </w:rPr>
      </w:pPr>
    </w:p>
    <w:p w:rsidR="003549C0" w:rsidRPr="003C1B46" w:rsidRDefault="00FC1D35" w:rsidP="00953B9D">
      <w:pPr>
        <w:pStyle w:val="a5"/>
        <w:spacing w:line="200" w:lineRule="exact"/>
        <w:contextualSpacing/>
        <w:rPr>
          <w:b w:val="0"/>
          <w:bCs w:val="0"/>
          <w:sz w:val="26"/>
          <w:szCs w:val="26"/>
        </w:rPr>
      </w:pPr>
      <w:r>
        <w:rPr>
          <w:rFonts w:ascii="Times New Roman" w:hAnsi="Times New Roman"/>
          <w:b w:val="0"/>
          <w:sz w:val="20"/>
          <w:szCs w:val="20"/>
        </w:rPr>
        <w:t xml:space="preserve">Рис. </w:t>
      </w:r>
      <w:r w:rsidR="00D751A4" w:rsidRPr="003C1B46">
        <w:rPr>
          <w:rFonts w:ascii="Times New Roman" w:hAnsi="Times New Roman"/>
          <w:b w:val="0"/>
          <w:sz w:val="20"/>
          <w:szCs w:val="20"/>
        </w:rPr>
        <w:t>4</w:t>
      </w:r>
      <w:r w:rsidR="00953B9D" w:rsidRPr="003C1B46">
        <w:rPr>
          <w:rFonts w:ascii="Times New Roman" w:hAnsi="Times New Roman"/>
          <w:b w:val="0"/>
          <w:sz w:val="20"/>
          <w:szCs w:val="20"/>
        </w:rPr>
        <w:t xml:space="preserve"> Объемы водоотведения (</w:t>
      </w:r>
      <w:r w:rsidR="002F62A4" w:rsidRPr="003C1B46">
        <w:rPr>
          <w:rFonts w:ascii="Times New Roman" w:hAnsi="Times New Roman"/>
          <w:b w:val="0"/>
          <w:sz w:val="20"/>
          <w:szCs w:val="20"/>
        </w:rPr>
        <w:t>млн</w:t>
      </w:r>
      <w:r w:rsidR="00953B9D" w:rsidRPr="003C1B46">
        <w:rPr>
          <w:rFonts w:ascii="Times New Roman" w:hAnsi="Times New Roman"/>
          <w:b w:val="0"/>
          <w:sz w:val="20"/>
          <w:szCs w:val="20"/>
        </w:rPr>
        <w:t> м</w:t>
      </w:r>
      <w:r w:rsidR="00953B9D" w:rsidRPr="003C1B46">
        <w:rPr>
          <w:rFonts w:ascii="Times New Roman" w:hAnsi="Times New Roman"/>
          <w:b w:val="0"/>
          <w:sz w:val="20"/>
          <w:szCs w:val="20"/>
          <w:vertAlign w:val="superscript"/>
        </w:rPr>
        <w:t>3</w:t>
      </w:r>
      <w:r w:rsidR="00953B9D" w:rsidRPr="003C1B46">
        <w:rPr>
          <w:rFonts w:ascii="Times New Roman" w:hAnsi="Times New Roman"/>
          <w:b w:val="0"/>
          <w:sz w:val="20"/>
          <w:szCs w:val="20"/>
        </w:rPr>
        <w:t>)</w:t>
      </w:r>
      <w:r w:rsidR="00953B9D" w:rsidRPr="003C1B46">
        <w:rPr>
          <w:rFonts w:ascii="Times New Roman" w:hAnsi="Times New Roman"/>
          <w:b w:val="0"/>
          <w:sz w:val="20"/>
          <w:szCs w:val="20"/>
        </w:rPr>
        <w:br w:type="textWrapping" w:clear="all"/>
      </w:r>
    </w:p>
    <w:p w:rsidR="00A70805" w:rsidRPr="00D1732C" w:rsidRDefault="00A70805" w:rsidP="00A70805">
      <w:pPr>
        <w:pStyle w:val="a5"/>
        <w:ind w:firstLine="708"/>
        <w:jc w:val="both"/>
        <w:rPr>
          <w:rFonts w:ascii="Times New Roman" w:hAnsi="Times New Roman"/>
          <w:b w:val="0"/>
          <w:sz w:val="26"/>
          <w:szCs w:val="26"/>
          <w:highlight w:val="yellow"/>
        </w:rPr>
      </w:pPr>
    </w:p>
    <w:p w:rsidR="009F20FB" w:rsidRPr="003C1B46" w:rsidRDefault="00A70805" w:rsidP="00A94B87">
      <w:pPr>
        <w:pStyle w:val="a5"/>
        <w:ind w:firstLine="708"/>
        <w:jc w:val="both"/>
        <w:rPr>
          <w:rFonts w:ascii="Times New Roman" w:hAnsi="Times New Roman"/>
          <w:b w:val="0"/>
          <w:sz w:val="26"/>
          <w:szCs w:val="26"/>
        </w:rPr>
      </w:pPr>
      <w:r w:rsidRPr="00D97F0C">
        <w:rPr>
          <w:rFonts w:ascii="Times New Roman" w:hAnsi="Times New Roman"/>
          <w:b w:val="0"/>
          <w:sz w:val="26"/>
          <w:szCs w:val="26"/>
        </w:rPr>
        <w:t>Инфор</w:t>
      </w:r>
      <w:r w:rsidR="004F467C">
        <w:rPr>
          <w:rFonts w:ascii="Times New Roman" w:hAnsi="Times New Roman"/>
          <w:b w:val="0"/>
          <w:sz w:val="26"/>
          <w:szCs w:val="26"/>
        </w:rPr>
        <w:t xml:space="preserve">мация о </w:t>
      </w:r>
      <w:r w:rsidR="001D3D1F" w:rsidRPr="00D97F0C">
        <w:rPr>
          <w:rFonts w:ascii="Times New Roman" w:hAnsi="Times New Roman"/>
          <w:b w:val="0"/>
          <w:sz w:val="26"/>
          <w:szCs w:val="26"/>
        </w:rPr>
        <w:t xml:space="preserve">снижении </w:t>
      </w:r>
      <w:r w:rsidRPr="00D97F0C">
        <w:rPr>
          <w:rFonts w:ascii="Times New Roman" w:hAnsi="Times New Roman"/>
          <w:b w:val="0"/>
          <w:sz w:val="26"/>
          <w:szCs w:val="26"/>
        </w:rPr>
        <w:t>массы загрязняющих веществ, поступающей со сто</w:t>
      </w:r>
      <w:r w:rsidRPr="00D97F0C">
        <w:rPr>
          <w:rFonts w:ascii="Times New Roman" w:hAnsi="Times New Roman"/>
          <w:b w:val="0"/>
          <w:sz w:val="26"/>
          <w:szCs w:val="26"/>
        </w:rPr>
        <w:t>ч</w:t>
      </w:r>
      <w:r w:rsidRPr="00D97F0C">
        <w:rPr>
          <w:rFonts w:ascii="Times New Roman" w:hAnsi="Times New Roman"/>
          <w:b w:val="0"/>
          <w:sz w:val="26"/>
          <w:szCs w:val="26"/>
        </w:rPr>
        <w:t>ными водами в природные водоемы, приведена</w:t>
      </w:r>
      <w:r w:rsidRPr="003C1B46">
        <w:rPr>
          <w:rFonts w:ascii="Times New Roman" w:hAnsi="Times New Roman"/>
          <w:b w:val="0"/>
          <w:sz w:val="26"/>
          <w:szCs w:val="26"/>
        </w:rPr>
        <w:t xml:space="preserve"> </w:t>
      </w:r>
      <w:r w:rsidR="009F20FB" w:rsidRPr="003C1B46">
        <w:rPr>
          <w:rFonts w:ascii="Times New Roman" w:hAnsi="Times New Roman"/>
          <w:b w:val="0"/>
          <w:sz w:val="26"/>
          <w:szCs w:val="26"/>
        </w:rPr>
        <w:t>на рисунк</w:t>
      </w:r>
      <w:r w:rsidR="0050482D" w:rsidRPr="003C1B46">
        <w:rPr>
          <w:rFonts w:ascii="Times New Roman" w:hAnsi="Times New Roman"/>
          <w:b w:val="0"/>
          <w:sz w:val="26"/>
          <w:szCs w:val="26"/>
        </w:rPr>
        <w:t>е</w:t>
      </w:r>
      <w:r w:rsidR="00D751A4" w:rsidRPr="003C1B46">
        <w:rPr>
          <w:rFonts w:ascii="Times New Roman" w:hAnsi="Times New Roman"/>
          <w:b w:val="0"/>
          <w:sz w:val="26"/>
          <w:szCs w:val="26"/>
        </w:rPr>
        <w:t xml:space="preserve"> 5</w:t>
      </w:r>
      <w:r w:rsidR="0050482D" w:rsidRPr="003C1B46">
        <w:rPr>
          <w:rFonts w:ascii="Times New Roman" w:hAnsi="Times New Roman"/>
          <w:b w:val="0"/>
          <w:sz w:val="26"/>
          <w:szCs w:val="26"/>
        </w:rPr>
        <w:t>:</w:t>
      </w:r>
    </w:p>
    <w:p w:rsidR="00231486" w:rsidRPr="00D97F0C" w:rsidRDefault="00231486" w:rsidP="00A94B87">
      <w:pPr>
        <w:pStyle w:val="a5"/>
        <w:jc w:val="both"/>
        <w:rPr>
          <w:color w:val="0070C0"/>
          <w:sz w:val="26"/>
          <w:szCs w:val="26"/>
        </w:rPr>
      </w:pPr>
    </w:p>
    <w:p w:rsidR="00667B82" w:rsidRPr="00D97F0C" w:rsidRDefault="005F05D4" w:rsidP="00A94B87">
      <w:pPr>
        <w:pStyle w:val="a5"/>
        <w:rPr>
          <w:rFonts w:ascii="Times New Roman" w:hAnsi="Times New Roman"/>
          <w:color w:val="0070C0"/>
          <w:sz w:val="26"/>
          <w:szCs w:val="26"/>
        </w:rPr>
      </w:pPr>
      <w:r w:rsidRPr="00D97F0C">
        <w:rPr>
          <w:rFonts w:ascii="Times New Roman" w:hAnsi="Times New Roman"/>
          <w:noProof/>
          <w:color w:val="0070C0"/>
          <w:sz w:val="26"/>
          <w:szCs w:val="26"/>
        </w:rPr>
        <w:drawing>
          <wp:inline distT="0" distB="0" distL="0" distR="0" wp14:anchorId="4CB83B16" wp14:editId="52BF8851">
            <wp:extent cx="5029200" cy="1657350"/>
            <wp:effectExtent l="0" t="0" r="0" b="0"/>
            <wp:docPr id="1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21647" w:rsidRPr="00D97F0C" w:rsidRDefault="00321647" w:rsidP="00A94B87">
      <w:pPr>
        <w:pStyle w:val="a5"/>
        <w:rPr>
          <w:rFonts w:ascii="Times New Roman" w:hAnsi="Times New Roman"/>
          <w:color w:val="0070C0"/>
          <w:sz w:val="26"/>
          <w:szCs w:val="26"/>
        </w:rPr>
      </w:pPr>
    </w:p>
    <w:p w:rsidR="002371AD" w:rsidRPr="006B6025" w:rsidRDefault="00B73989" w:rsidP="00A94B87">
      <w:pPr>
        <w:pStyle w:val="a5"/>
        <w:ind w:firstLine="708"/>
        <w:rPr>
          <w:rFonts w:ascii="Times New Roman" w:hAnsi="Times New Roman"/>
          <w:b w:val="0"/>
          <w:sz w:val="20"/>
          <w:szCs w:val="20"/>
        </w:rPr>
      </w:pPr>
      <w:r w:rsidRPr="006B6025">
        <w:rPr>
          <w:rFonts w:ascii="Times New Roman" w:hAnsi="Times New Roman"/>
          <w:b w:val="0"/>
          <w:sz w:val="20"/>
          <w:szCs w:val="20"/>
        </w:rPr>
        <w:t>Рис.</w:t>
      </w:r>
      <w:r w:rsidR="00145FED" w:rsidRPr="006B6025">
        <w:rPr>
          <w:rFonts w:ascii="Times New Roman" w:hAnsi="Times New Roman"/>
          <w:b w:val="0"/>
          <w:sz w:val="20"/>
          <w:szCs w:val="20"/>
        </w:rPr>
        <w:t xml:space="preserve"> </w:t>
      </w:r>
      <w:r w:rsidR="00D751A4" w:rsidRPr="006B6025">
        <w:rPr>
          <w:rFonts w:ascii="Times New Roman" w:hAnsi="Times New Roman"/>
          <w:b w:val="0"/>
          <w:sz w:val="20"/>
          <w:szCs w:val="20"/>
        </w:rPr>
        <w:t>5</w:t>
      </w:r>
      <w:r w:rsidR="00145FED" w:rsidRPr="006B6025">
        <w:rPr>
          <w:rFonts w:ascii="Times New Roman" w:hAnsi="Times New Roman"/>
          <w:b w:val="0"/>
          <w:sz w:val="20"/>
          <w:szCs w:val="20"/>
        </w:rPr>
        <w:t xml:space="preserve"> </w:t>
      </w:r>
      <w:r w:rsidR="00667B82" w:rsidRPr="006B6025">
        <w:rPr>
          <w:rFonts w:ascii="Times New Roman" w:hAnsi="Times New Roman"/>
          <w:b w:val="0"/>
          <w:sz w:val="20"/>
          <w:szCs w:val="20"/>
        </w:rPr>
        <w:t>Масса загрязняющих веществ</w:t>
      </w:r>
      <w:r w:rsidR="00145FED" w:rsidRPr="006B6025">
        <w:rPr>
          <w:rFonts w:ascii="Times New Roman" w:hAnsi="Times New Roman"/>
          <w:b w:val="0"/>
          <w:sz w:val="20"/>
          <w:szCs w:val="20"/>
        </w:rPr>
        <w:t xml:space="preserve"> в </w:t>
      </w:r>
      <w:r w:rsidR="00667B82" w:rsidRPr="006B6025">
        <w:rPr>
          <w:rFonts w:ascii="Times New Roman" w:hAnsi="Times New Roman"/>
          <w:b w:val="0"/>
          <w:sz w:val="20"/>
          <w:szCs w:val="20"/>
        </w:rPr>
        <w:t>сточны</w:t>
      </w:r>
      <w:r w:rsidR="00145FED" w:rsidRPr="006B6025">
        <w:rPr>
          <w:rFonts w:ascii="Times New Roman" w:hAnsi="Times New Roman"/>
          <w:b w:val="0"/>
          <w:sz w:val="20"/>
          <w:szCs w:val="20"/>
        </w:rPr>
        <w:t>х</w:t>
      </w:r>
      <w:r w:rsidR="00667B82" w:rsidRPr="006B6025">
        <w:rPr>
          <w:rFonts w:ascii="Times New Roman" w:hAnsi="Times New Roman"/>
          <w:b w:val="0"/>
          <w:sz w:val="20"/>
          <w:szCs w:val="20"/>
        </w:rPr>
        <w:t xml:space="preserve"> вода</w:t>
      </w:r>
      <w:r w:rsidR="00145FED" w:rsidRPr="006B6025">
        <w:rPr>
          <w:rFonts w:ascii="Times New Roman" w:hAnsi="Times New Roman"/>
          <w:b w:val="0"/>
          <w:sz w:val="20"/>
          <w:szCs w:val="20"/>
        </w:rPr>
        <w:t>х</w:t>
      </w:r>
      <w:r w:rsidR="00B47D85" w:rsidRPr="006B6025">
        <w:rPr>
          <w:rFonts w:ascii="Times New Roman" w:hAnsi="Times New Roman"/>
          <w:b w:val="0"/>
          <w:sz w:val="20"/>
          <w:szCs w:val="20"/>
        </w:rPr>
        <w:t xml:space="preserve"> (</w:t>
      </w:r>
      <w:r w:rsidR="00667B82" w:rsidRPr="006B6025">
        <w:rPr>
          <w:rFonts w:ascii="Times New Roman" w:hAnsi="Times New Roman"/>
          <w:b w:val="0"/>
          <w:sz w:val="20"/>
          <w:szCs w:val="20"/>
        </w:rPr>
        <w:t>тыс. тонн</w:t>
      </w:r>
      <w:r w:rsidR="00B47D85" w:rsidRPr="006B6025">
        <w:rPr>
          <w:rFonts w:ascii="Times New Roman" w:hAnsi="Times New Roman"/>
          <w:b w:val="0"/>
          <w:sz w:val="20"/>
          <w:szCs w:val="20"/>
        </w:rPr>
        <w:t>)</w:t>
      </w:r>
    </w:p>
    <w:p w:rsidR="004E15D0" w:rsidRPr="00D1732C" w:rsidRDefault="004E15D0" w:rsidP="00263AB9">
      <w:pPr>
        <w:pStyle w:val="a5"/>
        <w:jc w:val="both"/>
        <w:rPr>
          <w:rFonts w:ascii="Times New Roman" w:hAnsi="Times New Roman"/>
          <w:b w:val="0"/>
          <w:sz w:val="18"/>
          <w:szCs w:val="18"/>
          <w:highlight w:val="yellow"/>
        </w:rPr>
      </w:pPr>
    </w:p>
    <w:p w:rsidR="00181293" w:rsidRDefault="00D97F0C" w:rsidP="00A94B87">
      <w:pPr>
        <w:pStyle w:val="a5"/>
        <w:ind w:firstLine="708"/>
        <w:jc w:val="both"/>
        <w:rPr>
          <w:rFonts w:ascii="Times New Roman" w:hAnsi="Times New Roman"/>
          <w:b w:val="0"/>
          <w:sz w:val="26"/>
          <w:szCs w:val="26"/>
        </w:rPr>
      </w:pPr>
      <w:r w:rsidRPr="00D97F0C">
        <w:rPr>
          <w:rFonts w:ascii="Times New Roman" w:hAnsi="Times New Roman"/>
          <w:b w:val="0"/>
          <w:sz w:val="26"/>
          <w:szCs w:val="26"/>
        </w:rPr>
        <w:t>В 2021</w:t>
      </w:r>
      <w:r w:rsidR="004E15D0" w:rsidRPr="00D97F0C">
        <w:rPr>
          <w:rFonts w:ascii="Times New Roman" w:hAnsi="Times New Roman"/>
          <w:b w:val="0"/>
          <w:sz w:val="26"/>
          <w:szCs w:val="26"/>
        </w:rPr>
        <w:t xml:space="preserve"> году </w:t>
      </w:r>
      <w:r w:rsidR="00E1372B" w:rsidRPr="00D97F0C">
        <w:rPr>
          <w:rFonts w:ascii="Times New Roman" w:hAnsi="Times New Roman"/>
          <w:b w:val="0"/>
          <w:sz w:val="26"/>
          <w:szCs w:val="26"/>
        </w:rPr>
        <w:t xml:space="preserve">при уменьшении </w:t>
      </w:r>
      <w:r w:rsidR="004E15D0" w:rsidRPr="00D97F0C">
        <w:rPr>
          <w:rFonts w:ascii="Times New Roman" w:hAnsi="Times New Roman"/>
          <w:b w:val="0"/>
          <w:sz w:val="26"/>
          <w:szCs w:val="26"/>
        </w:rPr>
        <w:t>объема с</w:t>
      </w:r>
      <w:r w:rsidR="004E15D0" w:rsidRPr="00D97F0C">
        <w:rPr>
          <w:rFonts w:ascii="Times New Roman" w:hAnsi="Times New Roman"/>
          <w:b w:val="0"/>
          <w:bCs w:val="0"/>
          <w:sz w:val="26"/>
          <w:szCs w:val="26"/>
        </w:rPr>
        <w:t>броса сточных вод</w:t>
      </w:r>
      <w:r w:rsidR="009B500C" w:rsidRPr="00D97F0C">
        <w:rPr>
          <w:rFonts w:ascii="Times New Roman" w:hAnsi="Times New Roman"/>
          <w:b w:val="0"/>
          <w:bCs w:val="0"/>
          <w:sz w:val="26"/>
          <w:szCs w:val="26"/>
        </w:rPr>
        <w:t xml:space="preserve"> на </w:t>
      </w:r>
      <w:r w:rsidR="00673199" w:rsidRPr="00D97F0C">
        <w:rPr>
          <w:rFonts w:ascii="Times New Roman" w:hAnsi="Times New Roman"/>
          <w:b w:val="0"/>
          <w:sz w:val="26"/>
          <w:szCs w:val="26"/>
        </w:rPr>
        <w:t>1,</w:t>
      </w:r>
      <w:r w:rsidRPr="00D97F0C">
        <w:rPr>
          <w:rFonts w:ascii="Times New Roman" w:hAnsi="Times New Roman"/>
          <w:b w:val="0"/>
          <w:sz w:val="26"/>
          <w:szCs w:val="26"/>
        </w:rPr>
        <w:t>9</w:t>
      </w:r>
      <w:r w:rsidR="009B500C" w:rsidRPr="00D97F0C">
        <w:rPr>
          <w:rFonts w:ascii="Times New Roman" w:hAnsi="Times New Roman"/>
          <w:b w:val="0"/>
          <w:sz w:val="26"/>
          <w:szCs w:val="26"/>
        </w:rPr>
        <w:t xml:space="preserve"> млн м</w:t>
      </w:r>
      <w:r w:rsidR="009B500C" w:rsidRPr="00D97F0C">
        <w:rPr>
          <w:rFonts w:ascii="Times New Roman" w:hAnsi="Times New Roman"/>
          <w:b w:val="0"/>
          <w:bCs w:val="0"/>
          <w:sz w:val="26"/>
          <w:szCs w:val="26"/>
          <w:vertAlign w:val="superscript"/>
        </w:rPr>
        <w:t>3</w:t>
      </w:r>
      <w:r w:rsidR="004E15D0" w:rsidRPr="00D97F0C">
        <w:rPr>
          <w:rFonts w:ascii="Times New Roman" w:hAnsi="Times New Roman"/>
          <w:b w:val="0"/>
          <w:bCs w:val="0"/>
          <w:sz w:val="26"/>
          <w:szCs w:val="26"/>
        </w:rPr>
        <w:t>,</w:t>
      </w:r>
      <w:r w:rsidR="000339C4" w:rsidRPr="00D97F0C">
        <w:rPr>
          <w:rFonts w:ascii="Times New Roman" w:hAnsi="Times New Roman"/>
          <w:b w:val="0"/>
          <w:bCs w:val="0"/>
          <w:sz w:val="26"/>
          <w:szCs w:val="26"/>
        </w:rPr>
        <w:t xml:space="preserve"> </w:t>
      </w:r>
      <w:r w:rsidR="004E15D0" w:rsidRPr="00D97F0C">
        <w:rPr>
          <w:rFonts w:ascii="Times New Roman" w:hAnsi="Times New Roman"/>
          <w:b w:val="0"/>
          <w:sz w:val="26"/>
          <w:szCs w:val="26"/>
        </w:rPr>
        <w:t xml:space="preserve">масса </w:t>
      </w:r>
      <w:r w:rsidR="009B500C" w:rsidRPr="00D97F0C">
        <w:rPr>
          <w:rFonts w:ascii="Times New Roman" w:hAnsi="Times New Roman"/>
          <w:b w:val="0"/>
          <w:sz w:val="26"/>
          <w:szCs w:val="26"/>
        </w:rPr>
        <w:t xml:space="preserve">сброса </w:t>
      </w:r>
      <w:r w:rsidR="004E15D0" w:rsidRPr="00D97F0C">
        <w:rPr>
          <w:rFonts w:ascii="Times New Roman" w:hAnsi="Times New Roman"/>
          <w:b w:val="0"/>
          <w:sz w:val="26"/>
          <w:szCs w:val="26"/>
        </w:rPr>
        <w:t xml:space="preserve">загрязняющих веществ </w:t>
      </w:r>
      <w:r w:rsidRPr="00D97F0C">
        <w:rPr>
          <w:rFonts w:ascii="Times New Roman" w:hAnsi="Times New Roman"/>
          <w:b w:val="0"/>
          <w:sz w:val="26"/>
          <w:szCs w:val="26"/>
        </w:rPr>
        <w:t>уменьшилась на 19</w:t>
      </w:r>
      <w:r w:rsidR="009B500C" w:rsidRPr="00D97F0C">
        <w:rPr>
          <w:rFonts w:ascii="Times New Roman" w:hAnsi="Times New Roman"/>
          <w:b w:val="0"/>
          <w:sz w:val="26"/>
          <w:szCs w:val="26"/>
        </w:rPr>
        <w:t>,</w:t>
      </w:r>
      <w:r w:rsidRPr="00D97F0C">
        <w:rPr>
          <w:rFonts w:ascii="Times New Roman" w:hAnsi="Times New Roman"/>
          <w:b w:val="0"/>
          <w:sz w:val="26"/>
          <w:szCs w:val="26"/>
        </w:rPr>
        <w:t>3</w:t>
      </w:r>
      <w:r w:rsidR="009B500C" w:rsidRPr="00D97F0C">
        <w:rPr>
          <w:rFonts w:ascii="Times New Roman" w:hAnsi="Times New Roman"/>
          <w:b w:val="0"/>
          <w:sz w:val="26"/>
          <w:szCs w:val="26"/>
        </w:rPr>
        <w:t xml:space="preserve">% </w:t>
      </w:r>
      <w:r w:rsidR="004E15D0" w:rsidRPr="00D97F0C">
        <w:rPr>
          <w:rFonts w:ascii="Times New Roman" w:hAnsi="Times New Roman"/>
          <w:b w:val="0"/>
          <w:sz w:val="26"/>
          <w:szCs w:val="26"/>
        </w:rPr>
        <w:t xml:space="preserve">и составила </w:t>
      </w:r>
      <w:r w:rsidRPr="00D97F0C">
        <w:rPr>
          <w:rFonts w:ascii="Times New Roman" w:hAnsi="Times New Roman"/>
          <w:b w:val="0"/>
          <w:sz w:val="26"/>
          <w:szCs w:val="26"/>
        </w:rPr>
        <w:t>20,8</w:t>
      </w:r>
      <w:r w:rsidR="009B500C" w:rsidRPr="00D97F0C">
        <w:rPr>
          <w:rFonts w:ascii="Times New Roman" w:hAnsi="Times New Roman"/>
          <w:b w:val="0"/>
          <w:sz w:val="26"/>
          <w:szCs w:val="26"/>
        </w:rPr>
        <w:t xml:space="preserve"> </w:t>
      </w:r>
      <w:r w:rsidR="004E15D0" w:rsidRPr="00D97F0C">
        <w:rPr>
          <w:rFonts w:ascii="Times New Roman" w:hAnsi="Times New Roman"/>
          <w:b w:val="0"/>
          <w:sz w:val="26"/>
          <w:szCs w:val="26"/>
        </w:rPr>
        <w:t>тыс. тонн</w:t>
      </w:r>
      <w:r w:rsidR="00181293" w:rsidRPr="00D97F0C">
        <w:rPr>
          <w:rFonts w:ascii="Times New Roman" w:hAnsi="Times New Roman"/>
          <w:b w:val="0"/>
          <w:sz w:val="26"/>
          <w:szCs w:val="26"/>
        </w:rPr>
        <w:t xml:space="preserve">, при этом </w:t>
      </w:r>
      <w:r w:rsidR="004E15D0" w:rsidRPr="00D97F0C">
        <w:rPr>
          <w:rFonts w:ascii="Times New Roman" w:hAnsi="Times New Roman"/>
          <w:b w:val="0"/>
          <w:sz w:val="26"/>
          <w:szCs w:val="26"/>
        </w:rPr>
        <w:t>сброс</w:t>
      </w:r>
      <w:r w:rsidR="00C13157" w:rsidRPr="00D97F0C">
        <w:rPr>
          <w:rFonts w:ascii="Times New Roman" w:hAnsi="Times New Roman"/>
          <w:b w:val="0"/>
          <w:sz w:val="26"/>
          <w:szCs w:val="26"/>
        </w:rPr>
        <w:t xml:space="preserve"> сточных вод без очистки отсутствует</w:t>
      </w:r>
      <w:r w:rsidR="00181293" w:rsidRPr="00D97F0C">
        <w:rPr>
          <w:rFonts w:ascii="Times New Roman" w:hAnsi="Times New Roman"/>
          <w:b w:val="0"/>
          <w:sz w:val="26"/>
          <w:szCs w:val="26"/>
        </w:rPr>
        <w:t xml:space="preserve">. </w:t>
      </w:r>
    </w:p>
    <w:p w:rsidR="00A62DA6" w:rsidRPr="00FC1D35" w:rsidRDefault="00D57708" w:rsidP="00A62DA6">
      <w:pPr>
        <w:pStyle w:val="a5"/>
        <w:ind w:firstLine="708"/>
        <w:jc w:val="both"/>
        <w:rPr>
          <w:rFonts w:ascii="Times New Roman" w:hAnsi="Times New Roman"/>
          <w:b w:val="0"/>
          <w:sz w:val="26"/>
          <w:szCs w:val="26"/>
        </w:rPr>
      </w:pPr>
      <w:r>
        <w:rPr>
          <w:rFonts w:ascii="Times New Roman" w:hAnsi="Times New Roman"/>
          <w:b w:val="0"/>
          <w:sz w:val="26"/>
          <w:szCs w:val="26"/>
        </w:rPr>
        <w:lastRenderedPageBreak/>
        <w:t>Уменьшение</w:t>
      </w:r>
      <w:r w:rsidRPr="00D97F0C">
        <w:rPr>
          <w:rFonts w:ascii="Times New Roman" w:hAnsi="Times New Roman"/>
          <w:b w:val="0"/>
          <w:sz w:val="26"/>
          <w:szCs w:val="26"/>
        </w:rPr>
        <w:t xml:space="preserve"> объема с</w:t>
      </w:r>
      <w:r w:rsidRPr="00D97F0C">
        <w:rPr>
          <w:rFonts w:ascii="Times New Roman" w:hAnsi="Times New Roman"/>
          <w:b w:val="0"/>
          <w:bCs w:val="0"/>
          <w:sz w:val="26"/>
          <w:szCs w:val="26"/>
        </w:rPr>
        <w:t xml:space="preserve">броса сточных вод </w:t>
      </w:r>
      <w:r>
        <w:rPr>
          <w:rFonts w:ascii="Times New Roman" w:hAnsi="Times New Roman"/>
          <w:b w:val="0"/>
          <w:bCs w:val="0"/>
          <w:sz w:val="26"/>
          <w:szCs w:val="26"/>
        </w:rPr>
        <w:t xml:space="preserve">произошло </w:t>
      </w:r>
      <w:r w:rsidR="00AB3A40" w:rsidRPr="00FC1D35">
        <w:rPr>
          <w:rFonts w:ascii="Times New Roman" w:hAnsi="Times New Roman"/>
          <w:b w:val="0"/>
          <w:bCs w:val="0"/>
          <w:sz w:val="26"/>
          <w:szCs w:val="26"/>
        </w:rPr>
        <w:t>вследствие</w:t>
      </w:r>
      <w:r w:rsidR="00F71B05" w:rsidRPr="00FC1D35">
        <w:rPr>
          <w:rFonts w:ascii="Times New Roman" w:hAnsi="Times New Roman"/>
          <w:b w:val="0"/>
          <w:bCs w:val="0"/>
          <w:sz w:val="26"/>
          <w:szCs w:val="26"/>
        </w:rPr>
        <w:t xml:space="preserve"> </w:t>
      </w:r>
      <w:r w:rsidRPr="00FC1D35">
        <w:rPr>
          <w:rFonts w:ascii="Times New Roman" w:hAnsi="Times New Roman"/>
          <w:b w:val="0"/>
          <w:sz w:val="26"/>
          <w:szCs w:val="26"/>
        </w:rPr>
        <w:t>реализации и</w:t>
      </w:r>
      <w:r w:rsidRPr="00FC1D35">
        <w:rPr>
          <w:rFonts w:ascii="Times New Roman" w:hAnsi="Times New Roman"/>
          <w:b w:val="0"/>
          <w:sz w:val="26"/>
          <w:szCs w:val="26"/>
        </w:rPr>
        <w:t>н</w:t>
      </w:r>
      <w:r w:rsidRPr="00FC1D35">
        <w:rPr>
          <w:rFonts w:ascii="Times New Roman" w:hAnsi="Times New Roman"/>
          <w:b w:val="0"/>
          <w:sz w:val="26"/>
          <w:szCs w:val="26"/>
        </w:rPr>
        <w:t>вестиционных проектов:</w:t>
      </w:r>
    </w:p>
    <w:p w:rsidR="00A62DA6" w:rsidRPr="00A62DA6" w:rsidRDefault="00D57708" w:rsidP="00A62DA6">
      <w:pPr>
        <w:pStyle w:val="a5"/>
        <w:ind w:firstLine="708"/>
        <w:jc w:val="both"/>
        <w:rPr>
          <w:rFonts w:ascii="Times New Roman" w:hAnsi="Times New Roman"/>
          <w:b w:val="0"/>
          <w:sz w:val="26"/>
          <w:szCs w:val="26"/>
        </w:rPr>
      </w:pPr>
      <w:r w:rsidRPr="00FC1D35">
        <w:rPr>
          <w:rFonts w:ascii="Times New Roman" w:hAnsi="Times New Roman"/>
          <w:b w:val="0"/>
          <w:sz w:val="26"/>
          <w:szCs w:val="26"/>
        </w:rPr>
        <w:t>ПАО «Северсталь</w:t>
      </w:r>
      <w:r w:rsidR="00AB3A40" w:rsidRPr="00FC1D35">
        <w:rPr>
          <w:rFonts w:ascii="Times New Roman" w:hAnsi="Times New Roman"/>
          <w:b w:val="0"/>
          <w:sz w:val="26"/>
          <w:szCs w:val="26"/>
        </w:rPr>
        <w:t xml:space="preserve">» – </w:t>
      </w:r>
      <w:r w:rsidR="00A62DA6" w:rsidRPr="00FC1D35">
        <w:rPr>
          <w:rFonts w:ascii="Times New Roman" w:hAnsi="Times New Roman"/>
          <w:b w:val="0"/>
          <w:sz w:val="26"/>
          <w:szCs w:val="26"/>
        </w:rPr>
        <w:t>реконструкция единой фильтровальной станции</w:t>
      </w:r>
      <w:r w:rsidR="00A62DA6" w:rsidRPr="00A62DA6">
        <w:rPr>
          <w:rFonts w:ascii="Times New Roman" w:hAnsi="Times New Roman"/>
          <w:b w:val="0"/>
          <w:sz w:val="26"/>
          <w:szCs w:val="26"/>
        </w:rPr>
        <w:t xml:space="preserve"> позвол</w:t>
      </w:r>
      <w:r w:rsidR="00A62DA6" w:rsidRPr="00A62DA6">
        <w:rPr>
          <w:rFonts w:ascii="Times New Roman" w:hAnsi="Times New Roman"/>
          <w:b w:val="0"/>
          <w:sz w:val="26"/>
          <w:szCs w:val="26"/>
        </w:rPr>
        <w:t>и</w:t>
      </w:r>
      <w:r w:rsidR="00A62DA6" w:rsidRPr="00A62DA6">
        <w:rPr>
          <w:rFonts w:ascii="Times New Roman" w:hAnsi="Times New Roman"/>
          <w:b w:val="0"/>
          <w:sz w:val="26"/>
          <w:szCs w:val="26"/>
        </w:rPr>
        <w:t>ла сократить сброс загрязнений на 20%</w:t>
      </w:r>
      <w:r>
        <w:rPr>
          <w:rFonts w:ascii="Times New Roman" w:hAnsi="Times New Roman"/>
          <w:b w:val="0"/>
          <w:sz w:val="26"/>
          <w:szCs w:val="26"/>
        </w:rPr>
        <w:t>;</w:t>
      </w:r>
    </w:p>
    <w:p w:rsidR="00A62DA6" w:rsidRPr="00D97F0C" w:rsidRDefault="00D57708" w:rsidP="00D57708">
      <w:pPr>
        <w:pStyle w:val="a5"/>
        <w:ind w:firstLine="708"/>
        <w:jc w:val="both"/>
        <w:rPr>
          <w:rFonts w:ascii="Times New Roman" w:hAnsi="Times New Roman"/>
          <w:b w:val="0"/>
          <w:sz w:val="26"/>
          <w:szCs w:val="26"/>
        </w:rPr>
      </w:pPr>
      <w:r>
        <w:rPr>
          <w:rFonts w:ascii="Times New Roman" w:hAnsi="Times New Roman"/>
          <w:b w:val="0"/>
          <w:sz w:val="26"/>
          <w:szCs w:val="26"/>
        </w:rPr>
        <w:t xml:space="preserve">АО «Апатит» </w:t>
      </w:r>
      <w:r w:rsidR="0026587E">
        <w:rPr>
          <w:rFonts w:ascii="Times New Roman" w:hAnsi="Times New Roman"/>
          <w:b w:val="0"/>
          <w:sz w:val="26"/>
          <w:szCs w:val="26"/>
        </w:rPr>
        <w:t>–</w:t>
      </w:r>
      <w:r w:rsidR="00A62DA6" w:rsidRPr="00A62DA6">
        <w:rPr>
          <w:rFonts w:ascii="Times New Roman" w:hAnsi="Times New Roman"/>
          <w:b w:val="0"/>
          <w:sz w:val="26"/>
          <w:szCs w:val="26"/>
        </w:rPr>
        <w:t xml:space="preserve"> строительство новых биолого-химических очистных сооруж</w:t>
      </w:r>
      <w:r w:rsidR="00A62DA6" w:rsidRPr="00A62DA6">
        <w:rPr>
          <w:rFonts w:ascii="Times New Roman" w:hAnsi="Times New Roman"/>
          <w:b w:val="0"/>
          <w:sz w:val="26"/>
          <w:szCs w:val="26"/>
        </w:rPr>
        <w:t>е</w:t>
      </w:r>
      <w:r w:rsidR="00A62DA6" w:rsidRPr="00A62DA6">
        <w:rPr>
          <w:rFonts w:ascii="Times New Roman" w:hAnsi="Times New Roman"/>
          <w:b w:val="0"/>
          <w:sz w:val="26"/>
          <w:szCs w:val="26"/>
        </w:rPr>
        <w:t>ний позволило создать замкнутый цикл водооборота, снизить сброс сточных вод</w:t>
      </w:r>
      <w:r>
        <w:rPr>
          <w:rFonts w:ascii="Times New Roman" w:hAnsi="Times New Roman"/>
          <w:b w:val="0"/>
          <w:sz w:val="26"/>
          <w:szCs w:val="26"/>
        </w:rPr>
        <w:t>.</w:t>
      </w:r>
    </w:p>
    <w:p w:rsidR="00754BFF" w:rsidRPr="00754BFF" w:rsidRDefault="00754BFF" w:rsidP="00A94B87">
      <w:pPr>
        <w:widowControl w:val="0"/>
        <w:ind w:firstLine="708"/>
        <w:jc w:val="both"/>
        <w:rPr>
          <w:sz w:val="26"/>
          <w:szCs w:val="26"/>
        </w:rPr>
      </w:pPr>
      <w:r w:rsidRPr="00754BFF">
        <w:rPr>
          <w:sz w:val="26"/>
          <w:szCs w:val="26"/>
        </w:rPr>
        <w:t>Расходы воды в системах оборотного и повторно-последовательного вод</w:t>
      </w:r>
      <w:r w:rsidRPr="00754BFF">
        <w:rPr>
          <w:sz w:val="26"/>
          <w:szCs w:val="26"/>
        </w:rPr>
        <w:t>о</w:t>
      </w:r>
      <w:r w:rsidRPr="00754BFF">
        <w:rPr>
          <w:sz w:val="26"/>
          <w:szCs w:val="26"/>
        </w:rPr>
        <w:t xml:space="preserve">снабжения в 2021 году по сравнению с 2020 годом увеличились на 4,92 </w:t>
      </w:r>
      <w:r w:rsidRPr="00754BFF">
        <w:rPr>
          <w:bCs/>
          <w:sz w:val="26"/>
          <w:szCs w:val="26"/>
        </w:rPr>
        <w:t>млн м</w:t>
      </w:r>
      <w:r w:rsidRPr="00754BFF">
        <w:rPr>
          <w:bCs/>
          <w:sz w:val="26"/>
          <w:szCs w:val="26"/>
          <w:vertAlign w:val="superscript"/>
        </w:rPr>
        <w:t>3</w:t>
      </w:r>
      <w:r w:rsidRPr="00754BFF">
        <w:rPr>
          <w:sz w:val="26"/>
          <w:szCs w:val="26"/>
        </w:rPr>
        <w:t xml:space="preserve"> и с</w:t>
      </w:r>
      <w:r w:rsidRPr="00754BFF">
        <w:rPr>
          <w:sz w:val="26"/>
          <w:szCs w:val="26"/>
        </w:rPr>
        <w:t>о</w:t>
      </w:r>
      <w:r w:rsidRPr="00754BFF">
        <w:rPr>
          <w:sz w:val="26"/>
          <w:szCs w:val="26"/>
        </w:rPr>
        <w:t xml:space="preserve">ставили 3 601,4 </w:t>
      </w:r>
      <w:r w:rsidRPr="00754BFF">
        <w:rPr>
          <w:bCs/>
          <w:sz w:val="26"/>
          <w:szCs w:val="26"/>
        </w:rPr>
        <w:t>млн м</w:t>
      </w:r>
      <w:r w:rsidRPr="00754BFF">
        <w:rPr>
          <w:bCs/>
          <w:sz w:val="26"/>
          <w:szCs w:val="26"/>
          <w:vertAlign w:val="superscript"/>
        </w:rPr>
        <w:t>3</w:t>
      </w:r>
      <w:r w:rsidR="0026587E" w:rsidRPr="0026587E">
        <w:rPr>
          <w:bCs/>
          <w:sz w:val="26"/>
          <w:szCs w:val="26"/>
        </w:rPr>
        <w:t>.</w:t>
      </w:r>
    </w:p>
    <w:p w:rsidR="00D57708" w:rsidRPr="00D97F0C" w:rsidRDefault="00D57708" w:rsidP="00D57708">
      <w:pPr>
        <w:pStyle w:val="a5"/>
        <w:ind w:firstLine="708"/>
        <w:jc w:val="both"/>
        <w:rPr>
          <w:rFonts w:ascii="Times New Roman" w:hAnsi="Times New Roman"/>
          <w:b w:val="0"/>
          <w:bCs w:val="0"/>
          <w:sz w:val="26"/>
          <w:szCs w:val="26"/>
          <w:vertAlign w:val="superscript"/>
        </w:rPr>
      </w:pPr>
      <w:r>
        <w:rPr>
          <w:rFonts w:ascii="Times New Roman" w:hAnsi="Times New Roman"/>
          <w:b w:val="0"/>
          <w:sz w:val="26"/>
          <w:szCs w:val="26"/>
        </w:rPr>
        <w:t>О</w:t>
      </w:r>
      <w:r w:rsidRPr="00D97F0C">
        <w:rPr>
          <w:rFonts w:ascii="Times New Roman" w:hAnsi="Times New Roman"/>
          <w:b w:val="0"/>
          <w:sz w:val="26"/>
          <w:szCs w:val="26"/>
        </w:rPr>
        <w:t xml:space="preserve">бъем нормативно очищенных сточных вод по сравнению с 2020 годом </w:t>
      </w:r>
      <w:r w:rsidRPr="00D97F0C">
        <w:rPr>
          <w:rFonts w:ascii="Times New Roman" w:hAnsi="Times New Roman"/>
          <w:b w:val="0"/>
          <w:bCs w:val="0"/>
          <w:sz w:val="26"/>
          <w:szCs w:val="26"/>
        </w:rPr>
        <w:t>увел</w:t>
      </w:r>
      <w:r w:rsidRPr="00D97F0C">
        <w:rPr>
          <w:rFonts w:ascii="Times New Roman" w:hAnsi="Times New Roman"/>
          <w:b w:val="0"/>
          <w:bCs w:val="0"/>
          <w:sz w:val="26"/>
          <w:szCs w:val="26"/>
        </w:rPr>
        <w:t>и</w:t>
      </w:r>
      <w:r w:rsidR="0026587E">
        <w:rPr>
          <w:rFonts w:ascii="Times New Roman" w:hAnsi="Times New Roman"/>
          <w:b w:val="0"/>
          <w:bCs w:val="0"/>
          <w:sz w:val="26"/>
          <w:szCs w:val="26"/>
        </w:rPr>
        <w:t>чился на 2,6</w:t>
      </w:r>
      <w:r w:rsidRPr="00D97F0C">
        <w:rPr>
          <w:rFonts w:ascii="Times New Roman" w:hAnsi="Times New Roman"/>
          <w:b w:val="0"/>
          <w:bCs w:val="0"/>
          <w:sz w:val="26"/>
          <w:szCs w:val="26"/>
        </w:rPr>
        <w:t xml:space="preserve">% и составил 75,7 </w:t>
      </w:r>
      <w:r w:rsidRPr="00D97F0C">
        <w:rPr>
          <w:rFonts w:ascii="Times New Roman" w:hAnsi="Times New Roman"/>
          <w:b w:val="0"/>
          <w:sz w:val="26"/>
          <w:szCs w:val="26"/>
        </w:rPr>
        <w:t>млн м</w:t>
      </w:r>
      <w:r w:rsidRPr="00D97F0C">
        <w:rPr>
          <w:rFonts w:ascii="Times New Roman" w:hAnsi="Times New Roman"/>
          <w:b w:val="0"/>
          <w:sz w:val="26"/>
          <w:szCs w:val="26"/>
          <w:vertAlign w:val="superscript"/>
        </w:rPr>
        <w:t>3</w:t>
      </w:r>
      <w:r w:rsidR="0026587E">
        <w:rPr>
          <w:rFonts w:ascii="Times New Roman" w:hAnsi="Times New Roman"/>
          <w:b w:val="0"/>
          <w:bCs w:val="0"/>
          <w:sz w:val="26"/>
          <w:szCs w:val="26"/>
        </w:rPr>
        <w:t>,</w:t>
      </w:r>
      <w:r w:rsidRPr="00D97F0C">
        <w:rPr>
          <w:rFonts w:ascii="Times New Roman" w:hAnsi="Times New Roman"/>
          <w:b w:val="0"/>
          <w:bCs w:val="0"/>
          <w:sz w:val="26"/>
          <w:szCs w:val="26"/>
        </w:rPr>
        <w:t xml:space="preserve"> объем недостаточно очищенных сточных вод снизился в 1,9 раз – с 8,3 млн м</w:t>
      </w:r>
      <w:r w:rsidRPr="00D97F0C">
        <w:rPr>
          <w:rFonts w:ascii="Times New Roman" w:hAnsi="Times New Roman"/>
          <w:b w:val="0"/>
          <w:bCs w:val="0"/>
          <w:sz w:val="26"/>
          <w:szCs w:val="26"/>
          <w:vertAlign w:val="superscript"/>
        </w:rPr>
        <w:t xml:space="preserve">3 </w:t>
      </w:r>
      <w:r w:rsidRPr="00D97F0C">
        <w:rPr>
          <w:rFonts w:ascii="Times New Roman" w:hAnsi="Times New Roman"/>
          <w:b w:val="0"/>
          <w:sz w:val="26"/>
          <w:szCs w:val="26"/>
        </w:rPr>
        <w:t xml:space="preserve">до </w:t>
      </w:r>
      <w:r w:rsidRPr="00D97F0C">
        <w:rPr>
          <w:rFonts w:ascii="Times New Roman" w:hAnsi="Times New Roman"/>
          <w:b w:val="0"/>
          <w:bCs w:val="0"/>
          <w:sz w:val="26"/>
          <w:szCs w:val="26"/>
        </w:rPr>
        <w:t>4,5 млн м</w:t>
      </w:r>
      <w:r w:rsidRPr="00D97F0C">
        <w:rPr>
          <w:rFonts w:ascii="Times New Roman" w:hAnsi="Times New Roman"/>
          <w:b w:val="0"/>
          <w:bCs w:val="0"/>
          <w:sz w:val="26"/>
          <w:szCs w:val="26"/>
          <w:vertAlign w:val="superscript"/>
        </w:rPr>
        <w:t>3</w:t>
      </w:r>
      <w:r w:rsidRPr="0026587E">
        <w:rPr>
          <w:rFonts w:ascii="Times New Roman" w:hAnsi="Times New Roman"/>
          <w:b w:val="0"/>
          <w:bCs w:val="0"/>
          <w:sz w:val="26"/>
          <w:szCs w:val="26"/>
        </w:rPr>
        <w:t>.</w:t>
      </w:r>
    </w:p>
    <w:p w:rsidR="003545A1" w:rsidRPr="00754BFF" w:rsidRDefault="004C6CA8" w:rsidP="00A94B87">
      <w:pPr>
        <w:widowControl w:val="0"/>
        <w:ind w:firstLine="708"/>
        <w:jc w:val="both"/>
        <w:rPr>
          <w:bCs/>
          <w:sz w:val="26"/>
          <w:szCs w:val="26"/>
        </w:rPr>
      </w:pPr>
      <w:r w:rsidRPr="00754BFF">
        <w:rPr>
          <w:sz w:val="26"/>
          <w:szCs w:val="26"/>
        </w:rPr>
        <w:t>Источником питьевого водоснабжения города Череповца</w:t>
      </w:r>
      <w:r w:rsidR="000A24BB" w:rsidRPr="00754BFF">
        <w:rPr>
          <w:sz w:val="26"/>
          <w:szCs w:val="26"/>
        </w:rPr>
        <w:t xml:space="preserve"> является поверхнос</w:t>
      </w:r>
      <w:r w:rsidR="000A24BB" w:rsidRPr="00754BFF">
        <w:rPr>
          <w:sz w:val="26"/>
          <w:szCs w:val="26"/>
        </w:rPr>
        <w:t>т</w:t>
      </w:r>
      <w:r w:rsidR="000A24BB" w:rsidRPr="00754BFF">
        <w:rPr>
          <w:sz w:val="26"/>
          <w:szCs w:val="26"/>
        </w:rPr>
        <w:t>ный водоем –</w:t>
      </w:r>
      <w:r w:rsidRPr="00754BFF">
        <w:rPr>
          <w:sz w:val="26"/>
          <w:szCs w:val="26"/>
        </w:rPr>
        <w:t xml:space="preserve"> река Шексна. </w:t>
      </w:r>
      <w:bookmarkStart w:id="0" w:name="sub_10211"/>
      <w:bookmarkStart w:id="1" w:name="sub_10218"/>
      <w:r w:rsidR="00495DC7" w:rsidRPr="00754BFF">
        <w:rPr>
          <w:sz w:val="26"/>
          <w:szCs w:val="26"/>
        </w:rPr>
        <w:t xml:space="preserve">По информации </w:t>
      </w:r>
      <w:r w:rsidR="0083366F" w:rsidRPr="00754BFF">
        <w:rPr>
          <w:bCs/>
          <w:sz w:val="26"/>
          <w:szCs w:val="26"/>
        </w:rPr>
        <w:t xml:space="preserve">Территориального отдела Управления Федеральной службы по надзору в сфере защиты прав потребителей и благополучия человека по Вологодской области в городе Череповце (Роспотребнадзор) </w:t>
      </w:r>
      <w:r w:rsidR="003545A1" w:rsidRPr="00754BFF">
        <w:rPr>
          <w:bCs/>
          <w:sz w:val="26"/>
          <w:szCs w:val="26"/>
        </w:rPr>
        <w:t>в 202</w:t>
      </w:r>
      <w:r w:rsidR="00754BFF" w:rsidRPr="00754BFF">
        <w:rPr>
          <w:bCs/>
          <w:sz w:val="26"/>
          <w:szCs w:val="26"/>
        </w:rPr>
        <w:t>1</w:t>
      </w:r>
      <w:r w:rsidR="003545A1" w:rsidRPr="00754BFF">
        <w:rPr>
          <w:bCs/>
          <w:sz w:val="26"/>
          <w:szCs w:val="26"/>
        </w:rPr>
        <w:t xml:space="preserve"> году качество воды, подаваемое в распределительную сеть г</w:t>
      </w:r>
      <w:r w:rsidR="0026587E">
        <w:rPr>
          <w:bCs/>
          <w:sz w:val="26"/>
          <w:szCs w:val="26"/>
        </w:rPr>
        <w:t>орода</w:t>
      </w:r>
      <w:r w:rsidR="00B024A5" w:rsidRPr="00754BFF">
        <w:rPr>
          <w:bCs/>
          <w:sz w:val="26"/>
          <w:szCs w:val="26"/>
        </w:rPr>
        <w:t xml:space="preserve"> </w:t>
      </w:r>
      <w:r w:rsidR="003545A1" w:rsidRPr="00754BFF">
        <w:rPr>
          <w:bCs/>
          <w:sz w:val="26"/>
          <w:szCs w:val="26"/>
        </w:rPr>
        <w:t>Череповца, соответств</w:t>
      </w:r>
      <w:r w:rsidR="003545A1" w:rsidRPr="00754BFF">
        <w:rPr>
          <w:bCs/>
          <w:sz w:val="26"/>
          <w:szCs w:val="26"/>
        </w:rPr>
        <w:t>о</w:t>
      </w:r>
      <w:r w:rsidR="003545A1" w:rsidRPr="00754BFF">
        <w:rPr>
          <w:bCs/>
          <w:sz w:val="26"/>
          <w:szCs w:val="26"/>
        </w:rPr>
        <w:t>вало требованиям гигиенических нормативов по санитарно-химическим и микроби</w:t>
      </w:r>
      <w:r w:rsidR="003545A1" w:rsidRPr="00754BFF">
        <w:rPr>
          <w:bCs/>
          <w:sz w:val="26"/>
          <w:szCs w:val="26"/>
        </w:rPr>
        <w:t>о</w:t>
      </w:r>
      <w:r w:rsidR="003545A1" w:rsidRPr="00754BFF">
        <w:rPr>
          <w:bCs/>
          <w:sz w:val="26"/>
          <w:szCs w:val="26"/>
        </w:rPr>
        <w:t xml:space="preserve">логическим </w:t>
      </w:r>
      <w:r w:rsidR="00B024A5" w:rsidRPr="00754BFF">
        <w:rPr>
          <w:bCs/>
          <w:sz w:val="26"/>
          <w:szCs w:val="26"/>
        </w:rPr>
        <w:t>показателям</w:t>
      </w:r>
      <w:r w:rsidR="003545A1" w:rsidRPr="00754BFF">
        <w:rPr>
          <w:bCs/>
          <w:sz w:val="26"/>
          <w:szCs w:val="26"/>
        </w:rPr>
        <w:t>.</w:t>
      </w:r>
    </w:p>
    <w:p w:rsidR="00754BFF" w:rsidRPr="00754BFF" w:rsidRDefault="00B024A5" w:rsidP="00A94B87">
      <w:pPr>
        <w:widowControl w:val="0"/>
        <w:ind w:firstLine="708"/>
        <w:jc w:val="both"/>
        <w:rPr>
          <w:bCs/>
          <w:sz w:val="26"/>
          <w:szCs w:val="26"/>
        </w:rPr>
      </w:pPr>
      <w:r w:rsidRPr="00754BFF">
        <w:rPr>
          <w:bCs/>
          <w:sz w:val="26"/>
          <w:szCs w:val="26"/>
        </w:rPr>
        <w:t>Качество воды, отобранной из водоразводящей сети, не соответствовало сан</w:t>
      </w:r>
      <w:r w:rsidRPr="00754BFF">
        <w:rPr>
          <w:bCs/>
          <w:sz w:val="26"/>
          <w:szCs w:val="26"/>
        </w:rPr>
        <w:t>и</w:t>
      </w:r>
      <w:r w:rsidRPr="00754BFF">
        <w:rPr>
          <w:bCs/>
          <w:sz w:val="26"/>
          <w:szCs w:val="26"/>
        </w:rPr>
        <w:t>та</w:t>
      </w:r>
      <w:r w:rsidR="00754BFF" w:rsidRPr="00754BFF">
        <w:rPr>
          <w:bCs/>
          <w:sz w:val="26"/>
          <w:szCs w:val="26"/>
        </w:rPr>
        <w:t>рно-химическим по</w:t>
      </w:r>
      <w:r w:rsidR="00240048">
        <w:rPr>
          <w:bCs/>
          <w:sz w:val="26"/>
          <w:szCs w:val="26"/>
        </w:rPr>
        <w:t>казателям в 0,7</w:t>
      </w:r>
      <w:r w:rsidR="00754BFF" w:rsidRPr="00754BFF">
        <w:rPr>
          <w:bCs/>
          <w:sz w:val="26"/>
          <w:szCs w:val="26"/>
        </w:rPr>
        <w:t>% проб питьевой воды (или 4 пробы из 564 и</w:t>
      </w:r>
      <w:r w:rsidR="00754BFF" w:rsidRPr="00754BFF">
        <w:rPr>
          <w:bCs/>
          <w:sz w:val="26"/>
          <w:szCs w:val="26"/>
        </w:rPr>
        <w:t>с</w:t>
      </w:r>
      <w:r w:rsidR="00754BFF" w:rsidRPr="00754BFF">
        <w:rPr>
          <w:bCs/>
          <w:sz w:val="26"/>
          <w:szCs w:val="26"/>
        </w:rPr>
        <w:t>следованных). По микробиологическим, паразитологическим и радиологическим и</w:t>
      </w:r>
      <w:r w:rsidR="00754BFF" w:rsidRPr="00754BFF">
        <w:rPr>
          <w:bCs/>
          <w:sz w:val="26"/>
          <w:szCs w:val="26"/>
        </w:rPr>
        <w:t>с</w:t>
      </w:r>
      <w:r w:rsidR="00754BFF" w:rsidRPr="00754BFF">
        <w:rPr>
          <w:bCs/>
          <w:sz w:val="26"/>
          <w:szCs w:val="26"/>
        </w:rPr>
        <w:t xml:space="preserve">следованиям качество питьевой воды соответствовало нормативным требованиям. </w:t>
      </w:r>
    </w:p>
    <w:bookmarkEnd w:id="0"/>
    <w:bookmarkEnd w:id="1"/>
    <w:p w:rsidR="00BF0F97" w:rsidRPr="00A62DA6" w:rsidRDefault="00BF0F97" w:rsidP="007336B6">
      <w:pPr>
        <w:widowControl w:val="0"/>
        <w:ind w:firstLine="708"/>
        <w:jc w:val="both"/>
        <w:rPr>
          <w:bCs/>
          <w:sz w:val="26"/>
          <w:szCs w:val="26"/>
        </w:rPr>
      </w:pPr>
      <w:r w:rsidRPr="00A62DA6">
        <w:rPr>
          <w:sz w:val="26"/>
          <w:szCs w:val="26"/>
        </w:rPr>
        <w:t>В рамках ФП/РП «Оздоровление Волги» предусмотрено к 2024 году сокращ</w:t>
      </w:r>
      <w:r w:rsidRPr="00A62DA6">
        <w:rPr>
          <w:sz w:val="26"/>
          <w:szCs w:val="26"/>
        </w:rPr>
        <w:t>е</w:t>
      </w:r>
      <w:r w:rsidRPr="00A62DA6">
        <w:rPr>
          <w:sz w:val="26"/>
          <w:szCs w:val="26"/>
        </w:rPr>
        <w:t>ние в 3 раза доли загрязненных сточных вод, отводимых в реку Волгу. С уч</w:t>
      </w:r>
      <w:r w:rsidR="00240048">
        <w:rPr>
          <w:sz w:val="26"/>
          <w:szCs w:val="26"/>
        </w:rPr>
        <w:t>е</w:t>
      </w:r>
      <w:r w:rsidRPr="00A62DA6">
        <w:rPr>
          <w:sz w:val="26"/>
          <w:szCs w:val="26"/>
        </w:rPr>
        <w:t>том д</w:t>
      </w:r>
      <w:r w:rsidRPr="00A62DA6">
        <w:rPr>
          <w:sz w:val="26"/>
          <w:szCs w:val="26"/>
        </w:rPr>
        <w:t>о</w:t>
      </w:r>
      <w:r w:rsidRPr="00A62DA6">
        <w:rPr>
          <w:sz w:val="26"/>
          <w:szCs w:val="26"/>
        </w:rPr>
        <w:t xml:space="preserve">срочной реализации мероприятий МУП «Водоканал» показатель достигнут. </w:t>
      </w:r>
    </w:p>
    <w:p w:rsidR="00BF0F97" w:rsidRPr="00F25483" w:rsidRDefault="00F25483" w:rsidP="00F25483">
      <w:pPr>
        <w:pStyle w:val="a5"/>
        <w:ind w:firstLine="708"/>
        <w:jc w:val="both"/>
        <w:rPr>
          <w:rFonts w:ascii="Times New Roman" w:hAnsi="Times New Roman"/>
          <w:b w:val="0"/>
          <w:bCs w:val="0"/>
          <w:sz w:val="26"/>
          <w:szCs w:val="26"/>
        </w:rPr>
      </w:pPr>
      <w:r>
        <w:rPr>
          <w:rFonts w:ascii="Times New Roman" w:hAnsi="Times New Roman"/>
          <w:b w:val="0"/>
          <w:bCs w:val="0"/>
          <w:sz w:val="26"/>
          <w:szCs w:val="26"/>
        </w:rPr>
        <w:t>В</w:t>
      </w:r>
      <w:r w:rsidR="00BF0F97" w:rsidRPr="004E596E">
        <w:rPr>
          <w:rFonts w:ascii="Times New Roman" w:hAnsi="Times New Roman"/>
          <w:b w:val="0"/>
          <w:bCs w:val="0"/>
          <w:sz w:val="26"/>
          <w:szCs w:val="26"/>
        </w:rPr>
        <w:t xml:space="preserve"> 20</w:t>
      </w:r>
      <w:r w:rsidR="006B6025">
        <w:rPr>
          <w:rFonts w:ascii="Times New Roman" w:hAnsi="Times New Roman"/>
          <w:b w:val="0"/>
          <w:bCs w:val="0"/>
          <w:sz w:val="26"/>
          <w:szCs w:val="26"/>
        </w:rPr>
        <w:t>21 году реализовано мероприятие</w:t>
      </w:r>
      <w:r w:rsidR="00BF0F97" w:rsidRPr="004E596E">
        <w:rPr>
          <w:rFonts w:ascii="Times New Roman" w:hAnsi="Times New Roman"/>
          <w:b w:val="0"/>
          <w:bCs w:val="0"/>
          <w:sz w:val="26"/>
          <w:szCs w:val="26"/>
        </w:rPr>
        <w:t xml:space="preserve"> «Реконструкция системы доочистки сточных в</w:t>
      </w:r>
      <w:r w:rsidR="00AB3A40">
        <w:rPr>
          <w:rFonts w:ascii="Times New Roman" w:hAnsi="Times New Roman"/>
          <w:b w:val="0"/>
          <w:bCs w:val="0"/>
          <w:sz w:val="26"/>
          <w:szCs w:val="26"/>
        </w:rPr>
        <w:t xml:space="preserve">од на объектах МУП «Водоканал» </w:t>
      </w:r>
      <w:r w:rsidR="00AB3A40" w:rsidRPr="00FC1D35">
        <w:rPr>
          <w:rFonts w:ascii="Times New Roman" w:hAnsi="Times New Roman"/>
          <w:b w:val="0"/>
          <w:bCs w:val="0"/>
          <w:sz w:val="26"/>
          <w:szCs w:val="26"/>
        </w:rPr>
        <w:t>в</w:t>
      </w:r>
      <w:r w:rsidR="00BF0F97" w:rsidRPr="00FC1D35">
        <w:rPr>
          <w:rFonts w:ascii="Times New Roman" w:hAnsi="Times New Roman"/>
          <w:b w:val="0"/>
          <w:bCs w:val="0"/>
          <w:sz w:val="26"/>
          <w:szCs w:val="26"/>
        </w:rPr>
        <w:t xml:space="preserve"> зданиях УФО 1,</w:t>
      </w:r>
      <w:r w:rsidR="006B6025">
        <w:rPr>
          <w:rFonts w:ascii="Times New Roman" w:hAnsi="Times New Roman"/>
          <w:b w:val="0"/>
          <w:bCs w:val="0"/>
          <w:sz w:val="26"/>
          <w:szCs w:val="26"/>
        </w:rPr>
        <w:t xml:space="preserve"> </w:t>
      </w:r>
      <w:r w:rsidR="00BF0F97" w:rsidRPr="00FC1D35">
        <w:rPr>
          <w:rFonts w:ascii="Times New Roman" w:hAnsi="Times New Roman"/>
          <w:b w:val="0"/>
          <w:bCs w:val="0"/>
          <w:sz w:val="26"/>
          <w:szCs w:val="26"/>
        </w:rPr>
        <w:t>2-й очереди Правоб</w:t>
      </w:r>
      <w:r w:rsidR="00BF0F97" w:rsidRPr="00FC1D35">
        <w:rPr>
          <w:rFonts w:ascii="Times New Roman" w:hAnsi="Times New Roman"/>
          <w:b w:val="0"/>
          <w:bCs w:val="0"/>
          <w:sz w:val="26"/>
          <w:szCs w:val="26"/>
        </w:rPr>
        <w:t>е</w:t>
      </w:r>
      <w:r w:rsidR="00BF0F97" w:rsidRPr="00FC1D35">
        <w:rPr>
          <w:rFonts w:ascii="Times New Roman" w:hAnsi="Times New Roman"/>
          <w:b w:val="0"/>
          <w:bCs w:val="0"/>
          <w:sz w:val="26"/>
          <w:szCs w:val="26"/>
        </w:rPr>
        <w:t>режного участка КОСК по адресу: ул. Промышленная, 29 и 3-й очереди Левобере</w:t>
      </w:r>
      <w:r w:rsidR="00BF0F97" w:rsidRPr="00FC1D35">
        <w:rPr>
          <w:rFonts w:ascii="Times New Roman" w:hAnsi="Times New Roman"/>
          <w:b w:val="0"/>
          <w:bCs w:val="0"/>
          <w:sz w:val="26"/>
          <w:szCs w:val="26"/>
        </w:rPr>
        <w:t>ж</w:t>
      </w:r>
      <w:r w:rsidR="00BF0F97" w:rsidRPr="00FC1D35">
        <w:rPr>
          <w:rFonts w:ascii="Times New Roman" w:hAnsi="Times New Roman"/>
          <w:b w:val="0"/>
          <w:bCs w:val="0"/>
          <w:sz w:val="26"/>
          <w:szCs w:val="26"/>
        </w:rPr>
        <w:t>ного участка КОСК по адресу: Череповецкий р-он, Домозеровский с/с, пос. Лесное.</w:t>
      </w:r>
      <w:r w:rsidR="00BF0F97" w:rsidRPr="00BF0F97">
        <w:rPr>
          <w:rFonts w:ascii="Times New Roman" w:hAnsi="Times New Roman"/>
          <w:b w:val="0"/>
          <w:bCs w:val="0"/>
          <w:sz w:val="26"/>
          <w:szCs w:val="26"/>
        </w:rPr>
        <w:t xml:space="preserve"> </w:t>
      </w:r>
      <w:r>
        <w:rPr>
          <w:rFonts w:ascii="Times New Roman" w:hAnsi="Times New Roman"/>
          <w:b w:val="0"/>
          <w:bCs w:val="0"/>
          <w:sz w:val="26"/>
          <w:szCs w:val="26"/>
        </w:rPr>
        <w:t>На реализацию мероприятия</w:t>
      </w:r>
      <w:r w:rsidR="00BF0F97" w:rsidRPr="004E596E">
        <w:rPr>
          <w:rFonts w:ascii="Times New Roman" w:hAnsi="Times New Roman"/>
          <w:b w:val="0"/>
          <w:bCs w:val="0"/>
          <w:sz w:val="26"/>
          <w:szCs w:val="26"/>
        </w:rPr>
        <w:t xml:space="preserve"> в 2021 году предоставлена субсидия федерального бю</w:t>
      </w:r>
      <w:r w:rsidR="00BF0F97" w:rsidRPr="004E596E">
        <w:rPr>
          <w:rFonts w:ascii="Times New Roman" w:hAnsi="Times New Roman"/>
          <w:b w:val="0"/>
          <w:bCs w:val="0"/>
          <w:sz w:val="26"/>
          <w:szCs w:val="26"/>
        </w:rPr>
        <w:t>д</w:t>
      </w:r>
      <w:r w:rsidR="00240048">
        <w:rPr>
          <w:rFonts w:ascii="Times New Roman" w:hAnsi="Times New Roman"/>
          <w:b w:val="0"/>
          <w:bCs w:val="0"/>
          <w:sz w:val="26"/>
          <w:szCs w:val="26"/>
        </w:rPr>
        <w:t>жета в размере 300,6 млн</w:t>
      </w:r>
      <w:r w:rsidR="006B6025">
        <w:rPr>
          <w:rFonts w:ascii="Times New Roman" w:hAnsi="Times New Roman"/>
          <w:b w:val="0"/>
          <w:bCs w:val="0"/>
          <w:sz w:val="26"/>
          <w:szCs w:val="26"/>
        </w:rPr>
        <w:t xml:space="preserve"> руб</w:t>
      </w:r>
      <w:r w:rsidR="00BF0F97" w:rsidRPr="004E596E">
        <w:rPr>
          <w:rFonts w:ascii="Times New Roman" w:hAnsi="Times New Roman"/>
          <w:b w:val="0"/>
          <w:bCs w:val="0"/>
          <w:sz w:val="26"/>
          <w:szCs w:val="26"/>
        </w:rPr>
        <w:t>. Объем средств областного и местного бюджетов на обеспечение софинансирования бюджетных обяза</w:t>
      </w:r>
      <w:r w:rsidR="00240048">
        <w:rPr>
          <w:rFonts w:ascii="Times New Roman" w:hAnsi="Times New Roman"/>
          <w:b w:val="0"/>
          <w:bCs w:val="0"/>
          <w:sz w:val="26"/>
          <w:szCs w:val="26"/>
        </w:rPr>
        <w:t>тельств составил 11,3 и 1,3 млн</w:t>
      </w:r>
      <w:r w:rsidR="006B6025">
        <w:rPr>
          <w:rFonts w:ascii="Times New Roman" w:hAnsi="Times New Roman"/>
          <w:b w:val="0"/>
          <w:bCs w:val="0"/>
          <w:sz w:val="26"/>
          <w:szCs w:val="26"/>
        </w:rPr>
        <w:t xml:space="preserve"> руб.</w:t>
      </w:r>
      <w:r w:rsidR="00BF0F97" w:rsidRPr="004E596E">
        <w:rPr>
          <w:rFonts w:ascii="Times New Roman" w:hAnsi="Times New Roman"/>
          <w:b w:val="0"/>
          <w:bCs w:val="0"/>
          <w:sz w:val="26"/>
          <w:szCs w:val="26"/>
        </w:rPr>
        <w:t xml:space="preserve"> соответственно. </w:t>
      </w:r>
    </w:p>
    <w:p w:rsidR="00254DBE" w:rsidRPr="00D751A4" w:rsidRDefault="00444E2C" w:rsidP="00240048">
      <w:pPr>
        <w:widowControl w:val="0"/>
        <w:jc w:val="both"/>
        <w:rPr>
          <w:sz w:val="26"/>
          <w:szCs w:val="26"/>
        </w:rPr>
      </w:pPr>
      <w:r w:rsidRPr="00754BFF">
        <w:rPr>
          <w:sz w:val="26"/>
          <w:szCs w:val="26"/>
        </w:rPr>
        <w:tab/>
      </w:r>
      <w:r w:rsidR="00D751A4" w:rsidRPr="00D751A4">
        <w:rPr>
          <w:sz w:val="26"/>
          <w:szCs w:val="26"/>
        </w:rPr>
        <w:t>1.3.</w:t>
      </w:r>
      <w:r w:rsidR="00254DBE" w:rsidRPr="00D751A4">
        <w:rPr>
          <w:sz w:val="26"/>
          <w:szCs w:val="26"/>
        </w:rPr>
        <w:t xml:space="preserve"> Отходы производства и потребления</w:t>
      </w:r>
    </w:p>
    <w:p w:rsidR="00F25483" w:rsidRDefault="00F25483" w:rsidP="00F25483">
      <w:pPr>
        <w:widowControl w:val="0"/>
        <w:ind w:firstLine="708"/>
        <w:jc w:val="both"/>
        <w:rPr>
          <w:sz w:val="26"/>
          <w:szCs w:val="26"/>
        </w:rPr>
      </w:pPr>
      <w:r w:rsidRPr="00641004">
        <w:rPr>
          <w:sz w:val="26"/>
          <w:szCs w:val="26"/>
        </w:rPr>
        <w:t>Объекты размещения отходов влияют на все компоненты окружающей среды и являются мощным загрязнителем атмосферного воздуха (метан, сернистый газ и др.), почвы и грунтовых вод (тяжелые металлы, растворители, диоксины), поэтому реш</w:t>
      </w:r>
      <w:r w:rsidRPr="00641004">
        <w:rPr>
          <w:sz w:val="26"/>
          <w:szCs w:val="26"/>
        </w:rPr>
        <w:t>е</w:t>
      </w:r>
      <w:r w:rsidRPr="00641004">
        <w:rPr>
          <w:sz w:val="26"/>
          <w:szCs w:val="26"/>
        </w:rPr>
        <w:t xml:space="preserve">ние вопросов в сфере обращения с отходами является одной из приоритетных задач природоохранной деятельности. </w:t>
      </w:r>
    </w:p>
    <w:p w:rsidR="00F25483" w:rsidRDefault="00F25483" w:rsidP="003C1B46">
      <w:pPr>
        <w:widowControl w:val="0"/>
        <w:ind w:firstLine="708"/>
        <w:jc w:val="both"/>
        <w:rPr>
          <w:sz w:val="26"/>
          <w:szCs w:val="26"/>
        </w:rPr>
      </w:pPr>
      <w:r w:rsidRPr="009E1E0A">
        <w:rPr>
          <w:sz w:val="26"/>
          <w:szCs w:val="26"/>
        </w:rPr>
        <w:t>Сведения о количестве и динамике изменения объема отходов производства и потребления, размещенных на городском полигоне ТБО, расположенном в пределах северо-западного промышленного узла г</w:t>
      </w:r>
      <w:r w:rsidR="00240048">
        <w:rPr>
          <w:sz w:val="26"/>
          <w:szCs w:val="26"/>
        </w:rPr>
        <w:t>орода</w:t>
      </w:r>
      <w:r w:rsidRPr="009E1E0A">
        <w:rPr>
          <w:sz w:val="26"/>
          <w:szCs w:val="26"/>
        </w:rPr>
        <w:t xml:space="preserve"> Череповца в районе п. Новые Углы, за период 2015-2021 </w:t>
      </w:r>
      <w:r w:rsidR="00AB3A40" w:rsidRPr="00FC1D35">
        <w:rPr>
          <w:sz w:val="26"/>
          <w:szCs w:val="26"/>
        </w:rPr>
        <w:t xml:space="preserve">годов </w:t>
      </w:r>
      <w:r w:rsidRPr="00FC1D35">
        <w:rPr>
          <w:sz w:val="26"/>
          <w:szCs w:val="26"/>
        </w:rPr>
        <w:t>представлены</w:t>
      </w:r>
      <w:r w:rsidRPr="009E1E0A">
        <w:rPr>
          <w:sz w:val="26"/>
          <w:szCs w:val="26"/>
        </w:rPr>
        <w:t xml:space="preserve"> в </w:t>
      </w:r>
      <w:r w:rsidR="00240048">
        <w:rPr>
          <w:sz w:val="26"/>
          <w:szCs w:val="26"/>
        </w:rPr>
        <w:t>т</w:t>
      </w:r>
      <w:r w:rsidRPr="009E1E0A">
        <w:rPr>
          <w:sz w:val="26"/>
          <w:szCs w:val="26"/>
        </w:rPr>
        <w:t xml:space="preserve">аблице </w:t>
      </w:r>
      <w:r>
        <w:rPr>
          <w:sz w:val="26"/>
          <w:szCs w:val="26"/>
        </w:rPr>
        <w:t>2</w:t>
      </w:r>
      <w:r w:rsidR="00240048">
        <w:rPr>
          <w:sz w:val="26"/>
          <w:szCs w:val="26"/>
        </w:rPr>
        <w:t>.</w:t>
      </w:r>
    </w:p>
    <w:p w:rsidR="00240048" w:rsidRDefault="00240048" w:rsidP="003C1B46">
      <w:pPr>
        <w:widowControl w:val="0"/>
        <w:ind w:firstLine="708"/>
        <w:jc w:val="both"/>
        <w:rPr>
          <w:sz w:val="26"/>
          <w:szCs w:val="26"/>
        </w:rPr>
      </w:pPr>
    </w:p>
    <w:p w:rsidR="00240048" w:rsidRDefault="00240048" w:rsidP="003C1B46">
      <w:pPr>
        <w:widowControl w:val="0"/>
        <w:ind w:firstLine="708"/>
        <w:jc w:val="both"/>
        <w:rPr>
          <w:sz w:val="26"/>
          <w:szCs w:val="26"/>
        </w:rPr>
      </w:pPr>
    </w:p>
    <w:p w:rsidR="00240048" w:rsidRDefault="00240048" w:rsidP="003C1B46">
      <w:pPr>
        <w:widowControl w:val="0"/>
        <w:ind w:firstLine="708"/>
        <w:jc w:val="both"/>
        <w:rPr>
          <w:sz w:val="26"/>
          <w:szCs w:val="26"/>
        </w:rPr>
      </w:pPr>
    </w:p>
    <w:p w:rsidR="00240048" w:rsidRPr="003C1B46" w:rsidRDefault="00240048" w:rsidP="003C1B46">
      <w:pPr>
        <w:widowControl w:val="0"/>
        <w:ind w:firstLine="708"/>
        <w:jc w:val="both"/>
        <w:rPr>
          <w:sz w:val="26"/>
          <w:szCs w:val="26"/>
        </w:rPr>
      </w:pPr>
    </w:p>
    <w:p w:rsidR="00F25483" w:rsidRPr="00240048" w:rsidRDefault="00F25483" w:rsidP="00F25483">
      <w:pPr>
        <w:widowControl w:val="0"/>
        <w:ind w:left="-900" w:firstLine="1308"/>
        <w:jc w:val="right"/>
        <w:rPr>
          <w:sz w:val="26"/>
          <w:szCs w:val="26"/>
        </w:rPr>
      </w:pPr>
      <w:r w:rsidRPr="00240048">
        <w:rPr>
          <w:sz w:val="26"/>
          <w:szCs w:val="26"/>
        </w:rPr>
        <w:lastRenderedPageBreak/>
        <w:t>Таблица 2</w:t>
      </w:r>
    </w:p>
    <w:tbl>
      <w:tblPr>
        <w:tblW w:w="4918" w:type="pct"/>
        <w:jc w:val="center"/>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92"/>
        <w:gridCol w:w="745"/>
        <w:gridCol w:w="821"/>
        <w:gridCol w:w="821"/>
        <w:gridCol w:w="821"/>
        <w:gridCol w:w="727"/>
        <w:gridCol w:w="744"/>
        <w:gridCol w:w="821"/>
      </w:tblGrid>
      <w:tr w:rsidR="00F25483" w:rsidRPr="009E1E0A" w:rsidTr="00240048">
        <w:trPr>
          <w:trHeight w:val="722"/>
          <w:jc w:val="center"/>
        </w:trPr>
        <w:tc>
          <w:tcPr>
            <w:tcW w:w="2167"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widowControl w:val="0"/>
              <w:jc w:val="center"/>
              <w:rPr>
                <w:sz w:val="22"/>
                <w:szCs w:val="26"/>
              </w:rPr>
            </w:pPr>
            <w:r w:rsidRPr="009E1E0A">
              <w:rPr>
                <w:sz w:val="22"/>
                <w:szCs w:val="26"/>
              </w:rPr>
              <w:t>Год</w:t>
            </w:r>
          </w:p>
        </w:tc>
        <w:tc>
          <w:tcPr>
            <w:tcW w:w="389" w:type="pct"/>
            <w:tcBorders>
              <w:top w:val="single" w:sz="4" w:space="0" w:color="auto"/>
              <w:left w:val="single" w:sz="4" w:space="0" w:color="auto"/>
              <w:bottom w:val="single" w:sz="4" w:space="0" w:color="auto"/>
              <w:right w:val="single" w:sz="4" w:space="0" w:color="auto"/>
            </w:tcBorders>
            <w:vAlign w:val="center"/>
          </w:tcPr>
          <w:p w:rsidR="00F25483" w:rsidRDefault="00F25483" w:rsidP="00D30ECE">
            <w:pPr>
              <w:widowControl w:val="0"/>
              <w:jc w:val="center"/>
              <w:rPr>
                <w:sz w:val="22"/>
                <w:szCs w:val="26"/>
              </w:rPr>
            </w:pPr>
            <w:r w:rsidRPr="009E1E0A">
              <w:rPr>
                <w:sz w:val="22"/>
                <w:szCs w:val="26"/>
              </w:rPr>
              <w:t>2015</w:t>
            </w:r>
          </w:p>
          <w:p w:rsidR="00240048" w:rsidRPr="009E1E0A" w:rsidRDefault="00240048" w:rsidP="00D30ECE">
            <w:pPr>
              <w:widowControl w:val="0"/>
              <w:jc w:val="center"/>
              <w:rPr>
                <w:sz w:val="22"/>
                <w:szCs w:val="26"/>
              </w:rPr>
            </w:pPr>
            <w:r>
              <w:rPr>
                <w:sz w:val="22"/>
                <w:szCs w:val="26"/>
              </w:rPr>
              <w:t>год</w:t>
            </w:r>
          </w:p>
        </w:tc>
        <w:tc>
          <w:tcPr>
            <w:tcW w:w="424" w:type="pct"/>
            <w:tcBorders>
              <w:top w:val="single" w:sz="4" w:space="0" w:color="auto"/>
              <w:left w:val="single" w:sz="4" w:space="0" w:color="auto"/>
              <w:bottom w:val="single" w:sz="4" w:space="0" w:color="auto"/>
              <w:right w:val="single" w:sz="4" w:space="0" w:color="auto"/>
            </w:tcBorders>
            <w:vAlign w:val="center"/>
          </w:tcPr>
          <w:p w:rsidR="00F25483" w:rsidRDefault="00F25483" w:rsidP="00D30ECE">
            <w:pPr>
              <w:widowControl w:val="0"/>
              <w:jc w:val="center"/>
              <w:rPr>
                <w:sz w:val="22"/>
                <w:szCs w:val="26"/>
              </w:rPr>
            </w:pPr>
            <w:r w:rsidRPr="009E1E0A">
              <w:rPr>
                <w:sz w:val="22"/>
                <w:szCs w:val="26"/>
              </w:rPr>
              <w:t>2016</w:t>
            </w:r>
          </w:p>
          <w:p w:rsidR="00240048" w:rsidRPr="009E1E0A" w:rsidRDefault="00240048" w:rsidP="00D30ECE">
            <w:pPr>
              <w:widowControl w:val="0"/>
              <w:jc w:val="center"/>
              <w:rPr>
                <w:sz w:val="22"/>
                <w:szCs w:val="26"/>
              </w:rPr>
            </w:pPr>
            <w:r>
              <w:rPr>
                <w:sz w:val="22"/>
                <w:szCs w:val="26"/>
              </w:rPr>
              <w:t>год</w:t>
            </w:r>
          </w:p>
        </w:tc>
        <w:tc>
          <w:tcPr>
            <w:tcW w:w="424" w:type="pct"/>
            <w:tcBorders>
              <w:top w:val="single" w:sz="4" w:space="0" w:color="auto"/>
              <w:left w:val="single" w:sz="4" w:space="0" w:color="auto"/>
              <w:bottom w:val="single" w:sz="4" w:space="0" w:color="auto"/>
              <w:right w:val="single" w:sz="4" w:space="0" w:color="auto"/>
            </w:tcBorders>
            <w:vAlign w:val="center"/>
          </w:tcPr>
          <w:p w:rsidR="00F25483" w:rsidRDefault="00F25483" w:rsidP="00D30ECE">
            <w:pPr>
              <w:widowControl w:val="0"/>
              <w:jc w:val="center"/>
              <w:rPr>
                <w:sz w:val="22"/>
                <w:szCs w:val="26"/>
              </w:rPr>
            </w:pPr>
            <w:r w:rsidRPr="009E1E0A">
              <w:rPr>
                <w:sz w:val="22"/>
                <w:szCs w:val="26"/>
              </w:rPr>
              <w:t>2017</w:t>
            </w:r>
          </w:p>
          <w:p w:rsidR="00240048" w:rsidRPr="009E1E0A" w:rsidRDefault="00240048" w:rsidP="00D30ECE">
            <w:pPr>
              <w:widowControl w:val="0"/>
              <w:jc w:val="center"/>
              <w:rPr>
                <w:sz w:val="22"/>
                <w:szCs w:val="26"/>
              </w:rPr>
            </w:pPr>
            <w:r>
              <w:rPr>
                <w:sz w:val="22"/>
                <w:szCs w:val="26"/>
              </w:rPr>
              <w:t>год</w:t>
            </w:r>
          </w:p>
        </w:tc>
        <w:tc>
          <w:tcPr>
            <w:tcW w:w="424" w:type="pct"/>
            <w:tcBorders>
              <w:top w:val="single" w:sz="4" w:space="0" w:color="auto"/>
              <w:left w:val="single" w:sz="4" w:space="0" w:color="auto"/>
              <w:bottom w:val="single" w:sz="4" w:space="0" w:color="auto"/>
              <w:right w:val="single" w:sz="4" w:space="0" w:color="auto"/>
            </w:tcBorders>
            <w:vAlign w:val="center"/>
          </w:tcPr>
          <w:p w:rsidR="00F25483" w:rsidRDefault="00F25483" w:rsidP="00D30ECE">
            <w:pPr>
              <w:widowControl w:val="0"/>
              <w:jc w:val="center"/>
              <w:rPr>
                <w:sz w:val="22"/>
                <w:szCs w:val="26"/>
              </w:rPr>
            </w:pPr>
            <w:r w:rsidRPr="009E1E0A">
              <w:rPr>
                <w:sz w:val="22"/>
                <w:szCs w:val="26"/>
              </w:rPr>
              <w:t>2018</w:t>
            </w:r>
          </w:p>
          <w:p w:rsidR="00240048" w:rsidRPr="009E1E0A" w:rsidRDefault="00240048" w:rsidP="00D30ECE">
            <w:pPr>
              <w:widowControl w:val="0"/>
              <w:jc w:val="center"/>
              <w:rPr>
                <w:sz w:val="22"/>
                <w:szCs w:val="26"/>
              </w:rPr>
            </w:pPr>
            <w:r>
              <w:rPr>
                <w:sz w:val="22"/>
                <w:szCs w:val="26"/>
              </w:rPr>
              <w:t>год</w:t>
            </w:r>
          </w:p>
        </w:tc>
        <w:tc>
          <w:tcPr>
            <w:tcW w:w="390" w:type="pct"/>
            <w:tcBorders>
              <w:top w:val="single" w:sz="4" w:space="0" w:color="auto"/>
              <w:left w:val="single" w:sz="4" w:space="0" w:color="auto"/>
              <w:bottom w:val="single" w:sz="4" w:space="0" w:color="auto"/>
              <w:right w:val="single" w:sz="4" w:space="0" w:color="auto"/>
            </w:tcBorders>
            <w:vAlign w:val="center"/>
          </w:tcPr>
          <w:p w:rsidR="00F25483" w:rsidRDefault="00F25483" w:rsidP="00D30ECE">
            <w:pPr>
              <w:widowControl w:val="0"/>
              <w:jc w:val="center"/>
              <w:rPr>
                <w:sz w:val="22"/>
                <w:szCs w:val="26"/>
              </w:rPr>
            </w:pPr>
            <w:r w:rsidRPr="009E1E0A">
              <w:rPr>
                <w:sz w:val="22"/>
                <w:szCs w:val="26"/>
              </w:rPr>
              <w:t>2019</w:t>
            </w:r>
          </w:p>
          <w:p w:rsidR="00240048" w:rsidRPr="009E1E0A" w:rsidRDefault="00240048" w:rsidP="00D30ECE">
            <w:pPr>
              <w:widowControl w:val="0"/>
              <w:jc w:val="center"/>
              <w:rPr>
                <w:sz w:val="22"/>
                <w:szCs w:val="26"/>
              </w:rPr>
            </w:pPr>
            <w:r>
              <w:rPr>
                <w:sz w:val="22"/>
                <w:szCs w:val="26"/>
              </w:rPr>
              <w:t>год</w:t>
            </w:r>
          </w:p>
        </w:tc>
        <w:tc>
          <w:tcPr>
            <w:tcW w:w="388" w:type="pct"/>
            <w:tcBorders>
              <w:top w:val="single" w:sz="4" w:space="0" w:color="auto"/>
              <w:left w:val="single" w:sz="4" w:space="0" w:color="auto"/>
              <w:bottom w:val="single" w:sz="4" w:space="0" w:color="auto"/>
              <w:right w:val="single" w:sz="4" w:space="0" w:color="auto"/>
            </w:tcBorders>
            <w:vAlign w:val="center"/>
          </w:tcPr>
          <w:p w:rsidR="00F25483" w:rsidRDefault="00F25483" w:rsidP="00D30ECE">
            <w:pPr>
              <w:widowControl w:val="0"/>
              <w:jc w:val="center"/>
              <w:rPr>
                <w:sz w:val="22"/>
                <w:szCs w:val="26"/>
              </w:rPr>
            </w:pPr>
            <w:r w:rsidRPr="009E1E0A">
              <w:rPr>
                <w:sz w:val="22"/>
                <w:szCs w:val="26"/>
              </w:rPr>
              <w:t>2020</w:t>
            </w:r>
          </w:p>
          <w:p w:rsidR="00240048" w:rsidRPr="009E1E0A" w:rsidRDefault="00240048" w:rsidP="00D30ECE">
            <w:pPr>
              <w:widowControl w:val="0"/>
              <w:jc w:val="center"/>
              <w:rPr>
                <w:sz w:val="22"/>
                <w:szCs w:val="26"/>
              </w:rPr>
            </w:pPr>
            <w:r>
              <w:rPr>
                <w:sz w:val="22"/>
                <w:szCs w:val="26"/>
              </w:rPr>
              <w:t>год</w:t>
            </w:r>
          </w:p>
        </w:tc>
        <w:tc>
          <w:tcPr>
            <w:tcW w:w="396" w:type="pct"/>
            <w:tcBorders>
              <w:top w:val="single" w:sz="4" w:space="0" w:color="auto"/>
              <w:left w:val="single" w:sz="4" w:space="0" w:color="auto"/>
              <w:bottom w:val="single" w:sz="4" w:space="0" w:color="auto"/>
              <w:right w:val="single" w:sz="4" w:space="0" w:color="auto"/>
            </w:tcBorders>
            <w:vAlign w:val="center"/>
          </w:tcPr>
          <w:p w:rsidR="00F25483" w:rsidRDefault="00F25483" w:rsidP="00D30ECE">
            <w:pPr>
              <w:widowControl w:val="0"/>
              <w:jc w:val="center"/>
              <w:rPr>
                <w:sz w:val="22"/>
                <w:szCs w:val="26"/>
              </w:rPr>
            </w:pPr>
            <w:r w:rsidRPr="009E1E0A">
              <w:rPr>
                <w:sz w:val="22"/>
                <w:szCs w:val="26"/>
              </w:rPr>
              <w:t>2021</w:t>
            </w:r>
          </w:p>
          <w:p w:rsidR="00240048" w:rsidRPr="009E1E0A" w:rsidRDefault="00240048" w:rsidP="00D30ECE">
            <w:pPr>
              <w:widowControl w:val="0"/>
              <w:jc w:val="center"/>
              <w:rPr>
                <w:sz w:val="22"/>
                <w:szCs w:val="26"/>
              </w:rPr>
            </w:pPr>
            <w:r>
              <w:rPr>
                <w:sz w:val="22"/>
                <w:szCs w:val="26"/>
              </w:rPr>
              <w:t>год</w:t>
            </w:r>
          </w:p>
        </w:tc>
      </w:tr>
      <w:tr w:rsidR="00F25483" w:rsidRPr="009E1E0A" w:rsidTr="00240048">
        <w:trPr>
          <w:trHeight w:val="581"/>
          <w:jc w:val="center"/>
        </w:trPr>
        <w:tc>
          <w:tcPr>
            <w:tcW w:w="2167"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widowControl w:val="0"/>
              <w:rPr>
                <w:sz w:val="22"/>
                <w:szCs w:val="26"/>
              </w:rPr>
            </w:pPr>
            <w:r w:rsidRPr="009E1E0A">
              <w:rPr>
                <w:sz w:val="22"/>
                <w:szCs w:val="26"/>
              </w:rPr>
              <w:t>Объем размещенных отходов (тыс. тонн)</w:t>
            </w:r>
          </w:p>
        </w:tc>
        <w:tc>
          <w:tcPr>
            <w:tcW w:w="389"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2"/>
              </w:rPr>
            </w:pPr>
            <w:r w:rsidRPr="009E1E0A">
              <w:rPr>
                <w:color w:val="000000"/>
                <w:sz w:val="22"/>
                <w:szCs w:val="26"/>
              </w:rPr>
              <w:t>136,3</w:t>
            </w:r>
          </w:p>
        </w:tc>
        <w:tc>
          <w:tcPr>
            <w:tcW w:w="424"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2"/>
              </w:rPr>
            </w:pPr>
            <w:r w:rsidRPr="009E1E0A">
              <w:rPr>
                <w:color w:val="000000"/>
                <w:sz w:val="22"/>
                <w:szCs w:val="26"/>
              </w:rPr>
              <w:t>139,12</w:t>
            </w:r>
          </w:p>
        </w:tc>
        <w:tc>
          <w:tcPr>
            <w:tcW w:w="424"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2"/>
              </w:rPr>
            </w:pPr>
            <w:r w:rsidRPr="009E1E0A">
              <w:rPr>
                <w:color w:val="000000"/>
                <w:sz w:val="22"/>
                <w:szCs w:val="26"/>
              </w:rPr>
              <w:t>148,86</w:t>
            </w:r>
          </w:p>
        </w:tc>
        <w:tc>
          <w:tcPr>
            <w:tcW w:w="424"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2"/>
              </w:rPr>
            </w:pPr>
            <w:r w:rsidRPr="009E1E0A">
              <w:rPr>
                <w:color w:val="000000"/>
                <w:sz w:val="22"/>
                <w:szCs w:val="26"/>
              </w:rPr>
              <w:t>102,29</w:t>
            </w:r>
          </w:p>
        </w:tc>
        <w:tc>
          <w:tcPr>
            <w:tcW w:w="390"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2"/>
              </w:rPr>
            </w:pPr>
            <w:r w:rsidRPr="009E1E0A">
              <w:rPr>
                <w:color w:val="000000"/>
                <w:sz w:val="22"/>
                <w:szCs w:val="26"/>
              </w:rPr>
              <w:t>99,58</w:t>
            </w:r>
          </w:p>
        </w:tc>
        <w:tc>
          <w:tcPr>
            <w:tcW w:w="388"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6"/>
              </w:rPr>
            </w:pPr>
            <w:r w:rsidRPr="009E1E0A">
              <w:rPr>
                <w:color w:val="000000"/>
                <w:sz w:val="22"/>
                <w:szCs w:val="26"/>
              </w:rPr>
              <w:t>99,89</w:t>
            </w:r>
          </w:p>
        </w:tc>
        <w:tc>
          <w:tcPr>
            <w:tcW w:w="396"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6"/>
              </w:rPr>
            </w:pPr>
            <w:r w:rsidRPr="009E1E0A">
              <w:rPr>
                <w:color w:val="000000"/>
                <w:sz w:val="22"/>
                <w:szCs w:val="26"/>
              </w:rPr>
              <w:t>133,02</w:t>
            </w:r>
          </w:p>
        </w:tc>
      </w:tr>
      <w:tr w:rsidR="00F25483" w:rsidRPr="00D1732C" w:rsidTr="00240048">
        <w:trPr>
          <w:trHeight w:val="581"/>
          <w:jc w:val="center"/>
        </w:trPr>
        <w:tc>
          <w:tcPr>
            <w:tcW w:w="2167"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widowControl w:val="0"/>
              <w:rPr>
                <w:sz w:val="22"/>
                <w:szCs w:val="26"/>
              </w:rPr>
            </w:pPr>
            <w:r w:rsidRPr="009E1E0A">
              <w:rPr>
                <w:sz w:val="22"/>
                <w:szCs w:val="26"/>
              </w:rPr>
              <w:t>Динамика изменения по сравнению с предыдущим годом (тыс. тонн)</w:t>
            </w:r>
          </w:p>
        </w:tc>
        <w:tc>
          <w:tcPr>
            <w:tcW w:w="389"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2"/>
              </w:rPr>
            </w:pPr>
            <w:r w:rsidRPr="009E1E0A">
              <w:rPr>
                <w:color w:val="000000"/>
                <w:sz w:val="22"/>
                <w:szCs w:val="26"/>
              </w:rPr>
              <w:t>-</w:t>
            </w:r>
          </w:p>
        </w:tc>
        <w:tc>
          <w:tcPr>
            <w:tcW w:w="424"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2"/>
              </w:rPr>
            </w:pPr>
            <w:r w:rsidRPr="009E1E0A">
              <w:rPr>
                <w:color w:val="000000"/>
                <w:sz w:val="22"/>
                <w:szCs w:val="26"/>
              </w:rPr>
              <w:t>2,82</w:t>
            </w:r>
          </w:p>
        </w:tc>
        <w:tc>
          <w:tcPr>
            <w:tcW w:w="424"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2"/>
              </w:rPr>
            </w:pPr>
            <w:r w:rsidRPr="009E1E0A">
              <w:rPr>
                <w:color w:val="000000"/>
                <w:sz w:val="22"/>
                <w:szCs w:val="26"/>
              </w:rPr>
              <w:t>9,74</w:t>
            </w:r>
          </w:p>
        </w:tc>
        <w:tc>
          <w:tcPr>
            <w:tcW w:w="424"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2"/>
              </w:rPr>
            </w:pPr>
            <w:r w:rsidRPr="009E1E0A">
              <w:rPr>
                <w:color w:val="000000"/>
                <w:sz w:val="22"/>
                <w:szCs w:val="26"/>
              </w:rPr>
              <w:t>-46,57</w:t>
            </w:r>
          </w:p>
        </w:tc>
        <w:tc>
          <w:tcPr>
            <w:tcW w:w="390"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2"/>
              </w:rPr>
            </w:pPr>
            <w:r w:rsidRPr="009E1E0A">
              <w:rPr>
                <w:color w:val="000000"/>
                <w:sz w:val="22"/>
                <w:szCs w:val="26"/>
              </w:rPr>
              <w:t>-2,71</w:t>
            </w:r>
          </w:p>
        </w:tc>
        <w:tc>
          <w:tcPr>
            <w:tcW w:w="388"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6"/>
              </w:rPr>
            </w:pPr>
            <w:r w:rsidRPr="009E1E0A">
              <w:rPr>
                <w:color w:val="000000"/>
                <w:sz w:val="22"/>
                <w:szCs w:val="26"/>
              </w:rPr>
              <w:t>0,31</w:t>
            </w:r>
          </w:p>
        </w:tc>
        <w:tc>
          <w:tcPr>
            <w:tcW w:w="396" w:type="pct"/>
            <w:tcBorders>
              <w:top w:val="single" w:sz="4" w:space="0" w:color="auto"/>
              <w:left w:val="single" w:sz="4" w:space="0" w:color="auto"/>
              <w:bottom w:val="single" w:sz="4" w:space="0" w:color="auto"/>
              <w:right w:val="single" w:sz="4" w:space="0" w:color="auto"/>
            </w:tcBorders>
            <w:vAlign w:val="center"/>
          </w:tcPr>
          <w:p w:rsidR="00F25483" w:rsidRPr="009E1E0A" w:rsidRDefault="00F25483" w:rsidP="00D30ECE">
            <w:pPr>
              <w:jc w:val="center"/>
              <w:rPr>
                <w:color w:val="000000"/>
                <w:sz w:val="22"/>
                <w:szCs w:val="26"/>
              </w:rPr>
            </w:pPr>
            <w:r w:rsidRPr="009E1E0A">
              <w:rPr>
                <w:color w:val="000000"/>
                <w:sz w:val="22"/>
                <w:szCs w:val="26"/>
              </w:rPr>
              <w:t>33,13</w:t>
            </w:r>
          </w:p>
        </w:tc>
      </w:tr>
    </w:tbl>
    <w:p w:rsidR="00F25483" w:rsidRDefault="00F25483" w:rsidP="00F25483">
      <w:pPr>
        <w:widowControl w:val="0"/>
        <w:ind w:firstLine="708"/>
        <w:jc w:val="both"/>
        <w:rPr>
          <w:sz w:val="26"/>
          <w:szCs w:val="26"/>
        </w:rPr>
      </w:pPr>
    </w:p>
    <w:p w:rsidR="00F25483" w:rsidRPr="00DB327A" w:rsidRDefault="00F25483" w:rsidP="00240048">
      <w:pPr>
        <w:widowControl w:val="0"/>
        <w:ind w:firstLine="708"/>
        <w:jc w:val="both"/>
        <w:rPr>
          <w:rFonts w:eastAsia="Calibri"/>
          <w:sz w:val="26"/>
          <w:szCs w:val="26"/>
        </w:rPr>
      </w:pPr>
      <w:r w:rsidRPr="00DB327A">
        <w:rPr>
          <w:rFonts w:eastAsia="Calibri"/>
          <w:sz w:val="26"/>
          <w:szCs w:val="26"/>
        </w:rPr>
        <w:t>В 2021 году общее количество образовавшихся промышленных отходов на трех крупнейших предприятиях города (ПАО «Северсталь», АО «Апатит» и МУП «Вод</w:t>
      </w:r>
      <w:r w:rsidRPr="00DB327A">
        <w:rPr>
          <w:rFonts w:eastAsia="Calibri"/>
          <w:sz w:val="26"/>
          <w:szCs w:val="26"/>
        </w:rPr>
        <w:t>о</w:t>
      </w:r>
      <w:r w:rsidRPr="00DB327A">
        <w:rPr>
          <w:rFonts w:eastAsia="Calibri"/>
          <w:sz w:val="26"/>
          <w:szCs w:val="26"/>
        </w:rPr>
        <w:t>канал») по сравнению с 2020 годом увеличилось на 0,330 млн тонн. При этом объем размещения промышленных отходов на полигонах уменьшился на 0,179 млн тонн.</w:t>
      </w:r>
    </w:p>
    <w:p w:rsidR="00F25483" w:rsidRDefault="00F25483" w:rsidP="00240048">
      <w:pPr>
        <w:widowControl w:val="0"/>
        <w:ind w:firstLine="708"/>
        <w:jc w:val="both"/>
        <w:rPr>
          <w:rFonts w:eastAsia="Calibri"/>
          <w:sz w:val="26"/>
          <w:szCs w:val="26"/>
        </w:rPr>
      </w:pPr>
      <w:r w:rsidRPr="00DB327A">
        <w:rPr>
          <w:rFonts w:eastAsia="Calibri"/>
          <w:sz w:val="26"/>
          <w:szCs w:val="26"/>
        </w:rPr>
        <w:t>Сравнительные данные об образовании и размещении промышленных отходов за 2020 и 2021 годы по вышеназванным предп</w:t>
      </w:r>
      <w:r>
        <w:rPr>
          <w:rFonts w:eastAsia="Calibri"/>
          <w:sz w:val="26"/>
          <w:szCs w:val="26"/>
        </w:rPr>
        <w:t xml:space="preserve">риятиям представлены в </w:t>
      </w:r>
      <w:r w:rsidR="00240048">
        <w:rPr>
          <w:rFonts w:eastAsia="Calibri"/>
          <w:sz w:val="26"/>
          <w:szCs w:val="26"/>
        </w:rPr>
        <w:t>т</w:t>
      </w:r>
      <w:r>
        <w:rPr>
          <w:rFonts w:eastAsia="Calibri"/>
          <w:sz w:val="26"/>
          <w:szCs w:val="26"/>
        </w:rPr>
        <w:t>аблице 3</w:t>
      </w:r>
      <w:r w:rsidR="00240048">
        <w:rPr>
          <w:rFonts w:eastAsia="Calibri"/>
          <w:sz w:val="26"/>
          <w:szCs w:val="26"/>
        </w:rPr>
        <w:t>.</w:t>
      </w:r>
    </w:p>
    <w:p w:rsidR="00240048" w:rsidRPr="003C1B46" w:rsidRDefault="00240048" w:rsidP="00240048">
      <w:pPr>
        <w:widowControl w:val="0"/>
        <w:ind w:firstLine="708"/>
        <w:jc w:val="both"/>
        <w:rPr>
          <w:rFonts w:eastAsia="Calibri"/>
          <w:sz w:val="26"/>
          <w:szCs w:val="26"/>
        </w:rPr>
      </w:pPr>
    </w:p>
    <w:p w:rsidR="00F25483" w:rsidRPr="00240048" w:rsidRDefault="00F25483" w:rsidP="00F25483">
      <w:pPr>
        <w:widowControl w:val="0"/>
        <w:ind w:firstLine="720"/>
        <w:jc w:val="right"/>
        <w:rPr>
          <w:bCs/>
          <w:sz w:val="26"/>
          <w:szCs w:val="26"/>
        </w:rPr>
      </w:pPr>
      <w:r w:rsidRPr="00240048">
        <w:rPr>
          <w:bCs/>
          <w:sz w:val="26"/>
          <w:szCs w:val="26"/>
        </w:rPr>
        <w:t>Таблица 3</w:t>
      </w:r>
    </w:p>
    <w:tbl>
      <w:tblPr>
        <w:tblW w:w="494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1341"/>
        <w:gridCol w:w="1971"/>
        <w:gridCol w:w="1971"/>
        <w:gridCol w:w="1971"/>
      </w:tblGrid>
      <w:tr w:rsidR="00F25483" w:rsidRPr="00D1732C" w:rsidTr="00240048">
        <w:trPr>
          <w:trHeight w:val="440"/>
          <w:jc w:val="center"/>
        </w:trPr>
        <w:tc>
          <w:tcPr>
            <w:tcW w:w="1278" w:type="pct"/>
            <w:vAlign w:val="center"/>
          </w:tcPr>
          <w:p w:rsidR="00F25483" w:rsidRPr="00495CB1" w:rsidRDefault="00F25483" w:rsidP="00D30ECE">
            <w:pPr>
              <w:widowControl w:val="0"/>
              <w:jc w:val="center"/>
              <w:rPr>
                <w:sz w:val="22"/>
                <w:szCs w:val="26"/>
              </w:rPr>
            </w:pPr>
            <w:r w:rsidRPr="00495CB1">
              <w:rPr>
                <w:sz w:val="22"/>
                <w:szCs w:val="26"/>
              </w:rPr>
              <w:t>Наименование</w:t>
            </w:r>
          </w:p>
        </w:tc>
        <w:tc>
          <w:tcPr>
            <w:tcW w:w="688" w:type="pct"/>
            <w:vAlign w:val="center"/>
          </w:tcPr>
          <w:p w:rsidR="00F25483" w:rsidRPr="00295558" w:rsidRDefault="00F25483" w:rsidP="00D30ECE">
            <w:pPr>
              <w:widowControl w:val="0"/>
              <w:jc w:val="center"/>
              <w:rPr>
                <w:sz w:val="22"/>
                <w:szCs w:val="26"/>
              </w:rPr>
            </w:pPr>
          </w:p>
          <w:p w:rsidR="00F25483" w:rsidRPr="00295558" w:rsidRDefault="00F25483" w:rsidP="00D30ECE">
            <w:pPr>
              <w:widowControl w:val="0"/>
              <w:jc w:val="center"/>
              <w:rPr>
                <w:sz w:val="22"/>
                <w:szCs w:val="26"/>
              </w:rPr>
            </w:pPr>
            <w:r w:rsidRPr="00295558">
              <w:rPr>
                <w:sz w:val="22"/>
                <w:szCs w:val="26"/>
              </w:rPr>
              <w:t>2019 год</w:t>
            </w:r>
          </w:p>
          <w:p w:rsidR="00F25483" w:rsidRPr="00295558" w:rsidRDefault="00F25483" w:rsidP="00D30ECE">
            <w:pPr>
              <w:widowControl w:val="0"/>
              <w:jc w:val="center"/>
              <w:rPr>
                <w:sz w:val="22"/>
                <w:szCs w:val="26"/>
              </w:rPr>
            </w:pPr>
          </w:p>
        </w:tc>
        <w:tc>
          <w:tcPr>
            <w:tcW w:w="1011" w:type="pct"/>
            <w:vAlign w:val="center"/>
          </w:tcPr>
          <w:p w:rsidR="00F25483" w:rsidRPr="00495CB1" w:rsidRDefault="00F25483" w:rsidP="00D30ECE">
            <w:pPr>
              <w:widowControl w:val="0"/>
              <w:jc w:val="center"/>
              <w:rPr>
                <w:sz w:val="22"/>
                <w:szCs w:val="26"/>
              </w:rPr>
            </w:pPr>
            <w:r w:rsidRPr="00495CB1">
              <w:rPr>
                <w:sz w:val="22"/>
                <w:szCs w:val="26"/>
              </w:rPr>
              <w:t>2020 год</w:t>
            </w:r>
          </w:p>
        </w:tc>
        <w:tc>
          <w:tcPr>
            <w:tcW w:w="1011" w:type="pct"/>
          </w:tcPr>
          <w:p w:rsidR="00F25483" w:rsidRDefault="00F25483" w:rsidP="00D30ECE">
            <w:pPr>
              <w:widowControl w:val="0"/>
              <w:jc w:val="center"/>
              <w:rPr>
                <w:sz w:val="22"/>
                <w:szCs w:val="26"/>
              </w:rPr>
            </w:pPr>
          </w:p>
          <w:p w:rsidR="00F25483" w:rsidRPr="00495CB1" w:rsidRDefault="00F25483" w:rsidP="00D30ECE">
            <w:pPr>
              <w:widowControl w:val="0"/>
              <w:jc w:val="center"/>
              <w:rPr>
                <w:sz w:val="22"/>
                <w:szCs w:val="26"/>
              </w:rPr>
            </w:pPr>
            <w:r w:rsidRPr="00495CB1">
              <w:rPr>
                <w:sz w:val="22"/>
                <w:szCs w:val="26"/>
              </w:rPr>
              <w:t>2021 год</w:t>
            </w:r>
          </w:p>
        </w:tc>
        <w:tc>
          <w:tcPr>
            <w:tcW w:w="1011" w:type="pct"/>
            <w:shd w:val="clear" w:color="auto" w:fill="auto"/>
            <w:vAlign w:val="center"/>
          </w:tcPr>
          <w:p w:rsidR="00F25483" w:rsidRPr="00641004" w:rsidRDefault="00F25483" w:rsidP="00D30ECE">
            <w:pPr>
              <w:widowControl w:val="0"/>
              <w:jc w:val="center"/>
              <w:rPr>
                <w:sz w:val="22"/>
                <w:szCs w:val="26"/>
              </w:rPr>
            </w:pPr>
            <w:r w:rsidRPr="00641004">
              <w:rPr>
                <w:sz w:val="22"/>
                <w:szCs w:val="26"/>
              </w:rPr>
              <w:t>«+» это рост,</w:t>
            </w:r>
          </w:p>
          <w:p w:rsidR="00F25483" w:rsidRPr="00641004" w:rsidRDefault="00F25483" w:rsidP="00D30ECE">
            <w:pPr>
              <w:widowControl w:val="0"/>
              <w:jc w:val="center"/>
              <w:rPr>
                <w:sz w:val="22"/>
                <w:szCs w:val="26"/>
              </w:rPr>
            </w:pPr>
            <w:r w:rsidRPr="00641004">
              <w:rPr>
                <w:sz w:val="22"/>
                <w:szCs w:val="26"/>
              </w:rPr>
              <w:t xml:space="preserve">«–» это снижение </w:t>
            </w:r>
          </w:p>
        </w:tc>
      </w:tr>
      <w:tr w:rsidR="00F25483" w:rsidRPr="00D1732C" w:rsidTr="00240048">
        <w:trPr>
          <w:trHeight w:val="409"/>
          <w:jc w:val="center"/>
        </w:trPr>
        <w:tc>
          <w:tcPr>
            <w:tcW w:w="1278" w:type="pct"/>
            <w:vAlign w:val="center"/>
          </w:tcPr>
          <w:p w:rsidR="00F25483" w:rsidRPr="00495CB1" w:rsidRDefault="00F25483" w:rsidP="00D30ECE">
            <w:pPr>
              <w:widowControl w:val="0"/>
              <w:jc w:val="center"/>
              <w:rPr>
                <w:sz w:val="22"/>
                <w:szCs w:val="26"/>
              </w:rPr>
            </w:pPr>
            <w:r w:rsidRPr="00495CB1">
              <w:rPr>
                <w:sz w:val="22"/>
                <w:szCs w:val="26"/>
              </w:rPr>
              <w:t>Образование (млн тонн)</w:t>
            </w:r>
          </w:p>
        </w:tc>
        <w:tc>
          <w:tcPr>
            <w:tcW w:w="688" w:type="pct"/>
            <w:vAlign w:val="center"/>
          </w:tcPr>
          <w:p w:rsidR="00F25483" w:rsidRPr="00295558" w:rsidRDefault="00F25483" w:rsidP="00D30ECE">
            <w:pPr>
              <w:widowControl w:val="0"/>
              <w:jc w:val="center"/>
              <w:rPr>
                <w:sz w:val="22"/>
                <w:szCs w:val="26"/>
              </w:rPr>
            </w:pPr>
            <w:r w:rsidRPr="00295558">
              <w:rPr>
                <w:sz w:val="22"/>
                <w:szCs w:val="26"/>
              </w:rPr>
              <w:t>7,344</w:t>
            </w:r>
          </w:p>
        </w:tc>
        <w:tc>
          <w:tcPr>
            <w:tcW w:w="1011" w:type="pct"/>
            <w:vAlign w:val="center"/>
          </w:tcPr>
          <w:p w:rsidR="00F25483" w:rsidRPr="00495CB1" w:rsidRDefault="00F25483" w:rsidP="00D30ECE">
            <w:pPr>
              <w:widowControl w:val="0"/>
              <w:jc w:val="center"/>
              <w:rPr>
                <w:sz w:val="22"/>
                <w:szCs w:val="26"/>
              </w:rPr>
            </w:pPr>
            <w:r w:rsidRPr="00495CB1">
              <w:rPr>
                <w:sz w:val="22"/>
                <w:szCs w:val="26"/>
              </w:rPr>
              <w:t>6,790</w:t>
            </w:r>
          </w:p>
        </w:tc>
        <w:tc>
          <w:tcPr>
            <w:tcW w:w="1011" w:type="pct"/>
            <w:vAlign w:val="center"/>
          </w:tcPr>
          <w:p w:rsidR="00F25483" w:rsidRPr="00495CB1" w:rsidRDefault="00F25483" w:rsidP="00D30ECE">
            <w:pPr>
              <w:widowControl w:val="0"/>
              <w:jc w:val="center"/>
              <w:rPr>
                <w:sz w:val="22"/>
                <w:szCs w:val="26"/>
              </w:rPr>
            </w:pPr>
            <w:r w:rsidRPr="00495CB1">
              <w:rPr>
                <w:sz w:val="22"/>
                <w:szCs w:val="26"/>
              </w:rPr>
              <w:t>7,12</w:t>
            </w:r>
            <w:r>
              <w:rPr>
                <w:sz w:val="22"/>
                <w:szCs w:val="26"/>
              </w:rPr>
              <w:t>0</w:t>
            </w:r>
          </w:p>
        </w:tc>
        <w:tc>
          <w:tcPr>
            <w:tcW w:w="1011" w:type="pct"/>
            <w:shd w:val="clear" w:color="auto" w:fill="auto"/>
            <w:vAlign w:val="center"/>
          </w:tcPr>
          <w:p w:rsidR="00F25483" w:rsidRPr="00641004" w:rsidRDefault="00F25483" w:rsidP="00D30ECE">
            <w:pPr>
              <w:widowControl w:val="0"/>
              <w:jc w:val="center"/>
              <w:rPr>
                <w:sz w:val="22"/>
                <w:szCs w:val="26"/>
              </w:rPr>
            </w:pPr>
            <w:r w:rsidRPr="00641004">
              <w:rPr>
                <w:sz w:val="22"/>
                <w:szCs w:val="26"/>
              </w:rPr>
              <w:t>+0,33</w:t>
            </w:r>
            <w:r>
              <w:rPr>
                <w:sz w:val="22"/>
                <w:szCs w:val="26"/>
              </w:rPr>
              <w:t>0</w:t>
            </w:r>
          </w:p>
        </w:tc>
      </w:tr>
      <w:tr w:rsidR="00F25483" w:rsidRPr="00D1732C" w:rsidTr="00240048">
        <w:trPr>
          <w:trHeight w:val="415"/>
          <w:jc w:val="center"/>
        </w:trPr>
        <w:tc>
          <w:tcPr>
            <w:tcW w:w="1278" w:type="pct"/>
            <w:vAlign w:val="center"/>
          </w:tcPr>
          <w:p w:rsidR="00F25483" w:rsidRPr="00495CB1" w:rsidRDefault="00F25483" w:rsidP="00D30ECE">
            <w:pPr>
              <w:widowControl w:val="0"/>
              <w:jc w:val="center"/>
              <w:rPr>
                <w:sz w:val="22"/>
                <w:szCs w:val="26"/>
              </w:rPr>
            </w:pPr>
            <w:r w:rsidRPr="00495CB1">
              <w:rPr>
                <w:sz w:val="22"/>
                <w:szCs w:val="26"/>
              </w:rPr>
              <w:t>Размещение (млн тонн)</w:t>
            </w:r>
          </w:p>
        </w:tc>
        <w:tc>
          <w:tcPr>
            <w:tcW w:w="688" w:type="pct"/>
            <w:vAlign w:val="center"/>
          </w:tcPr>
          <w:p w:rsidR="00F25483" w:rsidRPr="00295558" w:rsidRDefault="00F25483" w:rsidP="00D30ECE">
            <w:pPr>
              <w:widowControl w:val="0"/>
              <w:jc w:val="center"/>
              <w:rPr>
                <w:sz w:val="22"/>
                <w:szCs w:val="26"/>
              </w:rPr>
            </w:pPr>
            <w:r w:rsidRPr="00295558">
              <w:rPr>
                <w:sz w:val="22"/>
                <w:szCs w:val="26"/>
              </w:rPr>
              <w:t>1,166</w:t>
            </w:r>
          </w:p>
        </w:tc>
        <w:tc>
          <w:tcPr>
            <w:tcW w:w="1011" w:type="pct"/>
            <w:vAlign w:val="center"/>
          </w:tcPr>
          <w:p w:rsidR="00F25483" w:rsidRPr="00495CB1" w:rsidRDefault="00F25483" w:rsidP="00D30ECE">
            <w:pPr>
              <w:widowControl w:val="0"/>
              <w:jc w:val="center"/>
              <w:rPr>
                <w:sz w:val="22"/>
                <w:szCs w:val="26"/>
              </w:rPr>
            </w:pPr>
            <w:r w:rsidRPr="00495CB1">
              <w:rPr>
                <w:sz w:val="22"/>
                <w:szCs w:val="26"/>
              </w:rPr>
              <w:t>0,333</w:t>
            </w:r>
          </w:p>
        </w:tc>
        <w:tc>
          <w:tcPr>
            <w:tcW w:w="1011" w:type="pct"/>
            <w:vAlign w:val="center"/>
          </w:tcPr>
          <w:p w:rsidR="00F25483" w:rsidRPr="00495CB1" w:rsidRDefault="00F25483" w:rsidP="00D30ECE">
            <w:pPr>
              <w:widowControl w:val="0"/>
              <w:jc w:val="center"/>
              <w:rPr>
                <w:sz w:val="22"/>
                <w:szCs w:val="26"/>
              </w:rPr>
            </w:pPr>
            <w:r w:rsidRPr="00495CB1">
              <w:rPr>
                <w:sz w:val="22"/>
                <w:szCs w:val="26"/>
              </w:rPr>
              <w:t>0,154</w:t>
            </w:r>
          </w:p>
        </w:tc>
        <w:tc>
          <w:tcPr>
            <w:tcW w:w="1011" w:type="pct"/>
            <w:shd w:val="clear" w:color="auto" w:fill="auto"/>
            <w:vAlign w:val="center"/>
          </w:tcPr>
          <w:p w:rsidR="00F25483" w:rsidRPr="00641004" w:rsidRDefault="00F25483" w:rsidP="00D30ECE">
            <w:pPr>
              <w:widowControl w:val="0"/>
              <w:jc w:val="center"/>
              <w:rPr>
                <w:sz w:val="22"/>
                <w:szCs w:val="26"/>
              </w:rPr>
            </w:pPr>
            <w:r w:rsidRPr="00641004">
              <w:rPr>
                <w:sz w:val="22"/>
                <w:szCs w:val="26"/>
              </w:rPr>
              <w:t>-0,179</w:t>
            </w:r>
          </w:p>
        </w:tc>
      </w:tr>
    </w:tbl>
    <w:p w:rsidR="00F25483" w:rsidRDefault="00F25483" w:rsidP="00915754">
      <w:pPr>
        <w:widowControl w:val="0"/>
        <w:ind w:firstLine="708"/>
        <w:jc w:val="both"/>
        <w:rPr>
          <w:sz w:val="26"/>
          <w:szCs w:val="26"/>
        </w:rPr>
      </w:pPr>
    </w:p>
    <w:p w:rsidR="00915754" w:rsidRDefault="00F25483" w:rsidP="00915754">
      <w:pPr>
        <w:widowControl w:val="0"/>
        <w:ind w:firstLine="708"/>
        <w:jc w:val="both"/>
        <w:rPr>
          <w:sz w:val="26"/>
          <w:szCs w:val="26"/>
        </w:rPr>
      </w:pPr>
      <w:r>
        <w:rPr>
          <w:sz w:val="26"/>
          <w:szCs w:val="26"/>
        </w:rPr>
        <w:t xml:space="preserve">В рамках </w:t>
      </w:r>
      <w:r w:rsidR="004F467C">
        <w:rPr>
          <w:sz w:val="26"/>
          <w:szCs w:val="26"/>
        </w:rPr>
        <w:t>ФП/РП «Компле</w:t>
      </w:r>
      <w:r>
        <w:rPr>
          <w:sz w:val="26"/>
          <w:szCs w:val="26"/>
        </w:rPr>
        <w:t>ксная система обращения с ТКО» предусмотрены о</w:t>
      </w:r>
      <w:r>
        <w:rPr>
          <w:sz w:val="26"/>
          <w:szCs w:val="26"/>
        </w:rPr>
        <w:t>с</w:t>
      </w:r>
      <w:r>
        <w:rPr>
          <w:sz w:val="26"/>
          <w:szCs w:val="26"/>
        </w:rPr>
        <w:t>новные показатели</w:t>
      </w:r>
      <w:r w:rsidR="004F467C">
        <w:rPr>
          <w:sz w:val="26"/>
          <w:szCs w:val="26"/>
        </w:rPr>
        <w:t>:</w:t>
      </w:r>
    </w:p>
    <w:p w:rsidR="004F467C" w:rsidRPr="003C1B46" w:rsidRDefault="00240048" w:rsidP="00915754">
      <w:pPr>
        <w:widowControl w:val="0"/>
        <w:ind w:firstLine="708"/>
        <w:jc w:val="both"/>
        <w:rPr>
          <w:sz w:val="26"/>
          <w:szCs w:val="26"/>
        </w:rPr>
      </w:pPr>
      <w:r>
        <w:rPr>
          <w:sz w:val="26"/>
          <w:szCs w:val="26"/>
        </w:rPr>
        <w:t>д</w:t>
      </w:r>
      <w:r w:rsidR="00E550AF" w:rsidRPr="00915754">
        <w:rPr>
          <w:sz w:val="26"/>
          <w:szCs w:val="26"/>
        </w:rPr>
        <w:t>оля направленных на захоронение твердых коммунальных отходов, в том чи</w:t>
      </w:r>
      <w:r w:rsidR="00E550AF" w:rsidRPr="00915754">
        <w:rPr>
          <w:sz w:val="26"/>
          <w:szCs w:val="26"/>
        </w:rPr>
        <w:t>с</w:t>
      </w:r>
      <w:r w:rsidR="00E550AF" w:rsidRPr="00915754">
        <w:rPr>
          <w:sz w:val="26"/>
          <w:szCs w:val="26"/>
        </w:rPr>
        <w:t xml:space="preserve">ле </w:t>
      </w:r>
      <w:r w:rsidR="00E550AF" w:rsidRPr="003C1B46">
        <w:rPr>
          <w:sz w:val="26"/>
          <w:szCs w:val="26"/>
        </w:rPr>
        <w:t>прошедших обработку (сортировку), в общей массе образованных твердых комм</w:t>
      </w:r>
      <w:r w:rsidR="00E550AF" w:rsidRPr="003C1B46">
        <w:rPr>
          <w:sz w:val="26"/>
          <w:szCs w:val="26"/>
        </w:rPr>
        <w:t>у</w:t>
      </w:r>
      <w:r w:rsidR="00E550AF" w:rsidRPr="003C1B46">
        <w:rPr>
          <w:sz w:val="26"/>
          <w:szCs w:val="26"/>
        </w:rPr>
        <w:t>нальных отходов</w:t>
      </w:r>
      <w:r w:rsidR="00E550AF" w:rsidRPr="003C1B46">
        <w:t xml:space="preserve"> </w:t>
      </w:r>
      <w:r w:rsidR="00D751A4" w:rsidRPr="003C1B46">
        <w:rPr>
          <w:sz w:val="26"/>
          <w:szCs w:val="26"/>
        </w:rPr>
        <w:t>(рисунок 6</w:t>
      </w:r>
      <w:r>
        <w:rPr>
          <w:sz w:val="26"/>
          <w:szCs w:val="26"/>
        </w:rPr>
        <w:t>);</w:t>
      </w:r>
    </w:p>
    <w:p w:rsidR="00E550AF" w:rsidRPr="00E550AF" w:rsidRDefault="00E550AF" w:rsidP="00E550AF">
      <w:pPr>
        <w:pStyle w:val="afff5"/>
        <w:widowControl w:val="0"/>
        <w:ind w:left="1068"/>
        <w:jc w:val="both"/>
        <w:rPr>
          <w:rFonts w:ascii="Times New Roman" w:eastAsia="Times New Roman" w:hAnsi="Times New Roman" w:cs="Times New Roman"/>
          <w:sz w:val="26"/>
          <w:szCs w:val="26"/>
          <w:lang w:eastAsia="ru-RU"/>
        </w:rPr>
      </w:pPr>
      <w:r w:rsidRPr="00E550AF">
        <w:rPr>
          <w:rFonts w:ascii="Times New Roman" w:eastAsia="Times New Roman" w:hAnsi="Times New Roman" w:cs="Times New Roman"/>
          <w:noProof/>
          <w:sz w:val="26"/>
          <w:szCs w:val="26"/>
          <w:lang w:eastAsia="ru-RU"/>
        </w:rPr>
        <w:drawing>
          <wp:inline distT="0" distB="0" distL="0" distR="0" wp14:anchorId="18DD76A7" wp14:editId="031D9560">
            <wp:extent cx="4648200" cy="13716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1B46" w:rsidRDefault="00E550AF" w:rsidP="00D57708">
      <w:pPr>
        <w:widowControl w:val="0"/>
        <w:jc w:val="center"/>
        <w:rPr>
          <w:sz w:val="18"/>
          <w:szCs w:val="26"/>
        </w:rPr>
      </w:pPr>
      <w:r w:rsidRPr="003C1B46">
        <w:rPr>
          <w:sz w:val="18"/>
          <w:szCs w:val="26"/>
        </w:rPr>
        <w:t xml:space="preserve">Рис. </w:t>
      </w:r>
      <w:r w:rsidR="00D751A4" w:rsidRPr="003C1B46">
        <w:rPr>
          <w:sz w:val="18"/>
          <w:szCs w:val="26"/>
        </w:rPr>
        <w:t>6</w:t>
      </w:r>
      <w:r w:rsidRPr="003C1B46">
        <w:rPr>
          <w:sz w:val="18"/>
          <w:szCs w:val="26"/>
        </w:rPr>
        <w:t xml:space="preserve"> </w:t>
      </w:r>
      <w:r w:rsidR="009302B2" w:rsidRPr="003C1B46">
        <w:rPr>
          <w:sz w:val="18"/>
          <w:szCs w:val="26"/>
        </w:rPr>
        <w:t>Доля направленных на захоронение ТКО, в т.ч. пр</w:t>
      </w:r>
      <w:r w:rsidR="00D57708" w:rsidRPr="003C1B46">
        <w:rPr>
          <w:sz w:val="18"/>
          <w:szCs w:val="26"/>
        </w:rPr>
        <w:t>ошедших обработку (сортировку),</w:t>
      </w:r>
    </w:p>
    <w:p w:rsidR="00E550AF" w:rsidRPr="003C1B46" w:rsidRDefault="00D57708" w:rsidP="00D57708">
      <w:pPr>
        <w:widowControl w:val="0"/>
        <w:jc w:val="center"/>
        <w:rPr>
          <w:sz w:val="18"/>
          <w:szCs w:val="26"/>
        </w:rPr>
      </w:pPr>
      <w:r w:rsidRPr="003C1B46">
        <w:rPr>
          <w:sz w:val="18"/>
          <w:szCs w:val="26"/>
        </w:rPr>
        <w:t xml:space="preserve"> </w:t>
      </w:r>
      <w:r w:rsidR="009302B2" w:rsidRPr="003C1B46">
        <w:rPr>
          <w:sz w:val="18"/>
          <w:szCs w:val="26"/>
        </w:rPr>
        <w:t>в общей массе образованных ТКО</w:t>
      </w:r>
      <w:r w:rsidR="00E550AF" w:rsidRPr="003C1B46">
        <w:rPr>
          <w:sz w:val="18"/>
          <w:szCs w:val="26"/>
        </w:rPr>
        <w:t xml:space="preserve"> (млн м</w:t>
      </w:r>
      <w:r w:rsidR="00E550AF" w:rsidRPr="006B6025">
        <w:rPr>
          <w:sz w:val="18"/>
          <w:szCs w:val="26"/>
          <w:vertAlign w:val="superscript"/>
        </w:rPr>
        <w:t>3</w:t>
      </w:r>
      <w:r w:rsidR="00E550AF" w:rsidRPr="003C1B46">
        <w:rPr>
          <w:sz w:val="18"/>
          <w:szCs w:val="26"/>
        </w:rPr>
        <w:t>)</w:t>
      </w:r>
    </w:p>
    <w:p w:rsidR="00E550AF" w:rsidRPr="00E550AF" w:rsidRDefault="00E550AF" w:rsidP="00E550AF">
      <w:pPr>
        <w:widowControl w:val="0"/>
        <w:jc w:val="center"/>
        <w:rPr>
          <w:sz w:val="18"/>
          <w:szCs w:val="26"/>
        </w:rPr>
      </w:pPr>
    </w:p>
    <w:p w:rsidR="00E550AF" w:rsidRPr="003C1B46" w:rsidRDefault="00240048" w:rsidP="00240048">
      <w:pPr>
        <w:widowControl w:val="0"/>
        <w:ind w:left="708"/>
        <w:jc w:val="both"/>
        <w:rPr>
          <w:sz w:val="26"/>
          <w:szCs w:val="26"/>
        </w:rPr>
      </w:pPr>
      <w:r>
        <w:rPr>
          <w:sz w:val="26"/>
          <w:szCs w:val="26"/>
        </w:rPr>
        <w:t>д</w:t>
      </w:r>
      <w:r w:rsidR="00E550AF" w:rsidRPr="00915754">
        <w:rPr>
          <w:sz w:val="26"/>
          <w:szCs w:val="26"/>
        </w:rPr>
        <w:t xml:space="preserve">оля твердых коммунальных отходов, направленных на </w:t>
      </w:r>
      <w:r w:rsidR="00E550AF" w:rsidRPr="003C1B46">
        <w:rPr>
          <w:sz w:val="26"/>
          <w:szCs w:val="26"/>
        </w:rPr>
        <w:t>обработку (сортиро</w:t>
      </w:r>
      <w:r w:rsidR="00E550AF" w:rsidRPr="003C1B46">
        <w:rPr>
          <w:sz w:val="26"/>
          <w:szCs w:val="26"/>
        </w:rPr>
        <w:t>в</w:t>
      </w:r>
      <w:r w:rsidR="00E550AF" w:rsidRPr="003C1B46">
        <w:rPr>
          <w:sz w:val="26"/>
          <w:szCs w:val="26"/>
        </w:rPr>
        <w:t xml:space="preserve">ку), в общей массе образованных твердых коммунальных отходов </w:t>
      </w:r>
      <w:r w:rsidR="00D751A4" w:rsidRPr="003C1B46">
        <w:rPr>
          <w:sz w:val="26"/>
          <w:szCs w:val="26"/>
        </w:rPr>
        <w:t>(рисунок 7</w:t>
      </w:r>
      <w:r>
        <w:rPr>
          <w:sz w:val="26"/>
          <w:szCs w:val="26"/>
        </w:rPr>
        <w:t>).</w:t>
      </w:r>
    </w:p>
    <w:p w:rsidR="00E550AF" w:rsidRPr="003C1B46" w:rsidRDefault="00E550AF" w:rsidP="00E550AF">
      <w:pPr>
        <w:pStyle w:val="afff5"/>
        <w:widowControl w:val="0"/>
        <w:ind w:left="1068"/>
        <w:jc w:val="both"/>
        <w:rPr>
          <w:rFonts w:ascii="Times New Roman" w:eastAsia="Times New Roman" w:hAnsi="Times New Roman" w:cs="Times New Roman"/>
          <w:sz w:val="26"/>
          <w:szCs w:val="26"/>
          <w:lang w:eastAsia="ru-RU"/>
        </w:rPr>
      </w:pPr>
    </w:p>
    <w:p w:rsidR="00E550AF" w:rsidRDefault="00E550AF" w:rsidP="00E550AF">
      <w:pPr>
        <w:pStyle w:val="afff5"/>
        <w:widowControl w:val="0"/>
        <w:ind w:left="1068"/>
        <w:jc w:val="both"/>
        <w:rPr>
          <w:rFonts w:ascii="Times New Roman" w:eastAsia="Times New Roman" w:hAnsi="Times New Roman" w:cs="Times New Roman"/>
          <w:b/>
          <w:sz w:val="26"/>
          <w:szCs w:val="26"/>
          <w:lang w:eastAsia="ru-RU"/>
        </w:rPr>
      </w:pPr>
      <w:r w:rsidRPr="00E550AF">
        <w:rPr>
          <w:rFonts w:ascii="Times New Roman" w:eastAsia="Times New Roman" w:hAnsi="Times New Roman" w:cs="Times New Roman"/>
          <w:b/>
          <w:noProof/>
          <w:sz w:val="26"/>
          <w:szCs w:val="26"/>
          <w:lang w:eastAsia="ru-RU"/>
        </w:rPr>
        <w:lastRenderedPageBreak/>
        <w:drawing>
          <wp:inline distT="0" distB="0" distL="0" distR="0" wp14:anchorId="20F839E7" wp14:editId="6DD204F8">
            <wp:extent cx="4876800" cy="140017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302B2" w:rsidRPr="003C1B46" w:rsidRDefault="00240048" w:rsidP="00D57708">
      <w:pPr>
        <w:widowControl w:val="0"/>
        <w:jc w:val="center"/>
        <w:rPr>
          <w:sz w:val="18"/>
          <w:szCs w:val="26"/>
        </w:rPr>
      </w:pPr>
      <w:r>
        <w:rPr>
          <w:sz w:val="18"/>
          <w:szCs w:val="26"/>
        </w:rPr>
        <w:t>Рис.</w:t>
      </w:r>
      <w:r w:rsidR="00D751A4" w:rsidRPr="003C1B46">
        <w:rPr>
          <w:sz w:val="18"/>
          <w:szCs w:val="26"/>
        </w:rPr>
        <w:t xml:space="preserve"> 7</w:t>
      </w:r>
      <w:r w:rsidR="009302B2" w:rsidRPr="003C1B46">
        <w:rPr>
          <w:sz w:val="18"/>
          <w:szCs w:val="26"/>
        </w:rPr>
        <w:t xml:space="preserve"> Доля ТКО, направленных на обработку (сортировку), в общей массе образованных ТКО</w:t>
      </w:r>
    </w:p>
    <w:p w:rsidR="001A6CC2" w:rsidRPr="003C1B46" w:rsidRDefault="001A6CC2" w:rsidP="00F25483">
      <w:pPr>
        <w:jc w:val="both"/>
        <w:rPr>
          <w:sz w:val="26"/>
          <w:szCs w:val="26"/>
        </w:rPr>
      </w:pPr>
    </w:p>
    <w:p w:rsidR="009302B2" w:rsidRPr="00E806D8" w:rsidRDefault="001A6CC2" w:rsidP="003B44FE">
      <w:pPr>
        <w:ind w:firstLine="708"/>
        <w:jc w:val="both"/>
        <w:rPr>
          <w:sz w:val="26"/>
          <w:szCs w:val="26"/>
        </w:rPr>
      </w:pPr>
      <w:r>
        <w:rPr>
          <w:sz w:val="26"/>
          <w:szCs w:val="26"/>
        </w:rPr>
        <w:t>В соответствии с региональной</w:t>
      </w:r>
      <w:r w:rsidRPr="001A6CC2">
        <w:rPr>
          <w:sz w:val="26"/>
          <w:szCs w:val="26"/>
        </w:rPr>
        <w:t xml:space="preserve"> программ</w:t>
      </w:r>
      <w:r w:rsidR="00240048">
        <w:rPr>
          <w:sz w:val="26"/>
          <w:szCs w:val="26"/>
        </w:rPr>
        <w:t>ой</w:t>
      </w:r>
      <w:r>
        <w:rPr>
          <w:sz w:val="26"/>
          <w:szCs w:val="26"/>
        </w:rPr>
        <w:t xml:space="preserve"> </w:t>
      </w:r>
      <w:r w:rsidRPr="001A6CC2">
        <w:rPr>
          <w:sz w:val="26"/>
          <w:szCs w:val="26"/>
        </w:rPr>
        <w:t>в области обращения с отходами, в том числе с твердыми коммунальными отходами</w:t>
      </w:r>
      <w:r>
        <w:rPr>
          <w:sz w:val="26"/>
          <w:szCs w:val="26"/>
        </w:rPr>
        <w:t xml:space="preserve"> (утверждена </w:t>
      </w:r>
      <w:r w:rsidRPr="00FC1D35">
        <w:rPr>
          <w:sz w:val="26"/>
          <w:szCs w:val="26"/>
        </w:rPr>
        <w:t>Постановление</w:t>
      </w:r>
      <w:r w:rsidR="00AB3A40" w:rsidRPr="00FC1D35">
        <w:rPr>
          <w:sz w:val="26"/>
          <w:szCs w:val="26"/>
        </w:rPr>
        <w:t>м</w:t>
      </w:r>
      <w:r w:rsidRPr="001A6CC2">
        <w:rPr>
          <w:sz w:val="26"/>
          <w:szCs w:val="26"/>
        </w:rPr>
        <w:t xml:space="preserve"> Пр</w:t>
      </w:r>
      <w:r w:rsidRPr="001A6CC2">
        <w:rPr>
          <w:sz w:val="26"/>
          <w:szCs w:val="26"/>
        </w:rPr>
        <w:t>а</w:t>
      </w:r>
      <w:r w:rsidRPr="001A6CC2">
        <w:rPr>
          <w:sz w:val="26"/>
          <w:szCs w:val="26"/>
        </w:rPr>
        <w:t>вительства Вологодской области от 22 ок</w:t>
      </w:r>
      <w:r w:rsidR="00240048">
        <w:rPr>
          <w:sz w:val="26"/>
          <w:szCs w:val="26"/>
        </w:rPr>
        <w:t>тября 2018</w:t>
      </w:r>
      <w:r w:rsidR="0058643D">
        <w:rPr>
          <w:sz w:val="26"/>
          <w:szCs w:val="26"/>
        </w:rPr>
        <w:t xml:space="preserve"> №</w:t>
      </w:r>
      <w:r w:rsidRPr="001A6CC2">
        <w:rPr>
          <w:sz w:val="26"/>
          <w:szCs w:val="26"/>
        </w:rPr>
        <w:t xml:space="preserve"> 941</w:t>
      </w:r>
      <w:r>
        <w:rPr>
          <w:sz w:val="26"/>
          <w:szCs w:val="26"/>
        </w:rPr>
        <w:t>) до</w:t>
      </w:r>
      <w:r w:rsidRPr="001A6CC2">
        <w:rPr>
          <w:sz w:val="26"/>
          <w:szCs w:val="26"/>
        </w:rPr>
        <w:t>ля утилизированных твердых коммунальных отходов в общем объеме твердых коммунальных отходов</w:t>
      </w:r>
      <w:r>
        <w:rPr>
          <w:sz w:val="26"/>
          <w:szCs w:val="26"/>
        </w:rPr>
        <w:t xml:space="preserve"> на 2021 год определена 8,1%. Фактическое значение данного показателя достигло пл</w:t>
      </w:r>
      <w:r>
        <w:rPr>
          <w:sz w:val="26"/>
          <w:szCs w:val="26"/>
        </w:rPr>
        <w:t>а</w:t>
      </w:r>
      <w:r>
        <w:rPr>
          <w:sz w:val="26"/>
          <w:szCs w:val="26"/>
        </w:rPr>
        <w:t>нового и составило 8,2</w:t>
      </w:r>
      <w:r w:rsidRPr="00E806D8">
        <w:rPr>
          <w:sz w:val="26"/>
          <w:szCs w:val="26"/>
        </w:rPr>
        <w:t xml:space="preserve">% </w:t>
      </w:r>
      <w:r w:rsidR="00D751A4" w:rsidRPr="00E806D8">
        <w:rPr>
          <w:sz w:val="26"/>
          <w:szCs w:val="26"/>
        </w:rPr>
        <w:t>(рисунок 8</w:t>
      </w:r>
      <w:r w:rsidRPr="00E806D8">
        <w:rPr>
          <w:sz w:val="26"/>
          <w:szCs w:val="26"/>
        </w:rPr>
        <w:t xml:space="preserve">). </w:t>
      </w:r>
    </w:p>
    <w:p w:rsidR="001A6CC2" w:rsidRDefault="001A6CC2" w:rsidP="003B44FE">
      <w:pPr>
        <w:ind w:firstLine="708"/>
        <w:jc w:val="both"/>
        <w:rPr>
          <w:sz w:val="26"/>
          <w:szCs w:val="26"/>
        </w:rPr>
      </w:pPr>
    </w:p>
    <w:p w:rsidR="001A6CC2" w:rsidRDefault="001A6CC2" w:rsidP="003B44FE">
      <w:pPr>
        <w:ind w:firstLine="708"/>
        <w:jc w:val="both"/>
        <w:rPr>
          <w:sz w:val="26"/>
          <w:szCs w:val="26"/>
        </w:rPr>
      </w:pPr>
      <w:bookmarkStart w:id="2" w:name="_GoBack"/>
      <w:r w:rsidRPr="001A6CC2">
        <w:rPr>
          <w:noProof/>
          <w:sz w:val="26"/>
          <w:szCs w:val="26"/>
        </w:rPr>
        <w:drawing>
          <wp:inline distT="0" distB="0" distL="0" distR="0" wp14:anchorId="2D159BD3" wp14:editId="3107BFB3">
            <wp:extent cx="5676900" cy="158369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End w:id="2"/>
    </w:p>
    <w:p w:rsidR="001A6CC2" w:rsidRPr="00E806D8" w:rsidRDefault="00E41634" w:rsidP="001A6CC2">
      <w:pPr>
        <w:ind w:firstLine="708"/>
        <w:jc w:val="center"/>
        <w:rPr>
          <w:sz w:val="18"/>
          <w:szCs w:val="26"/>
        </w:rPr>
      </w:pPr>
      <w:r>
        <w:rPr>
          <w:sz w:val="18"/>
          <w:szCs w:val="26"/>
        </w:rPr>
        <w:t xml:space="preserve">Рис. </w:t>
      </w:r>
      <w:r w:rsidR="00D751A4" w:rsidRPr="00E806D8">
        <w:rPr>
          <w:sz w:val="18"/>
          <w:szCs w:val="26"/>
        </w:rPr>
        <w:t>8</w:t>
      </w:r>
      <w:r w:rsidR="001A6CC2" w:rsidRPr="00E806D8">
        <w:rPr>
          <w:sz w:val="18"/>
          <w:szCs w:val="26"/>
        </w:rPr>
        <w:t xml:space="preserve"> Доля утилизированных ТКО в общем объеме ТКО</w:t>
      </w:r>
    </w:p>
    <w:p w:rsidR="001A6CC2" w:rsidRPr="001A6CC2" w:rsidRDefault="001A6CC2" w:rsidP="001A6CC2">
      <w:pPr>
        <w:ind w:firstLine="708"/>
        <w:jc w:val="center"/>
        <w:rPr>
          <w:b/>
          <w:sz w:val="18"/>
          <w:szCs w:val="26"/>
        </w:rPr>
      </w:pPr>
    </w:p>
    <w:p w:rsidR="00A965EE" w:rsidRPr="00A62DA6" w:rsidRDefault="00A62DA6" w:rsidP="00A62DA6">
      <w:pPr>
        <w:widowControl w:val="0"/>
        <w:ind w:firstLine="709"/>
        <w:contextualSpacing/>
        <w:jc w:val="both"/>
        <w:rPr>
          <w:sz w:val="26"/>
          <w:szCs w:val="26"/>
        </w:rPr>
      </w:pPr>
      <w:r w:rsidRPr="002454BA">
        <w:rPr>
          <w:sz w:val="26"/>
          <w:szCs w:val="26"/>
        </w:rPr>
        <w:t xml:space="preserve">Для достижения целей </w:t>
      </w:r>
      <w:r>
        <w:rPr>
          <w:sz w:val="26"/>
          <w:szCs w:val="26"/>
        </w:rPr>
        <w:t xml:space="preserve">ФП/РП «Комплексная система обращения с ТКО» </w:t>
      </w:r>
      <w:r w:rsidRPr="002454BA">
        <w:rPr>
          <w:sz w:val="26"/>
          <w:szCs w:val="26"/>
        </w:rPr>
        <w:t>нео</w:t>
      </w:r>
      <w:r w:rsidRPr="002454BA">
        <w:rPr>
          <w:sz w:val="26"/>
          <w:szCs w:val="26"/>
        </w:rPr>
        <w:t>б</w:t>
      </w:r>
      <w:r w:rsidRPr="002454BA">
        <w:rPr>
          <w:sz w:val="26"/>
          <w:szCs w:val="26"/>
        </w:rPr>
        <w:t xml:space="preserve">ходимо активное внедрение </w:t>
      </w:r>
      <w:r w:rsidRPr="00FC1D35">
        <w:rPr>
          <w:sz w:val="26"/>
          <w:szCs w:val="26"/>
        </w:rPr>
        <w:t>систем</w:t>
      </w:r>
      <w:r w:rsidR="00AB3A40" w:rsidRPr="00FC1D35">
        <w:rPr>
          <w:sz w:val="26"/>
          <w:szCs w:val="26"/>
        </w:rPr>
        <w:t>ы</w:t>
      </w:r>
      <w:r w:rsidRPr="00FC1D35">
        <w:rPr>
          <w:sz w:val="26"/>
          <w:szCs w:val="26"/>
        </w:rPr>
        <w:t xml:space="preserve"> раздельного накопления отходов и снижение нагрузки на полигоны. </w:t>
      </w:r>
      <w:r w:rsidR="00A965EE" w:rsidRPr="00FC1D35">
        <w:rPr>
          <w:rFonts w:eastAsia="Calibri"/>
          <w:sz w:val="26"/>
          <w:szCs w:val="26"/>
        </w:rPr>
        <w:t>В 2021 году для г</w:t>
      </w:r>
      <w:r w:rsidR="004B446E" w:rsidRPr="00FC1D35">
        <w:rPr>
          <w:rFonts w:eastAsia="Calibri"/>
          <w:sz w:val="26"/>
          <w:szCs w:val="26"/>
        </w:rPr>
        <w:t>орода</w:t>
      </w:r>
      <w:r w:rsidR="00A965EE" w:rsidRPr="00FC1D35">
        <w:rPr>
          <w:rFonts w:eastAsia="Calibri"/>
          <w:sz w:val="26"/>
          <w:szCs w:val="26"/>
        </w:rPr>
        <w:t xml:space="preserve"> Череповца </w:t>
      </w:r>
      <w:r w:rsidR="00F25483" w:rsidRPr="00FC1D35">
        <w:rPr>
          <w:rFonts w:eastAsia="Calibri"/>
          <w:sz w:val="26"/>
          <w:szCs w:val="26"/>
        </w:rPr>
        <w:t>закуплены 165</w:t>
      </w:r>
      <w:r w:rsidR="00C60581" w:rsidRPr="00FC1D35">
        <w:rPr>
          <w:rFonts w:eastAsia="Calibri"/>
          <w:sz w:val="26"/>
          <w:szCs w:val="26"/>
        </w:rPr>
        <w:t xml:space="preserve"> синих</w:t>
      </w:r>
      <w:r w:rsidR="00A965EE" w:rsidRPr="00FC1D35">
        <w:rPr>
          <w:rFonts w:eastAsia="Calibri"/>
          <w:sz w:val="26"/>
          <w:szCs w:val="26"/>
        </w:rPr>
        <w:t xml:space="preserve"> ко</w:t>
      </w:r>
      <w:r w:rsidR="00A965EE" w:rsidRPr="00FC1D35">
        <w:rPr>
          <w:rFonts w:eastAsia="Calibri"/>
          <w:sz w:val="26"/>
          <w:szCs w:val="26"/>
        </w:rPr>
        <w:t>н</w:t>
      </w:r>
      <w:r w:rsidR="00A965EE" w:rsidRPr="00FC1D35">
        <w:rPr>
          <w:rFonts w:eastAsia="Calibri"/>
          <w:sz w:val="26"/>
          <w:szCs w:val="26"/>
        </w:rPr>
        <w:t>тейнер</w:t>
      </w:r>
      <w:r w:rsidR="00AB3A40" w:rsidRPr="00FC1D35">
        <w:rPr>
          <w:rFonts w:eastAsia="Calibri"/>
          <w:sz w:val="26"/>
          <w:szCs w:val="26"/>
        </w:rPr>
        <w:t>ов</w:t>
      </w:r>
      <w:r w:rsidR="00A965EE" w:rsidRPr="00FC1D35">
        <w:rPr>
          <w:rFonts w:eastAsia="Calibri"/>
          <w:sz w:val="26"/>
          <w:szCs w:val="26"/>
        </w:rPr>
        <w:t xml:space="preserve"> для раздельного накопления</w:t>
      </w:r>
      <w:r w:rsidR="00A965EE" w:rsidRPr="00C60581">
        <w:rPr>
          <w:rFonts w:eastAsia="Calibri"/>
          <w:sz w:val="26"/>
          <w:szCs w:val="26"/>
        </w:rPr>
        <w:t xml:space="preserve"> перерабатываемых («сухих») ТКО. </w:t>
      </w:r>
      <w:r w:rsidR="00F25483" w:rsidRPr="00F25483">
        <w:rPr>
          <w:bCs/>
          <w:sz w:val="26"/>
          <w:szCs w:val="26"/>
        </w:rPr>
        <w:t>На реализ</w:t>
      </w:r>
      <w:r w:rsidR="00F25483" w:rsidRPr="00F25483">
        <w:rPr>
          <w:bCs/>
          <w:sz w:val="26"/>
          <w:szCs w:val="26"/>
        </w:rPr>
        <w:t>а</w:t>
      </w:r>
      <w:r w:rsidR="00F25483" w:rsidRPr="00F25483">
        <w:rPr>
          <w:bCs/>
          <w:sz w:val="26"/>
          <w:szCs w:val="26"/>
        </w:rPr>
        <w:t xml:space="preserve">цию мероприятия в 2021 году предоставлена субсидия федерального бюджета в </w:t>
      </w:r>
      <w:r w:rsidR="00F25483" w:rsidRPr="008440C3">
        <w:rPr>
          <w:bCs/>
          <w:sz w:val="26"/>
          <w:szCs w:val="26"/>
        </w:rPr>
        <w:t>ра</w:t>
      </w:r>
      <w:r w:rsidR="00F25483" w:rsidRPr="008440C3">
        <w:rPr>
          <w:bCs/>
          <w:sz w:val="26"/>
          <w:szCs w:val="26"/>
        </w:rPr>
        <w:t>з</w:t>
      </w:r>
      <w:r w:rsidR="00F25483" w:rsidRPr="008440C3">
        <w:rPr>
          <w:bCs/>
          <w:sz w:val="26"/>
          <w:szCs w:val="26"/>
        </w:rPr>
        <w:t xml:space="preserve">мере </w:t>
      </w:r>
      <w:r w:rsidR="008440C3" w:rsidRPr="008440C3">
        <w:rPr>
          <w:bCs/>
          <w:sz w:val="26"/>
          <w:szCs w:val="26"/>
        </w:rPr>
        <w:t>2,2</w:t>
      </w:r>
      <w:r w:rsidR="004B446E">
        <w:rPr>
          <w:bCs/>
          <w:sz w:val="26"/>
          <w:szCs w:val="26"/>
        </w:rPr>
        <w:t xml:space="preserve"> млн</w:t>
      </w:r>
      <w:r w:rsidR="006B6025">
        <w:rPr>
          <w:bCs/>
          <w:sz w:val="26"/>
          <w:szCs w:val="26"/>
        </w:rPr>
        <w:t xml:space="preserve"> руб</w:t>
      </w:r>
      <w:r w:rsidR="00F25483" w:rsidRPr="008440C3">
        <w:rPr>
          <w:bCs/>
          <w:sz w:val="26"/>
          <w:szCs w:val="26"/>
        </w:rPr>
        <w:t xml:space="preserve">. Объем средств областного и местного бюджетов на обеспечение софинансирования бюджетных обязательств составил </w:t>
      </w:r>
      <w:r w:rsidR="008440C3" w:rsidRPr="008440C3">
        <w:rPr>
          <w:bCs/>
          <w:sz w:val="26"/>
          <w:szCs w:val="26"/>
        </w:rPr>
        <w:t>0,09</w:t>
      </w:r>
      <w:r w:rsidR="00F25483" w:rsidRPr="008440C3">
        <w:rPr>
          <w:bCs/>
          <w:sz w:val="26"/>
          <w:szCs w:val="26"/>
        </w:rPr>
        <w:t xml:space="preserve"> и </w:t>
      </w:r>
      <w:r w:rsidR="008440C3" w:rsidRPr="008440C3">
        <w:rPr>
          <w:bCs/>
          <w:sz w:val="26"/>
          <w:szCs w:val="26"/>
        </w:rPr>
        <w:t>0,01</w:t>
      </w:r>
      <w:r w:rsidR="00E806D8">
        <w:rPr>
          <w:bCs/>
          <w:sz w:val="26"/>
          <w:szCs w:val="26"/>
        </w:rPr>
        <w:t xml:space="preserve"> млн</w:t>
      </w:r>
      <w:r w:rsidR="006B6025">
        <w:rPr>
          <w:bCs/>
          <w:sz w:val="26"/>
          <w:szCs w:val="26"/>
        </w:rPr>
        <w:t xml:space="preserve"> руб.</w:t>
      </w:r>
      <w:r w:rsidR="00F25483" w:rsidRPr="008440C3">
        <w:rPr>
          <w:bCs/>
          <w:sz w:val="26"/>
          <w:szCs w:val="26"/>
        </w:rPr>
        <w:t xml:space="preserve"> соотве</w:t>
      </w:r>
      <w:r w:rsidR="00F25483" w:rsidRPr="008440C3">
        <w:rPr>
          <w:bCs/>
          <w:sz w:val="26"/>
          <w:szCs w:val="26"/>
        </w:rPr>
        <w:t>т</w:t>
      </w:r>
      <w:r w:rsidR="00F25483" w:rsidRPr="008440C3">
        <w:rPr>
          <w:bCs/>
          <w:sz w:val="26"/>
          <w:szCs w:val="26"/>
        </w:rPr>
        <w:t>ственно.</w:t>
      </w:r>
    </w:p>
    <w:p w:rsidR="009641F0" w:rsidRPr="00D751A4" w:rsidRDefault="00D751A4" w:rsidP="004B446E">
      <w:pPr>
        <w:ind w:firstLine="708"/>
        <w:jc w:val="both"/>
        <w:rPr>
          <w:bCs/>
          <w:sz w:val="26"/>
          <w:szCs w:val="26"/>
        </w:rPr>
      </w:pPr>
      <w:r w:rsidRPr="00D751A4">
        <w:rPr>
          <w:bCs/>
          <w:sz w:val="26"/>
          <w:szCs w:val="26"/>
        </w:rPr>
        <w:t>2.</w:t>
      </w:r>
      <w:r w:rsidR="00211F6D" w:rsidRPr="00D751A4">
        <w:rPr>
          <w:bCs/>
          <w:sz w:val="26"/>
          <w:szCs w:val="26"/>
        </w:rPr>
        <w:t xml:space="preserve"> Организация природоохранной деятельности</w:t>
      </w:r>
      <w:r>
        <w:rPr>
          <w:bCs/>
          <w:sz w:val="26"/>
          <w:szCs w:val="26"/>
        </w:rPr>
        <w:t xml:space="preserve"> </w:t>
      </w:r>
      <w:r w:rsidR="00FC4B4E" w:rsidRPr="00D751A4">
        <w:rPr>
          <w:bCs/>
          <w:sz w:val="26"/>
          <w:szCs w:val="26"/>
        </w:rPr>
        <w:t>на территории города Черепо</w:t>
      </w:r>
      <w:r w:rsidR="00FC4B4E" w:rsidRPr="00D751A4">
        <w:rPr>
          <w:bCs/>
          <w:sz w:val="26"/>
          <w:szCs w:val="26"/>
        </w:rPr>
        <w:t>в</w:t>
      </w:r>
      <w:r w:rsidR="00FC4B4E" w:rsidRPr="00D751A4">
        <w:rPr>
          <w:bCs/>
          <w:sz w:val="26"/>
          <w:szCs w:val="26"/>
        </w:rPr>
        <w:t>ца</w:t>
      </w:r>
    </w:p>
    <w:p w:rsidR="00D960DD" w:rsidRPr="00D751A4" w:rsidRDefault="00D751A4" w:rsidP="004B446E">
      <w:pPr>
        <w:widowControl w:val="0"/>
        <w:ind w:firstLine="708"/>
        <w:jc w:val="both"/>
        <w:rPr>
          <w:bCs/>
          <w:sz w:val="26"/>
          <w:szCs w:val="26"/>
        </w:rPr>
      </w:pPr>
      <w:r w:rsidRPr="00D751A4">
        <w:rPr>
          <w:bCs/>
          <w:sz w:val="26"/>
          <w:szCs w:val="26"/>
        </w:rPr>
        <w:t>2.1.</w:t>
      </w:r>
      <w:r w:rsidR="00692FAC" w:rsidRPr="00D751A4">
        <w:rPr>
          <w:bCs/>
          <w:sz w:val="26"/>
          <w:szCs w:val="26"/>
        </w:rPr>
        <w:t xml:space="preserve"> Экологический надзор на территори</w:t>
      </w:r>
      <w:r w:rsidR="00130D01" w:rsidRPr="00D751A4">
        <w:rPr>
          <w:bCs/>
          <w:sz w:val="26"/>
          <w:szCs w:val="26"/>
        </w:rPr>
        <w:t>и</w:t>
      </w:r>
      <w:r w:rsidR="00692FAC" w:rsidRPr="00D751A4">
        <w:rPr>
          <w:bCs/>
          <w:sz w:val="26"/>
          <w:szCs w:val="26"/>
        </w:rPr>
        <w:t xml:space="preserve"> города</w:t>
      </w:r>
      <w:r w:rsidR="00130D01" w:rsidRPr="00D751A4">
        <w:rPr>
          <w:bCs/>
          <w:sz w:val="26"/>
          <w:szCs w:val="26"/>
        </w:rPr>
        <w:t xml:space="preserve"> Череповца</w:t>
      </w:r>
    </w:p>
    <w:p w:rsidR="00D960DD" w:rsidRPr="00115734" w:rsidRDefault="00130D01" w:rsidP="00A94B87">
      <w:pPr>
        <w:widowControl w:val="0"/>
        <w:autoSpaceDE w:val="0"/>
        <w:autoSpaceDN w:val="0"/>
        <w:ind w:firstLine="708"/>
        <w:jc w:val="both"/>
        <w:rPr>
          <w:sz w:val="26"/>
          <w:szCs w:val="26"/>
        </w:rPr>
      </w:pPr>
      <w:r w:rsidRPr="00115734">
        <w:rPr>
          <w:sz w:val="26"/>
          <w:szCs w:val="26"/>
        </w:rPr>
        <w:t xml:space="preserve">Согласно </w:t>
      </w:r>
      <w:r w:rsidR="00D960DD" w:rsidRPr="00115734">
        <w:rPr>
          <w:sz w:val="26"/>
          <w:szCs w:val="26"/>
        </w:rPr>
        <w:t xml:space="preserve">Закону </w:t>
      </w:r>
      <w:r w:rsidRPr="00115734">
        <w:rPr>
          <w:sz w:val="26"/>
          <w:szCs w:val="26"/>
        </w:rPr>
        <w:t>Вологодской области от 28.06.2006 №</w:t>
      </w:r>
      <w:r w:rsidR="006B6025">
        <w:rPr>
          <w:sz w:val="26"/>
          <w:szCs w:val="26"/>
        </w:rPr>
        <w:t xml:space="preserve"> </w:t>
      </w:r>
      <w:r w:rsidRPr="00115734">
        <w:rPr>
          <w:sz w:val="26"/>
          <w:szCs w:val="26"/>
        </w:rPr>
        <w:t xml:space="preserve">1465-ОЗ «О наделении органов местного самоуправления отдельными государственными полномочиями в сфере охраны окружающей среды» комитет охраны окружающей среды </w:t>
      </w:r>
      <w:r w:rsidRPr="006B2286">
        <w:rPr>
          <w:sz w:val="26"/>
          <w:szCs w:val="26"/>
        </w:rPr>
        <w:t>мэрии</w:t>
      </w:r>
      <w:r w:rsidR="00915754" w:rsidRPr="006B2286">
        <w:rPr>
          <w:sz w:val="26"/>
          <w:szCs w:val="26"/>
        </w:rPr>
        <w:t xml:space="preserve"> </w:t>
      </w:r>
      <w:r w:rsidR="004B446E">
        <w:rPr>
          <w:sz w:val="26"/>
          <w:szCs w:val="26"/>
        </w:rPr>
        <w:t xml:space="preserve">города </w:t>
      </w:r>
      <w:r w:rsidR="00721C90" w:rsidRPr="006B2286">
        <w:rPr>
          <w:sz w:val="26"/>
          <w:szCs w:val="26"/>
        </w:rPr>
        <w:t>(далее – комитет</w:t>
      </w:r>
      <w:r w:rsidR="006B2286" w:rsidRPr="006B2286">
        <w:rPr>
          <w:sz w:val="26"/>
          <w:szCs w:val="26"/>
        </w:rPr>
        <w:t>, КООС</w:t>
      </w:r>
      <w:r w:rsidR="00721C90" w:rsidRPr="006B2286">
        <w:rPr>
          <w:sz w:val="26"/>
          <w:szCs w:val="26"/>
        </w:rPr>
        <w:t xml:space="preserve">) </w:t>
      </w:r>
      <w:r w:rsidR="00D960DD" w:rsidRPr="006B2286">
        <w:rPr>
          <w:sz w:val="26"/>
          <w:szCs w:val="26"/>
        </w:rPr>
        <w:t>надел</w:t>
      </w:r>
      <w:r w:rsidRPr="006B2286">
        <w:rPr>
          <w:sz w:val="26"/>
          <w:szCs w:val="26"/>
        </w:rPr>
        <w:t>ен</w:t>
      </w:r>
      <w:r w:rsidR="00D960DD" w:rsidRPr="006B2286">
        <w:rPr>
          <w:sz w:val="26"/>
          <w:szCs w:val="26"/>
        </w:rPr>
        <w:t xml:space="preserve"> </w:t>
      </w:r>
      <w:r w:rsidR="00D960DD" w:rsidRPr="00115734">
        <w:rPr>
          <w:sz w:val="26"/>
          <w:szCs w:val="26"/>
        </w:rPr>
        <w:t>отдельными государственными полномочиями по осуществлению государственного экологического надзора (в части регионального государственного надзора в области охраны атмосферного воздуха; регионального государственного надзора в области охраны водных объектов; регионального гос</w:t>
      </w:r>
      <w:r w:rsidR="00D960DD" w:rsidRPr="00115734">
        <w:rPr>
          <w:sz w:val="26"/>
          <w:szCs w:val="26"/>
        </w:rPr>
        <w:t>у</w:t>
      </w:r>
      <w:r w:rsidR="00D960DD" w:rsidRPr="00115734">
        <w:rPr>
          <w:sz w:val="26"/>
          <w:szCs w:val="26"/>
        </w:rPr>
        <w:t>дарственного надзора в области обращения с отходами) на объектах хозяйственной и иной деятельности независимо от форм собственности, находящихся на территории соответствующего муниципального района (городского округа), за исключением об</w:t>
      </w:r>
      <w:r w:rsidR="00D960DD" w:rsidRPr="00115734">
        <w:rPr>
          <w:sz w:val="26"/>
          <w:szCs w:val="26"/>
        </w:rPr>
        <w:t>ъ</w:t>
      </w:r>
      <w:r w:rsidR="00D960DD" w:rsidRPr="00115734">
        <w:rPr>
          <w:sz w:val="26"/>
          <w:szCs w:val="26"/>
        </w:rPr>
        <w:lastRenderedPageBreak/>
        <w:t>ектов, подлежащих региональному государственному экологическому надзору орг</w:t>
      </w:r>
      <w:r w:rsidR="00D960DD" w:rsidRPr="00115734">
        <w:rPr>
          <w:sz w:val="26"/>
          <w:szCs w:val="26"/>
        </w:rPr>
        <w:t>а</w:t>
      </w:r>
      <w:r w:rsidR="00D960DD" w:rsidRPr="00115734">
        <w:rPr>
          <w:sz w:val="26"/>
          <w:szCs w:val="26"/>
        </w:rPr>
        <w:t>ном исполнительной государственной власти области, уполномоченным в сфере охраны окружающей среды.</w:t>
      </w:r>
    </w:p>
    <w:p w:rsidR="002B5B7E" w:rsidRPr="00115734" w:rsidRDefault="00115734" w:rsidP="00343EFC">
      <w:pPr>
        <w:widowControl w:val="0"/>
        <w:ind w:firstLine="708"/>
        <w:jc w:val="both"/>
        <w:rPr>
          <w:sz w:val="26"/>
          <w:szCs w:val="26"/>
        </w:rPr>
      </w:pPr>
      <w:r w:rsidRPr="00115734">
        <w:rPr>
          <w:sz w:val="26"/>
          <w:szCs w:val="26"/>
        </w:rPr>
        <w:t>В 2021</w:t>
      </w:r>
      <w:r w:rsidR="002B5B7E" w:rsidRPr="00115734">
        <w:rPr>
          <w:sz w:val="26"/>
          <w:szCs w:val="26"/>
        </w:rPr>
        <w:t xml:space="preserve"> году специалистами комитета на территории города Череповца:</w:t>
      </w:r>
    </w:p>
    <w:p w:rsidR="00414D9E" w:rsidRPr="00094586" w:rsidRDefault="00414D9E" w:rsidP="00115734">
      <w:pPr>
        <w:ind w:firstLine="708"/>
        <w:jc w:val="both"/>
        <w:rPr>
          <w:color w:val="000000"/>
          <w:sz w:val="26"/>
          <w:szCs w:val="26"/>
        </w:rPr>
      </w:pPr>
      <w:r w:rsidRPr="00FC1D35">
        <w:rPr>
          <w:sz w:val="26"/>
          <w:szCs w:val="26"/>
        </w:rPr>
        <w:t>проведен</w:t>
      </w:r>
      <w:r w:rsidR="00AB3A40" w:rsidRPr="00FC1D35">
        <w:rPr>
          <w:sz w:val="26"/>
          <w:szCs w:val="26"/>
        </w:rPr>
        <w:t>ы</w:t>
      </w:r>
      <w:r w:rsidRPr="00094586">
        <w:rPr>
          <w:sz w:val="26"/>
          <w:szCs w:val="26"/>
        </w:rPr>
        <w:t xml:space="preserve"> </w:t>
      </w:r>
      <w:r w:rsidR="00115734" w:rsidRPr="00094586">
        <w:rPr>
          <w:color w:val="000000"/>
          <w:sz w:val="26"/>
          <w:szCs w:val="26"/>
        </w:rPr>
        <w:t>3</w:t>
      </w:r>
      <w:r w:rsidRPr="00094586">
        <w:rPr>
          <w:color w:val="000000"/>
          <w:sz w:val="26"/>
          <w:szCs w:val="26"/>
        </w:rPr>
        <w:t xml:space="preserve"> </w:t>
      </w:r>
      <w:r w:rsidR="00263AB9" w:rsidRPr="00094586">
        <w:rPr>
          <w:color w:val="000000"/>
          <w:sz w:val="26"/>
          <w:szCs w:val="26"/>
        </w:rPr>
        <w:t>проверки по</w:t>
      </w:r>
      <w:r w:rsidRPr="00094586">
        <w:rPr>
          <w:color w:val="000000"/>
          <w:sz w:val="26"/>
          <w:szCs w:val="26"/>
        </w:rPr>
        <w:t xml:space="preserve"> соблюдению природ</w:t>
      </w:r>
      <w:r w:rsidR="00115734" w:rsidRPr="00094586">
        <w:rPr>
          <w:color w:val="000000"/>
          <w:sz w:val="26"/>
          <w:szCs w:val="26"/>
        </w:rPr>
        <w:t>оохранного законодательства и 25</w:t>
      </w:r>
      <w:r w:rsidRPr="00094586">
        <w:rPr>
          <w:color w:val="000000"/>
          <w:sz w:val="26"/>
          <w:szCs w:val="26"/>
        </w:rPr>
        <w:t xml:space="preserve"> проверок совместно с органами прокуратуры;</w:t>
      </w:r>
    </w:p>
    <w:p w:rsidR="00414D9E" w:rsidRPr="00094586" w:rsidRDefault="00414D9E" w:rsidP="00115734">
      <w:pPr>
        <w:ind w:firstLine="708"/>
        <w:jc w:val="both"/>
        <w:rPr>
          <w:color w:val="000000"/>
          <w:sz w:val="26"/>
          <w:szCs w:val="26"/>
        </w:rPr>
      </w:pPr>
      <w:r w:rsidRPr="00094586">
        <w:rPr>
          <w:sz w:val="26"/>
          <w:szCs w:val="26"/>
        </w:rPr>
        <w:t xml:space="preserve">проведено </w:t>
      </w:r>
      <w:r w:rsidR="00115734" w:rsidRPr="00094586">
        <w:rPr>
          <w:sz w:val="26"/>
          <w:szCs w:val="26"/>
        </w:rPr>
        <w:t>171</w:t>
      </w:r>
      <w:r w:rsidR="0002442C">
        <w:rPr>
          <w:color w:val="000000"/>
          <w:sz w:val="26"/>
          <w:szCs w:val="26"/>
        </w:rPr>
        <w:t xml:space="preserve"> рейдов</w:t>
      </w:r>
      <w:r w:rsidR="004B446E">
        <w:rPr>
          <w:color w:val="000000"/>
          <w:sz w:val="26"/>
          <w:szCs w:val="26"/>
        </w:rPr>
        <w:t>ое</w:t>
      </w:r>
      <w:r w:rsidR="0002442C">
        <w:rPr>
          <w:color w:val="000000"/>
          <w:sz w:val="26"/>
          <w:szCs w:val="26"/>
        </w:rPr>
        <w:t xml:space="preserve"> мероприяти</w:t>
      </w:r>
      <w:r w:rsidR="004B446E">
        <w:rPr>
          <w:color w:val="000000"/>
          <w:sz w:val="26"/>
          <w:szCs w:val="26"/>
        </w:rPr>
        <w:t>е</w:t>
      </w:r>
      <w:r w:rsidRPr="00094586">
        <w:rPr>
          <w:color w:val="000000"/>
          <w:sz w:val="26"/>
          <w:szCs w:val="26"/>
        </w:rPr>
        <w:t xml:space="preserve"> по выявлению нарушений природ</w:t>
      </w:r>
      <w:r w:rsidRPr="00094586">
        <w:rPr>
          <w:color w:val="000000"/>
          <w:sz w:val="26"/>
          <w:szCs w:val="26"/>
        </w:rPr>
        <w:t>о</w:t>
      </w:r>
      <w:r w:rsidRPr="00094586">
        <w:rPr>
          <w:color w:val="000000"/>
          <w:sz w:val="26"/>
          <w:szCs w:val="26"/>
        </w:rPr>
        <w:t xml:space="preserve">охранного </w:t>
      </w:r>
      <w:r w:rsidR="00115734" w:rsidRPr="00094586">
        <w:rPr>
          <w:color w:val="000000"/>
          <w:sz w:val="26"/>
          <w:szCs w:val="26"/>
        </w:rPr>
        <w:t>законодательства, в том числе 30</w:t>
      </w:r>
      <w:r w:rsidRPr="00094586">
        <w:rPr>
          <w:color w:val="000000"/>
          <w:sz w:val="26"/>
          <w:szCs w:val="26"/>
        </w:rPr>
        <w:t xml:space="preserve"> объездов потенциально опасных объе</w:t>
      </w:r>
      <w:r w:rsidRPr="00094586">
        <w:rPr>
          <w:color w:val="000000"/>
          <w:sz w:val="26"/>
          <w:szCs w:val="26"/>
        </w:rPr>
        <w:t>к</w:t>
      </w:r>
      <w:r w:rsidRPr="00094586">
        <w:rPr>
          <w:color w:val="000000"/>
          <w:sz w:val="26"/>
          <w:szCs w:val="26"/>
        </w:rPr>
        <w:t>тов города в паводковый период;</w:t>
      </w:r>
    </w:p>
    <w:p w:rsidR="00414D9E" w:rsidRPr="00094586" w:rsidRDefault="00115734" w:rsidP="00115734">
      <w:pPr>
        <w:ind w:firstLine="708"/>
        <w:jc w:val="both"/>
        <w:rPr>
          <w:color w:val="000000"/>
          <w:sz w:val="26"/>
          <w:szCs w:val="26"/>
        </w:rPr>
      </w:pPr>
      <w:r w:rsidRPr="00094586">
        <w:rPr>
          <w:sz w:val="26"/>
          <w:szCs w:val="26"/>
        </w:rPr>
        <w:t>возбуждено 271</w:t>
      </w:r>
      <w:r w:rsidR="00414D9E" w:rsidRPr="00094586">
        <w:rPr>
          <w:sz w:val="26"/>
          <w:szCs w:val="26"/>
        </w:rPr>
        <w:t xml:space="preserve"> дело об административных правонарушениях по выявленным фактам нарушений требований природоохранного законодательства;</w:t>
      </w:r>
    </w:p>
    <w:p w:rsidR="00414D9E" w:rsidRPr="00094586" w:rsidRDefault="00115734" w:rsidP="00115734">
      <w:pPr>
        <w:ind w:firstLine="708"/>
        <w:jc w:val="both"/>
        <w:rPr>
          <w:sz w:val="26"/>
          <w:szCs w:val="26"/>
        </w:rPr>
      </w:pPr>
      <w:r w:rsidRPr="00094586">
        <w:rPr>
          <w:sz w:val="26"/>
          <w:szCs w:val="26"/>
        </w:rPr>
        <w:t>выдано 35</w:t>
      </w:r>
      <w:r w:rsidR="00414D9E" w:rsidRPr="00094586">
        <w:rPr>
          <w:sz w:val="26"/>
          <w:szCs w:val="26"/>
        </w:rPr>
        <w:t xml:space="preserve"> предостережений о недопустимости нарушения обязательных треб</w:t>
      </w:r>
      <w:r w:rsidR="00414D9E" w:rsidRPr="00094586">
        <w:rPr>
          <w:sz w:val="26"/>
          <w:szCs w:val="26"/>
        </w:rPr>
        <w:t>о</w:t>
      </w:r>
      <w:r w:rsidR="00414D9E" w:rsidRPr="00094586">
        <w:rPr>
          <w:sz w:val="26"/>
          <w:szCs w:val="26"/>
        </w:rPr>
        <w:t xml:space="preserve">ваний природоохранного законодательства; </w:t>
      </w:r>
    </w:p>
    <w:p w:rsidR="00414D9E" w:rsidRPr="00094586" w:rsidRDefault="00115734" w:rsidP="00115734">
      <w:pPr>
        <w:ind w:firstLine="708"/>
        <w:jc w:val="both"/>
        <w:rPr>
          <w:sz w:val="26"/>
          <w:szCs w:val="26"/>
        </w:rPr>
      </w:pPr>
      <w:r w:rsidRPr="00094586">
        <w:rPr>
          <w:sz w:val="26"/>
          <w:szCs w:val="26"/>
        </w:rPr>
        <w:t>организовано и проведено 3</w:t>
      </w:r>
      <w:r w:rsidR="003B44FE">
        <w:rPr>
          <w:sz w:val="26"/>
          <w:szCs w:val="26"/>
        </w:rPr>
        <w:t xml:space="preserve"> совещания</w:t>
      </w:r>
      <w:r w:rsidR="00414D9E" w:rsidRPr="00094586">
        <w:rPr>
          <w:sz w:val="26"/>
          <w:szCs w:val="26"/>
        </w:rPr>
        <w:t xml:space="preserve"> по вопросу организации накопления твердых коммунальных отходов (ТКО) и заключения договоров на вывоз ТКО с уч</w:t>
      </w:r>
      <w:r w:rsidR="00414D9E" w:rsidRPr="00094586">
        <w:rPr>
          <w:sz w:val="26"/>
          <w:szCs w:val="26"/>
        </w:rPr>
        <w:t>а</w:t>
      </w:r>
      <w:r w:rsidR="00414D9E" w:rsidRPr="00094586">
        <w:rPr>
          <w:sz w:val="26"/>
          <w:szCs w:val="26"/>
        </w:rPr>
        <w:t>стием Регионального оператора (ООО «Чистый След») и представителей гаражно-строительных кооперативов и садоводческих некоммерческих товариществ г</w:t>
      </w:r>
      <w:r w:rsidR="004B446E">
        <w:rPr>
          <w:sz w:val="26"/>
          <w:szCs w:val="26"/>
        </w:rPr>
        <w:t>орода</w:t>
      </w:r>
      <w:r w:rsidR="00414D9E" w:rsidRPr="00094586">
        <w:rPr>
          <w:sz w:val="26"/>
          <w:szCs w:val="26"/>
        </w:rPr>
        <w:t xml:space="preserve"> Череповца;</w:t>
      </w:r>
    </w:p>
    <w:p w:rsidR="00414D9E" w:rsidRPr="00094586" w:rsidRDefault="008F03C2" w:rsidP="00414D9E">
      <w:pPr>
        <w:ind w:firstLine="708"/>
        <w:jc w:val="both"/>
        <w:rPr>
          <w:sz w:val="26"/>
          <w:szCs w:val="26"/>
        </w:rPr>
      </w:pPr>
      <w:r w:rsidRPr="00094586">
        <w:rPr>
          <w:sz w:val="26"/>
          <w:szCs w:val="26"/>
        </w:rPr>
        <w:t>проведено 728</w:t>
      </w:r>
      <w:r w:rsidR="003B44FE">
        <w:rPr>
          <w:sz w:val="26"/>
          <w:szCs w:val="26"/>
        </w:rPr>
        <w:t xml:space="preserve"> информирований</w:t>
      </w:r>
      <w:r w:rsidR="00414D9E" w:rsidRPr="00094586">
        <w:rPr>
          <w:sz w:val="26"/>
          <w:szCs w:val="26"/>
        </w:rPr>
        <w:t xml:space="preserve"> юридических лиц и ИП по вопросам соблюд</w:t>
      </w:r>
      <w:r w:rsidR="00414D9E" w:rsidRPr="00094586">
        <w:rPr>
          <w:sz w:val="26"/>
          <w:szCs w:val="26"/>
        </w:rPr>
        <w:t>е</w:t>
      </w:r>
      <w:r w:rsidR="004B446E">
        <w:rPr>
          <w:sz w:val="26"/>
          <w:szCs w:val="26"/>
        </w:rPr>
        <w:t>ния обязательных требований;</w:t>
      </w:r>
    </w:p>
    <w:p w:rsidR="00414D9E" w:rsidRPr="00094586" w:rsidRDefault="00414D9E" w:rsidP="00414D9E">
      <w:pPr>
        <w:ind w:firstLine="708"/>
        <w:jc w:val="both"/>
        <w:rPr>
          <w:sz w:val="26"/>
          <w:szCs w:val="26"/>
        </w:rPr>
      </w:pPr>
      <w:r w:rsidRPr="00094586">
        <w:rPr>
          <w:sz w:val="26"/>
          <w:szCs w:val="26"/>
        </w:rPr>
        <w:t xml:space="preserve">размещено на официальном городском сайте </w:t>
      </w:r>
      <w:r w:rsidR="00094586" w:rsidRPr="00094586">
        <w:rPr>
          <w:sz w:val="26"/>
          <w:szCs w:val="26"/>
        </w:rPr>
        <w:t>9</w:t>
      </w:r>
      <w:r w:rsidRPr="00094586">
        <w:rPr>
          <w:sz w:val="26"/>
          <w:szCs w:val="26"/>
        </w:rPr>
        <w:t xml:space="preserve"> НПА, содержащих обязательные требования, оценка соблюдения которых является предметом регионального госуда</w:t>
      </w:r>
      <w:r w:rsidRPr="00094586">
        <w:rPr>
          <w:sz w:val="26"/>
          <w:szCs w:val="26"/>
        </w:rPr>
        <w:t>р</w:t>
      </w:r>
      <w:r w:rsidRPr="00094586">
        <w:rPr>
          <w:sz w:val="26"/>
          <w:szCs w:val="26"/>
        </w:rPr>
        <w:t>с</w:t>
      </w:r>
      <w:r w:rsidR="004B446E">
        <w:rPr>
          <w:sz w:val="26"/>
          <w:szCs w:val="26"/>
        </w:rPr>
        <w:t>твенного экологического надзора;</w:t>
      </w:r>
    </w:p>
    <w:p w:rsidR="00414D9E" w:rsidRPr="00D1732C" w:rsidRDefault="00094586" w:rsidP="00C6119A">
      <w:pPr>
        <w:widowControl w:val="0"/>
        <w:ind w:firstLine="708"/>
        <w:jc w:val="both"/>
        <w:rPr>
          <w:sz w:val="26"/>
          <w:szCs w:val="26"/>
          <w:highlight w:val="yellow"/>
        </w:rPr>
      </w:pPr>
      <w:r w:rsidRPr="00094586">
        <w:rPr>
          <w:sz w:val="26"/>
          <w:szCs w:val="26"/>
        </w:rPr>
        <w:t>составлено 187 протоколов об ад</w:t>
      </w:r>
      <w:r w:rsidR="00915754">
        <w:rPr>
          <w:sz w:val="26"/>
          <w:szCs w:val="26"/>
        </w:rPr>
        <w:t>министративных правонарушениях (из них: по ч. 1 ст. 8.2 КоАП РФ – 140).</w:t>
      </w:r>
    </w:p>
    <w:p w:rsidR="0002442C" w:rsidRPr="0002442C" w:rsidRDefault="0002442C" w:rsidP="0002442C">
      <w:pPr>
        <w:widowControl w:val="0"/>
        <w:ind w:firstLine="708"/>
        <w:jc w:val="both"/>
        <w:rPr>
          <w:sz w:val="26"/>
          <w:szCs w:val="26"/>
        </w:rPr>
      </w:pPr>
      <w:r w:rsidRPr="0002442C">
        <w:rPr>
          <w:sz w:val="26"/>
          <w:szCs w:val="26"/>
        </w:rPr>
        <w:t>В 2021 году по административным материалам комитета, переданным в суды, в городской бюджет поступили платежи за нарушение природоохранного законод</w:t>
      </w:r>
      <w:r w:rsidRPr="0002442C">
        <w:rPr>
          <w:sz w:val="26"/>
          <w:szCs w:val="26"/>
        </w:rPr>
        <w:t>а</w:t>
      </w:r>
      <w:r w:rsidRPr="0002442C">
        <w:rPr>
          <w:sz w:val="26"/>
          <w:szCs w:val="26"/>
        </w:rPr>
        <w:t>тель</w:t>
      </w:r>
      <w:r w:rsidR="006B6025">
        <w:rPr>
          <w:sz w:val="26"/>
          <w:szCs w:val="26"/>
        </w:rPr>
        <w:t>ства в сумме 1 347,1 тыс. руб.</w:t>
      </w:r>
      <w:r w:rsidRPr="0002442C">
        <w:rPr>
          <w:sz w:val="26"/>
          <w:szCs w:val="26"/>
        </w:rPr>
        <w:t>, из них:</w:t>
      </w:r>
    </w:p>
    <w:p w:rsidR="0002442C" w:rsidRPr="0002442C" w:rsidRDefault="0002442C" w:rsidP="0002442C">
      <w:pPr>
        <w:widowControl w:val="0"/>
        <w:ind w:firstLine="708"/>
        <w:jc w:val="both"/>
        <w:rPr>
          <w:sz w:val="26"/>
          <w:szCs w:val="26"/>
        </w:rPr>
      </w:pPr>
      <w:r w:rsidRPr="0002442C">
        <w:rPr>
          <w:sz w:val="26"/>
          <w:szCs w:val="26"/>
        </w:rPr>
        <w:t xml:space="preserve">с учетом предыдущих и переходящих </w:t>
      </w:r>
      <w:r w:rsidR="006B6025">
        <w:rPr>
          <w:sz w:val="26"/>
          <w:szCs w:val="26"/>
        </w:rPr>
        <w:t>дел 2020 года – 35,5 тыс. руб.</w:t>
      </w:r>
      <w:r w:rsidRPr="0002442C">
        <w:rPr>
          <w:sz w:val="26"/>
          <w:szCs w:val="26"/>
        </w:rPr>
        <w:t xml:space="preserve">; </w:t>
      </w:r>
    </w:p>
    <w:p w:rsidR="0002442C" w:rsidRDefault="0002442C" w:rsidP="0002442C">
      <w:pPr>
        <w:widowControl w:val="0"/>
        <w:ind w:firstLine="708"/>
        <w:jc w:val="both"/>
        <w:rPr>
          <w:sz w:val="26"/>
          <w:szCs w:val="26"/>
        </w:rPr>
      </w:pPr>
      <w:r w:rsidRPr="0002442C">
        <w:rPr>
          <w:sz w:val="26"/>
          <w:szCs w:val="26"/>
        </w:rPr>
        <w:t>по административным материалам з</w:t>
      </w:r>
      <w:r w:rsidR="006B6025">
        <w:rPr>
          <w:sz w:val="26"/>
          <w:szCs w:val="26"/>
        </w:rPr>
        <w:t>а 2021 год – 1 311,6 тыс. руб</w:t>
      </w:r>
      <w:r w:rsidRPr="0002442C">
        <w:rPr>
          <w:sz w:val="26"/>
          <w:szCs w:val="26"/>
        </w:rPr>
        <w:t>.</w:t>
      </w:r>
    </w:p>
    <w:p w:rsidR="00DA735B" w:rsidRPr="00806677" w:rsidRDefault="00806677" w:rsidP="0002442C">
      <w:pPr>
        <w:widowControl w:val="0"/>
        <w:ind w:firstLine="708"/>
        <w:jc w:val="both"/>
        <w:rPr>
          <w:sz w:val="26"/>
          <w:szCs w:val="26"/>
        </w:rPr>
      </w:pPr>
      <w:r w:rsidRPr="00806677">
        <w:rPr>
          <w:sz w:val="26"/>
          <w:szCs w:val="26"/>
        </w:rPr>
        <w:t>В 2021</w:t>
      </w:r>
      <w:r w:rsidR="00EE2556" w:rsidRPr="00806677">
        <w:rPr>
          <w:sz w:val="26"/>
          <w:szCs w:val="26"/>
        </w:rPr>
        <w:t xml:space="preserve"> году комитетом собрано </w:t>
      </w:r>
      <w:r w:rsidRPr="00806677">
        <w:rPr>
          <w:sz w:val="26"/>
          <w:szCs w:val="26"/>
        </w:rPr>
        <w:t>59,56</w:t>
      </w:r>
      <w:r w:rsidR="00EE2556" w:rsidRPr="00806677">
        <w:rPr>
          <w:sz w:val="26"/>
          <w:szCs w:val="26"/>
        </w:rPr>
        <w:t>% от суммы начисленных за год штрафов</w:t>
      </w:r>
      <w:r w:rsidR="00DA735B" w:rsidRPr="00806677">
        <w:rPr>
          <w:sz w:val="26"/>
          <w:szCs w:val="26"/>
        </w:rPr>
        <w:t>.</w:t>
      </w:r>
      <w:r w:rsidR="00EE2556" w:rsidRPr="00806677">
        <w:rPr>
          <w:sz w:val="26"/>
          <w:szCs w:val="26"/>
        </w:rPr>
        <w:t xml:space="preserve"> </w:t>
      </w:r>
    </w:p>
    <w:p w:rsidR="005359B4" w:rsidRPr="00094586" w:rsidRDefault="00094586" w:rsidP="00B841CD">
      <w:pPr>
        <w:widowControl w:val="0"/>
        <w:autoSpaceDE w:val="0"/>
        <w:autoSpaceDN w:val="0"/>
        <w:adjustRightInd w:val="0"/>
        <w:ind w:firstLine="708"/>
        <w:jc w:val="both"/>
        <w:rPr>
          <w:strike/>
          <w:color w:val="0070C0"/>
          <w:sz w:val="26"/>
          <w:szCs w:val="26"/>
        </w:rPr>
      </w:pPr>
      <w:r w:rsidRPr="00094586">
        <w:rPr>
          <w:sz w:val="26"/>
          <w:szCs w:val="26"/>
        </w:rPr>
        <w:t>В 2021</w:t>
      </w:r>
      <w:r w:rsidR="004F4EBE" w:rsidRPr="00094586">
        <w:rPr>
          <w:sz w:val="26"/>
          <w:szCs w:val="26"/>
        </w:rPr>
        <w:t xml:space="preserve"> году г</w:t>
      </w:r>
      <w:r w:rsidR="00367980" w:rsidRPr="00094586">
        <w:rPr>
          <w:sz w:val="26"/>
          <w:szCs w:val="26"/>
        </w:rPr>
        <w:t>одово</w:t>
      </w:r>
      <w:r w:rsidR="00B841CD" w:rsidRPr="00094586">
        <w:rPr>
          <w:sz w:val="26"/>
          <w:szCs w:val="26"/>
        </w:rPr>
        <w:t>й</w:t>
      </w:r>
      <w:r w:rsidR="00367980" w:rsidRPr="00094586">
        <w:rPr>
          <w:sz w:val="26"/>
          <w:szCs w:val="26"/>
        </w:rPr>
        <w:t xml:space="preserve"> норматив трудозатрат при осуществлении регионального государственного экологического надзора </w:t>
      </w:r>
      <w:r w:rsidR="00B841CD" w:rsidRPr="00094586">
        <w:rPr>
          <w:sz w:val="26"/>
          <w:szCs w:val="26"/>
        </w:rPr>
        <w:t xml:space="preserve">выполнен на </w:t>
      </w:r>
      <w:r w:rsidRPr="00094586">
        <w:rPr>
          <w:sz w:val="26"/>
          <w:szCs w:val="26"/>
        </w:rPr>
        <w:t>126,54</w:t>
      </w:r>
      <w:r w:rsidR="00367980" w:rsidRPr="00094586">
        <w:rPr>
          <w:sz w:val="26"/>
          <w:szCs w:val="26"/>
        </w:rPr>
        <w:t>%</w:t>
      </w:r>
      <w:r w:rsidR="00DA735B" w:rsidRPr="00094586">
        <w:rPr>
          <w:sz w:val="26"/>
          <w:szCs w:val="26"/>
        </w:rPr>
        <w:t>.</w:t>
      </w:r>
      <w:r w:rsidR="004F4EBE" w:rsidRPr="00094586">
        <w:rPr>
          <w:sz w:val="26"/>
          <w:szCs w:val="26"/>
        </w:rPr>
        <w:t xml:space="preserve"> </w:t>
      </w:r>
    </w:p>
    <w:p w:rsidR="0031005A" w:rsidRPr="00E806D8" w:rsidRDefault="00D751A4" w:rsidP="004B446E">
      <w:pPr>
        <w:widowControl w:val="0"/>
        <w:autoSpaceDE w:val="0"/>
        <w:autoSpaceDN w:val="0"/>
        <w:adjustRightInd w:val="0"/>
        <w:ind w:firstLine="708"/>
        <w:jc w:val="both"/>
        <w:rPr>
          <w:bCs/>
          <w:sz w:val="26"/>
          <w:szCs w:val="26"/>
        </w:rPr>
      </w:pPr>
      <w:r w:rsidRPr="00D751A4">
        <w:rPr>
          <w:bCs/>
          <w:sz w:val="26"/>
          <w:szCs w:val="26"/>
        </w:rPr>
        <w:t xml:space="preserve">2.2. </w:t>
      </w:r>
      <w:r w:rsidR="00211F6D" w:rsidRPr="00D751A4">
        <w:rPr>
          <w:bCs/>
          <w:sz w:val="26"/>
          <w:szCs w:val="26"/>
        </w:rPr>
        <w:t xml:space="preserve">Реализация </w:t>
      </w:r>
      <w:r w:rsidR="00CC30B9" w:rsidRPr="00D751A4">
        <w:rPr>
          <w:bCs/>
          <w:sz w:val="26"/>
          <w:szCs w:val="26"/>
        </w:rPr>
        <w:t xml:space="preserve">муниципальной программы </w:t>
      </w:r>
      <w:r w:rsidR="00C801CE" w:rsidRPr="00D751A4">
        <w:rPr>
          <w:bCs/>
          <w:sz w:val="26"/>
          <w:szCs w:val="26"/>
        </w:rPr>
        <w:t>«</w:t>
      </w:r>
      <w:r w:rsidR="00CC30B9" w:rsidRPr="00D751A4">
        <w:rPr>
          <w:bCs/>
          <w:sz w:val="26"/>
          <w:szCs w:val="26"/>
        </w:rPr>
        <w:t>Охрана окружающей среды</w:t>
      </w:r>
      <w:r w:rsidR="00C801CE" w:rsidRPr="00D751A4">
        <w:rPr>
          <w:bCs/>
          <w:sz w:val="26"/>
          <w:szCs w:val="26"/>
        </w:rPr>
        <w:t>»</w:t>
      </w:r>
      <w:r w:rsidR="00CC30B9" w:rsidRPr="00D751A4">
        <w:rPr>
          <w:bCs/>
          <w:sz w:val="26"/>
          <w:szCs w:val="26"/>
        </w:rPr>
        <w:t xml:space="preserve"> на </w:t>
      </w:r>
      <w:r w:rsidR="0074742A" w:rsidRPr="00D751A4">
        <w:rPr>
          <w:bCs/>
          <w:sz w:val="26"/>
          <w:szCs w:val="26"/>
        </w:rPr>
        <w:t>2019-2024</w:t>
      </w:r>
      <w:r w:rsidR="00CC30B9" w:rsidRPr="00D751A4">
        <w:rPr>
          <w:bCs/>
          <w:sz w:val="26"/>
          <w:szCs w:val="26"/>
        </w:rPr>
        <w:t xml:space="preserve"> годы</w:t>
      </w:r>
    </w:p>
    <w:p w:rsidR="00EA5D2B" w:rsidRPr="00094586" w:rsidRDefault="00EA5D2B" w:rsidP="00A94B87">
      <w:pPr>
        <w:widowControl w:val="0"/>
        <w:ind w:firstLine="708"/>
        <w:jc w:val="both"/>
        <w:rPr>
          <w:sz w:val="26"/>
          <w:szCs w:val="26"/>
        </w:rPr>
      </w:pPr>
      <w:bookmarkStart w:id="3" w:name="sub_991"/>
      <w:r w:rsidRPr="00094586">
        <w:rPr>
          <w:bCs/>
          <w:sz w:val="26"/>
          <w:szCs w:val="26"/>
        </w:rPr>
        <w:t>Ответственным исполнителем муниципальной программы</w:t>
      </w:r>
      <w:bookmarkEnd w:id="3"/>
      <w:r w:rsidR="000339C4" w:rsidRPr="00094586">
        <w:rPr>
          <w:bCs/>
          <w:sz w:val="26"/>
          <w:szCs w:val="26"/>
        </w:rPr>
        <w:t xml:space="preserve"> </w:t>
      </w:r>
      <w:r w:rsidRPr="00094586">
        <w:rPr>
          <w:sz w:val="26"/>
          <w:szCs w:val="26"/>
        </w:rPr>
        <w:t>«Охрана окружа</w:t>
      </w:r>
      <w:r w:rsidRPr="00094586">
        <w:rPr>
          <w:sz w:val="26"/>
          <w:szCs w:val="26"/>
        </w:rPr>
        <w:t>ю</w:t>
      </w:r>
      <w:r w:rsidRPr="00094586">
        <w:rPr>
          <w:sz w:val="26"/>
          <w:szCs w:val="26"/>
        </w:rPr>
        <w:t>щей среды» на 2019-2024 годы, утвержденной постановлением мэрии г</w:t>
      </w:r>
      <w:r w:rsidR="004B446E">
        <w:rPr>
          <w:sz w:val="26"/>
          <w:szCs w:val="26"/>
        </w:rPr>
        <w:t>ор</w:t>
      </w:r>
      <w:r w:rsidR="004B446E">
        <w:rPr>
          <w:sz w:val="26"/>
          <w:szCs w:val="26"/>
        </w:rPr>
        <w:t>о</w:t>
      </w:r>
      <w:r w:rsidR="004B446E">
        <w:rPr>
          <w:sz w:val="26"/>
          <w:szCs w:val="26"/>
        </w:rPr>
        <w:t>да Череповца от 18.10.2018 № 4496</w:t>
      </w:r>
      <w:r w:rsidRPr="00094586">
        <w:rPr>
          <w:sz w:val="26"/>
          <w:szCs w:val="26"/>
        </w:rPr>
        <w:t xml:space="preserve"> (далее – муниципальная программа</w:t>
      </w:r>
      <w:r w:rsidR="00263AB9" w:rsidRPr="00094586">
        <w:rPr>
          <w:sz w:val="26"/>
          <w:szCs w:val="26"/>
        </w:rPr>
        <w:t>), является</w:t>
      </w:r>
      <w:r w:rsidRPr="00094586">
        <w:rPr>
          <w:sz w:val="26"/>
          <w:szCs w:val="26"/>
        </w:rPr>
        <w:t xml:space="preserve"> м</w:t>
      </w:r>
      <w:r w:rsidRPr="00094586">
        <w:rPr>
          <w:sz w:val="26"/>
          <w:szCs w:val="26"/>
        </w:rPr>
        <w:t>э</w:t>
      </w:r>
      <w:r w:rsidRPr="00094586">
        <w:rPr>
          <w:sz w:val="26"/>
          <w:szCs w:val="26"/>
        </w:rPr>
        <w:t>рия города Череповца в лице комитета охраны окружающей среды мэрии</w:t>
      </w:r>
      <w:r w:rsidR="004B446E">
        <w:rPr>
          <w:sz w:val="26"/>
          <w:szCs w:val="26"/>
        </w:rPr>
        <w:t xml:space="preserve"> города</w:t>
      </w:r>
      <w:r w:rsidRPr="00094586">
        <w:rPr>
          <w:sz w:val="26"/>
          <w:szCs w:val="26"/>
        </w:rPr>
        <w:t>.</w:t>
      </w:r>
    </w:p>
    <w:p w:rsidR="00490377" w:rsidRPr="00094586" w:rsidRDefault="00490377" w:rsidP="00A94B87">
      <w:pPr>
        <w:pStyle w:val="ConsPlusNormal"/>
        <w:ind w:firstLine="708"/>
        <w:jc w:val="both"/>
        <w:rPr>
          <w:rFonts w:ascii="Times New Roman" w:hAnsi="Times New Roman" w:cs="Times New Roman"/>
          <w:sz w:val="26"/>
          <w:szCs w:val="26"/>
        </w:rPr>
      </w:pPr>
      <w:r w:rsidRPr="00094586">
        <w:rPr>
          <w:rFonts w:ascii="Times New Roman" w:hAnsi="Times New Roman" w:cs="Times New Roman"/>
          <w:sz w:val="26"/>
          <w:szCs w:val="26"/>
        </w:rPr>
        <w:t>При реализации муниципальной программы используются различные инстр</w:t>
      </w:r>
      <w:r w:rsidRPr="00094586">
        <w:rPr>
          <w:rFonts w:ascii="Times New Roman" w:hAnsi="Times New Roman" w:cs="Times New Roman"/>
          <w:sz w:val="26"/>
          <w:szCs w:val="26"/>
        </w:rPr>
        <w:t>у</w:t>
      </w:r>
      <w:r w:rsidRPr="00094586">
        <w:rPr>
          <w:rFonts w:ascii="Times New Roman" w:hAnsi="Times New Roman" w:cs="Times New Roman"/>
          <w:sz w:val="26"/>
          <w:szCs w:val="26"/>
        </w:rPr>
        <w:t xml:space="preserve">менты партнерства, в том числе софинансирование мероприятий за счет </w:t>
      </w:r>
      <w:r w:rsidR="00D87030" w:rsidRPr="00094586">
        <w:rPr>
          <w:rFonts w:ascii="Times New Roman" w:hAnsi="Times New Roman" w:cs="Times New Roman"/>
          <w:sz w:val="26"/>
          <w:szCs w:val="26"/>
        </w:rPr>
        <w:t>средств бюджетов вышестоящего уровня и внебюджетных источников (</w:t>
      </w:r>
      <w:r w:rsidRPr="00094586">
        <w:rPr>
          <w:rFonts w:ascii="Times New Roman" w:hAnsi="Times New Roman" w:cs="Times New Roman"/>
          <w:sz w:val="26"/>
          <w:szCs w:val="26"/>
        </w:rPr>
        <w:t>собственных средств юридических лиц</w:t>
      </w:r>
      <w:r w:rsidR="00D87030" w:rsidRPr="00094586">
        <w:rPr>
          <w:rFonts w:ascii="Times New Roman" w:hAnsi="Times New Roman" w:cs="Times New Roman"/>
          <w:sz w:val="26"/>
          <w:szCs w:val="26"/>
        </w:rPr>
        <w:t>)</w:t>
      </w:r>
      <w:r w:rsidRPr="00094586">
        <w:rPr>
          <w:rFonts w:ascii="Times New Roman" w:hAnsi="Times New Roman" w:cs="Times New Roman"/>
          <w:sz w:val="26"/>
          <w:szCs w:val="26"/>
        </w:rPr>
        <w:t>.</w:t>
      </w:r>
    </w:p>
    <w:p w:rsidR="00FD4B01" w:rsidRPr="00094586" w:rsidRDefault="00FD4B01" w:rsidP="00FD4B01">
      <w:pPr>
        <w:pStyle w:val="ConsPlusNormal"/>
        <w:ind w:firstLine="708"/>
        <w:jc w:val="both"/>
        <w:rPr>
          <w:rFonts w:ascii="Times New Roman" w:hAnsi="Times New Roman" w:cs="Times New Roman"/>
          <w:sz w:val="26"/>
          <w:szCs w:val="26"/>
        </w:rPr>
      </w:pPr>
      <w:r w:rsidRPr="00094586">
        <w:rPr>
          <w:rFonts w:ascii="Times New Roman" w:hAnsi="Times New Roman" w:cs="Times New Roman"/>
          <w:sz w:val="26"/>
          <w:szCs w:val="26"/>
        </w:rPr>
        <w:t>Результаты реализации мероприятий муниципальной программы поддаются измерению с использованием качественно-количественных методов в каждом ко</w:t>
      </w:r>
      <w:r w:rsidRPr="00094586">
        <w:rPr>
          <w:rFonts w:ascii="Times New Roman" w:hAnsi="Times New Roman" w:cs="Times New Roman"/>
          <w:sz w:val="26"/>
          <w:szCs w:val="26"/>
        </w:rPr>
        <w:t>н</w:t>
      </w:r>
      <w:r w:rsidRPr="00094586">
        <w:rPr>
          <w:rFonts w:ascii="Times New Roman" w:hAnsi="Times New Roman" w:cs="Times New Roman"/>
          <w:sz w:val="26"/>
          <w:szCs w:val="26"/>
        </w:rPr>
        <w:t xml:space="preserve">кретном случае. </w:t>
      </w:r>
    </w:p>
    <w:p w:rsidR="00951D32" w:rsidRPr="00A87483" w:rsidRDefault="00F471C5" w:rsidP="005C138A">
      <w:pPr>
        <w:widowControl w:val="0"/>
        <w:shd w:val="clear" w:color="auto" w:fill="FFFFFF"/>
        <w:suppressAutoHyphens/>
        <w:ind w:firstLine="708"/>
        <w:jc w:val="both"/>
        <w:rPr>
          <w:sz w:val="26"/>
          <w:szCs w:val="26"/>
        </w:rPr>
      </w:pPr>
      <w:r w:rsidRPr="00A87483">
        <w:rPr>
          <w:sz w:val="26"/>
          <w:szCs w:val="26"/>
        </w:rPr>
        <w:t>В 202</w:t>
      </w:r>
      <w:r w:rsidR="00094586" w:rsidRPr="00A87483">
        <w:rPr>
          <w:sz w:val="26"/>
          <w:szCs w:val="26"/>
        </w:rPr>
        <w:t>1</w:t>
      </w:r>
      <w:r w:rsidR="005C138A" w:rsidRPr="00A87483">
        <w:rPr>
          <w:sz w:val="26"/>
          <w:szCs w:val="26"/>
        </w:rPr>
        <w:t xml:space="preserve"> году</w:t>
      </w:r>
      <w:r w:rsidR="000339C4" w:rsidRPr="00A87483">
        <w:rPr>
          <w:sz w:val="26"/>
          <w:szCs w:val="26"/>
        </w:rPr>
        <w:t xml:space="preserve"> </w:t>
      </w:r>
      <w:r w:rsidR="00C9200E" w:rsidRPr="00A87483">
        <w:rPr>
          <w:sz w:val="26"/>
          <w:szCs w:val="26"/>
        </w:rPr>
        <w:t xml:space="preserve">в мероприятиях экологической направленности в рамках муниципальной программы задействовано </w:t>
      </w:r>
      <w:r w:rsidR="00094586" w:rsidRPr="00A87483">
        <w:rPr>
          <w:sz w:val="26"/>
          <w:szCs w:val="26"/>
        </w:rPr>
        <w:t>222,9</w:t>
      </w:r>
      <w:r w:rsidRPr="00A87483">
        <w:rPr>
          <w:sz w:val="26"/>
          <w:szCs w:val="26"/>
        </w:rPr>
        <w:t xml:space="preserve"> </w:t>
      </w:r>
      <w:r w:rsidR="00951D32" w:rsidRPr="00A87483">
        <w:rPr>
          <w:sz w:val="26"/>
          <w:szCs w:val="26"/>
        </w:rPr>
        <w:t>тыс. </w:t>
      </w:r>
      <w:r w:rsidR="00C9200E" w:rsidRPr="00A87483">
        <w:rPr>
          <w:sz w:val="26"/>
          <w:szCs w:val="26"/>
        </w:rPr>
        <w:t>уч</w:t>
      </w:r>
      <w:r w:rsidR="006B6025">
        <w:rPr>
          <w:sz w:val="26"/>
          <w:szCs w:val="26"/>
        </w:rPr>
        <w:t>астников</w:t>
      </w:r>
      <w:r w:rsidR="00C9200E" w:rsidRPr="00A87483">
        <w:rPr>
          <w:sz w:val="26"/>
          <w:szCs w:val="26"/>
        </w:rPr>
        <w:t xml:space="preserve">, </w:t>
      </w:r>
      <w:r w:rsidR="00094586" w:rsidRPr="00A87483">
        <w:rPr>
          <w:sz w:val="26"/>
          <w:szCs w:val="26"/>
        </w:rPr>
        <w:t>в том числе: 66,0</w:t>
      </w:r>
      <w:r w:rsidR="00951D32" w:rsidRPr="00A87483">
        <w:rPr>
          <w:sz w:val="26"/>
          <w:szCs w:val="26"/>
        </w:rPr>
        <w:t xml:space="preserve"> </w:t>
      </w:r>
      <w:r w:rsidR="00951D32" w:rsidRPr="00A87483">
        <w:rPr>
          <w:sz w:val="26"/>
          <w:szCs w:val="26"/>
        </w:rPr>
        <w:lastRenderedPageBreak/>
        <w:t>тыс. уч</w:t>
      </w:r>
      <w:r w:rsidR="006B6025">
        <w:rPr>
          <w:sz w:val="26"/>
          <w:szCs w:val="26"/>
        </w:rPr>
        <w:t>астников</w:t>
      </w:r>
      <w:r w:rsidR="00C9200E" w:rsidRPr="00A87483">
        <w:rPr>
          <w:sz w:val="26"/>
          <w:szCs w:val="26"/>
        </w:rPr>
        <w:t xml:space="preserve"> </w:t>
      </w:r>
      <w:r w:rsidR="00951D32" w:rsidRPr="00A87483">
        <w:rPr>
          <w:sz w:val="26"/>
          <w:szCs w:val="26"/>
        </w:rPr>
        <w:t xml:space="preserve">– в мероприятиях школ и детских садов; </w:t>
      </w:r>
      <w:r w:rsidR="00094586" w:rsidRPr="00A87483">
        <w:rPr>
          <w:sz w:val="26"/>
          <w:szCs w:val="26"/>
        </w:rPr>
        <w:t>96,0</w:t>
      </w:r>
      <w:r w:rsidR="00951D32" w:rsidRPr="00A87483">
        <w:rPr>
          <w:sz w:val="26"/>
          <w:szCs w:val="26"/>
        </w:rPr>
        <w:t xml:space="preserve"> тыс. уч</w:t>
      </w:r>
      <w:r w:rsidR="006B6025">
        <w:rPr>
          <w:sz w:val="26"/>
          <w:szCs w:val="26"/>
        </w:rPr>
        <w:t>астников</w:t>
      </w:r>
      <w:r w:rsidR="00951D32" w:rsidRPr="00A87483">
        <w:rPr>
          <w:sz w:val="26"/>
          <w:szCs w:val="26"/>
        </w:rPr>
        <w:t xml:space="preserve"> – во Всероссийской акции «Дни защиты </w:t>
      </w:r>
      <w:r w:rsidR="00263AB9" w:rsidRPr="00A87483">
        <w:rPr>
          <w:sz w:val="26"/>
          <w:szCs w:val="26"/>
        </w:rPr>
        <w:t>от экологической</w:t>
      </w:r>
      <w:r w:rsidR="00951D32" w:rsidRPr="00A87483">
        <w:rPr>
          <w:sz w:val="26"/>
          <w:szCs w:val="26"/>
        </w:rPr>
        <w:t xml:space="preserve"> опасности» и </w:t>
      </w:r>
      <w:r w:rsidR="00583614" w:rsidRPr="00A87483">
        <w:rPr>
          <w:sz w:val="26"/>
          <w:szCs w:val="26"/>
        </w:rPr>
        <w:t>6</w:t>
      </w:r>
      <w:r w:rsidR="00094586" w:rsidRPr="00A87483">
        <w:rPr>
          <w:sz w:val="26"/>
          <w:szCs w:val="26"/>
        </w:rPr>
        <w:t>0,9</w:t>
      </w:r>
      <w:r w:rsidRPr="00A87483">
        <w:rPr>
          <w:sz w:val="26"/>
          <w:szCs w:val="26"/>
        </w:rPr>
        <w:t xml:space="preserve"> тыс. уч</w:t>
      </w:r>
      <w:r w:rsidR="006B6025">
        <w:rPr>
          <w:sz w:val="26"/>
          <w:szCs w:val="26"/>
        </w:rPr>
        <w:t>астников</w:t>
      </w:r>
      <w:r w:rsidRPr="00A87483">
        <w:rPr>
          <w:sz w:val="26"/>
          <w:szCs w:val="26"/>
        </w:rPr>
        <w:t xml:space="preserve"> </w:t>
      </w:r>
      <w:r w:rsidR="004B446E">
        <w:rPr>
          <w:sz w:val="26"/>
          <w:szCs w:val="26"/>
        </w:rPr>
        <w:t xml:space="preserve">– </w:t>
      </w:r>
      <w:r w:rsidR="00673199" w:rsidRPr="00A87483">
        <w:rPr>
          <w:sz w:val="26"/>
          <w:szCs w:val="26"/>
        </w:rPr>
        <w:t>в</w:t>
      </w:r>
      <w:r w:rsidRPr="00A87483">
        <w:rPr>
          <w:sz w:val="26"/>
          <w:szCs w:val="26"/>
        </w:rPr>
        <w:t xml:space="preserve"> </w:t>
      </w:r>
      <w:r w:rsidR="00951D32" w:rsidRPr="00A87483">
        <w:rPr>
          <w:sz w:val="26"/>
          <w:szCs w:val="26"/>
        </w:rPr>
        <w:t xml:space="preserve">мероприятиях городского </w:t>
      </w:r>
      <w:r w:rsidR="00915754">
        <w:rPr>
          <w:sz w:val="26"/>
          <w:szCs w:val="26"/>
        </w:rPr>
        <w:t xml:space="preserve">волонтерского </w:t>
      </w:r>
      <w:r w:rsidR="00951D32" w:rsidRPr="00A87483">
        <w:rPr>
          <w:sz w:val="26"/>
          <w:szCs w:val="26"/>
        </w:rPr>
        <w:t>экологического штаба г</w:t>
      </w:r>
      <w:r w:rsidR="004B446E">
        <w:rPr>
          <w:sz w:val="26"/>
          <w:szCs w:val="26"/>
        </w:rPr>
        <w:t>орода</w:t>
      </w:r>
      <w:r w:rsidR="00951D32" w:rsidRPr="00A87483">
        <w:rPr>
          <w:sz w:val="26"/>
          <w:szCs w:val="26"/>
        </w:rPr>
        <w:t xml:space="preserve"> Череповца.</w:t>
      </w:r>
    </w:p>
    <w:p w:rsidR="00FC50A0" w:rsidRDefault="00094586" w:rsidP="00FC50A0">
      <w:pPr>
        <w:shd w:val="clear" w:color="auto" w:fill="FFFFFF"/>
        <w:autoSpaceDE w:val="0"/>
        <w:autoSpaceDN w:val="0"/>
        <w:adjustRightInd w:val="0"/>
        <w:ind w:firstLine="708"/>
        <w:jc w:val="both"/>
        <w:rPr>
          <w:sz w:val="26"/>
          <w:szCs w:val="26"/>
        </w:rPr>
      </w:pPr>
      <w:r w:rsidRPr="00A87483">
        <w:rPr>
          <w:sz w:val="26"/>
          <w:szCs w:val="26"/>
        </w:rPr>
        <w:t>Предварительная с</w:t>
      </w:r>
      <w:r w:rsidR="00FC50A0" w:rsidRPr="00A87483">
        <w:rPr>
          <w:sz w:val="26"/>
          <w:szCs w:val="26"/>
        </w:rPr>
        <w:t>овокупная эффективность реализации мероприятий муниц</w:t>
      </w:r>
      <w:r w:rsidR="00FC50A0" w:rsidRPr="00A87483">
        <w:rPr>
          <w:sz w:val="26"/>
          <w:szCs w:val="26"/>
        </w:rPr>
        <w:t>и</w:t>
      </w:r>
      <w:r w:rsidR="00FC50A0" w:rsidRPr="00A87483">
        <w:rPr>
          <w:sz w:val="26"/>
          <w:szCs w:val="26"/>
        </w:rPr>
        <w:t xml:space="preserve">пальной программы составила </w:t>
      </w:r>
      <w:r w:rsidR="004D162A" w:rsidRPr="00A87483">
        <w:rPr>
          <w:sz w:val="26"/>
          <w:szCs w:val="26"/>
        </w:rPr>
        <w:t xml:space="preserve">172,63 </w:t>
      </w:r>
      <w:r w:rsidR="00FC50A0" w:rsidRPr="00A87483">
        <w:rPr>
          <w:sz w:val="26"/>
          <w:szCs w:val="26"/>
        </w:rPr>
        <w:t>(отчет о реализации</w:t>
      </w:r>
      <w:r w:rsidR="00F471C5" w:rsidRPr="00A87483">
        <w:rPr>
          <w:sz w:val="26"/>
          <w:szCs w:val="26"/>
        </w:rPr>
        <w:t xml:space="preserve"> муниципальной программы за 202</w:t>
      </w:r>
      <w:r w:rsidRPr="00A87483">
        <w:rPr>
          <w:sz w:val="26"/>
          <w:szCs w:val="26"/>
        </w:rPr>
        <w:t>1</w:t>
      </w:r>
      <w:r w:rsidR="00FC50A0" w:rsidRPr="00A87483">
        <w:rPr>
          <w:sz w:val="26"/>
          <w:szCs w:val="26"/>
        </w:rPr>
        <w:t xml:space="preserve"> год размещен на официальном сайте</w:t>
      </w:r>
      <w:r w:rsidR="006B6025">
        <w:rPr>
          <w:sz w:val="26"/>
          <w:szCs w:val="26"/>
        </w:rPr>
        <w:t xml:space="preserve"> города Череповца</w:t>
      </w:r>
      <w:r w:rsidR="00FC50A0" w:rsidRPr="00A87483">
        <w:rPr>
          <w:sz w:val="26"/>
          <w:szCs w:val="26"/>
        </w:rPr>
        <w:t>).</w:t>
      </w:r>
    </w:p>
    <w:p w:rsidR="003C1B46" w:rsidRPr="00E806D8" w:rsidRDefault="00D751A4" w:rsidP="00E806D8">
      <w:pPr>
        <w:shd w:val="clear" w:color="auto" w:fill="FFFFFF"/>
        <w:autoSpaceDE w:val="0"/>
        <w:autoSpaceDN w:val="0"/>
        <w:adjustRightInd w:val="0"/>
        <w:ind w:firstLine="708"/>
        <w:jc w:val="both"/>
        <w:rPr>
          <w:sz w:val="26"/>
          <w:szCs w:val="26"/>
        </w:rPr>
      </w:pPr>
      <w:r>
        <w:rPr>
          <w:sz w:val="26"/>
          <w:szCs w:val="26"/>
        </w:rPr>
        <w:t xml:space="preserve">Сведения о достижении показателей (индикаторов) </w:t>
      </w:r>
      <w:r w:rsidR="003C1B46">
        <w:rPr>
          <w:sz w:val="26"/>
          <w:szCs w:val="26"/>
        </w:rPr>
        <w:t xml:space="preserve">мероприятий </w:t>
      </w:r>
      <w:r>
        <w:rPr>
          <w:sz w:val="26"/>
          <w:szCs w:val="26"/>
        </w:rPr>
        <w:t>муниципал</w:t>
      </w:r>
      <w:r>
        <w:rPr>
          <w:sz w:val="26"/>
          <w:szCs w:val="26"/>
        </w:rPr>
        <w:t>ь</w:t>
      </w:r>
      <w:r>
        <w:rPr>
          <w:sz w:val="26"/>
          <w:szCs w:val="26"/>
        </w:rPr>
        <w:t>ной программы</w:t>
      </w:r>
      <w:r w:rsidR="00AB3A40">
        <w:rPr>
          <w:sz w:val="26"/>
          <w:szCs w:val="26"/>
        </w:rPr>
        <w:t>,</w:t>
      </w:r>
      <w:r w:rsidR="003C1B46">
        <w:rPr>
          <w:sz w:val="26"/>
          <w:szCs w:val="26"/>
        </w:rPr>
        <w:t xml:space="preserve"> </w:t>
      </w:r>
      <w:r w:rsidR="003C1B46" w:rsidRPr="00FC1D35">
        <w:rPr>
          <w:sz w:val="26"/>
          <w:szCs w:val="26"/>
        </w:rPr>
        <w:t>финансирование которых осуществлялось в 2021 году</w:t>
      </w:r>
      <w:r w:rsidRPr="00FC1D35">
        <w:rPr>
          <w:sz w:val="26"/>
          <w:szCs w:val="26"/>
        </w:rPr>
        <w:t>, при</w:t>
      </w:r>
      <w:r w:rsidR="00AB3A40" w:rsidRPr="00FC1D35">
        <w:rPr>
          <w:sz w:val="26"/>
          <w:szCs w:val="26"/>
        </w:rPr>
        <w:t>в</w:t>
      </w:r>
      <w:r w:rsidRPr="00FC1D35">
        <w:rPr>
          <w:sz w:val="26"/>
          <w:szCs w:val="26"/>
        </w:rPr>
        <w:t>едены</w:t>
      </w:r>
      <w:r>
        <w:rPr>
          <w:sz w:val="26"/>
          <w:szCs w:val="26"/>
        </w:rPr>
        <w:t xml:space="preserve"> в таблице 4.</w:t>
      </w:r>
    </w:p>
    <w:p w:rsidR="003C1B46" w:rsidRPr="00E806D8" w:rsidRDefault="003C1B46" w:rsidP="003C1B46">
      <w:pPr>
        <w:widowControl w:val="0"/>
        <w:jc w:val="right"/>
        <w:rPr>
          <w:color w:val="0070C0"/>
          <w:highlight w:val="yellow"/>
        </w:rPr>
      </w:pPr>
      <w:r w:rsidRPr="00E806D8">
        <w:rPr>
          <w:sz w:val="26"/>
          <w:szCs w:val="26"/>
        </w:rPr>
        <w:t>Таблица 4</w:t>
      </w:r>
    </w:p>
    <w:tbl>
      <w:tblPr>
        <w:tblW w:w="4968" w:type="pct"/>
        <w:jc w:val="center"/>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8"/>
        <w:gridCol w:w="2842"/>
        <w:gridCol w:w="611"/>
        <w:gridCol w:w="526"/>
        <w:gridCol w:w="700"/>
        <w:gridCol w:w="768"/>
        <w:gridCol w:w="3795"/>
      </w:tblGrid>
      <w:tr w:rsidR="003C1B46" w:rsidRPr="00BE6942" w:rsidTr="004B446E">
        <w:trPr>
          <w:trHeight w:val="26"/>
          <w:tblHeader/>
          <w:jc w:val="center"/>
        </w:trPr>
        <w:tc>
          <w:tcPr>
            <w:tcW w:w="236" w:type="pct"/>
            <w:vMerge w:val="restart"/>
          </w:tcPr>
          <w:p w:rsidR="003C1B46" w:rsidRPr="00BE6942" w:rsidRDefault="003C1B46" w:rsidP="00303BD6">
            <w:pPr>
              <w:autoSpaceDE w:val="0"/>
              <w:autoSpaceDN w:val="0"/>
              <w:adjustRightInd w:val="0"/>
              <w:jc w:val="center"/>
            </w:pPr>
            <w:r w:rsidRPr="00BE6942">
              <w:t>№</w:t>
            </w:r>
          </w:p>
          <w:p w:rsidR="003C1B46" w:rsidRPr="00BE6942" w:rsidRDefault="003C1B46" w:rsidP="00303BD6">
            <w:pPr>
              <w:autoSpaceDE w:val="0"/>
              <w:autoSpaceDN w:val="0"/>
              <w:adjustRightInd w:val="0"/>
              <w:jc w:val="center"/>
            </w:pPr>
            <w:r w:rsidRPr="00BE6942">
              <w:t>п/п</w:t>
            </w:r>
          </w:p>
        </w:tc>
        <w:tc>
          <w:tcPr>
            <w:tcW w:w="1465" w:type="pct"/>
            <w:vMerge w:val="restart"/>
          </w:tcPr>
          <w:p w:rsidR="003C1B46" w:rsidRPr="00BE6942" w:rsidRDefault="003C1B46" w:rsidP="00303BD6">
            <w:pPr>
              <w:autoSpaceDE w:val="0"/>
              <w:autoSpaceDN w:val="0"/>
              <w:adjustRightInd w:val="0"/>
              <w:jc w:val="center"/>
            </w:pPr>
            <w:r w:rsidRPr="00BE6942">
              <w:t>Наименование целевого пок</w:t>
            </w:r>
            <w:r w:rsidRPr="00BE6942">
              <w:t>а</w:t>
            </w:r>
            <w:r w:rsidRPr="00BE6942">
              <w:t>зателя (индикатора) муниц</w:t>
            </w:r>
            <w:r w:rsidRPr="00BE6942">
              <w:t>и</w:t>
            </w:r>
            <w:r w:rsidRPr="00BE6942">
              <w:t>пальной программы</w:t>
            </w:r>
          </w:p>
        </w:tc>
        <w:tc>
          <w:tcPr>
            <w:tcW w:w="315" w:type="pct"/>
            <w:vMerge w:val="restart"/>
          </w:tcPr>
          <w:p w:rsidR="003C1B46" w:rsidRPr="00BE6942" w:rsidRDefault="003C1B46" w:rsidP="00303BD6">
            <w:pPr>
              <w:autoSpaceDE w:val="0"/>
              <w:autoSpaceDN w:val="0"/>
              <w:adjustRightInd w:val="0"/>
              <w:jc w:val="center"/>
            </w:pPr>
            <w:r w:rsidRPr="00BE6942">
              <w:t>Ед. и</w:t>
            </w:r>
            <w:r w:rsidRPr="00BE6942">
              <w:t>з</w:t>
            </w:r>
            <w:r w:rsidRPr="00BE6942">
              <w:t>м</w:t>
            </w:r>
            <w:r w:rsidRPr="00BE6942">
              <w:t>е</w:t>
            </w:r>
            <w:r w:rsidRPr="00BE6942">
              <w:t>р</w:t>
            </w:r>
            <w:r w:rsidRPr="00BE6942">
              <w:t>е</w:t>
            </w:r>
            <w:r w:rsidRPr="00BE6942">
              <w:t>ния</w:t>
            </w:r>
          </w:p>
        </w:tc>
        <w:tc>
          <w:tcPr>
            <w:tcW w:w="632" w:type="pct"/>
            <w:gridSpan w:val="2"/>
          </w:tcPr>
          <w:p w:rsidR="003C1B46" w:rsidRPr="00BE6942" w:rsidRDefault="003C1B46" w:rsidP="00303BD6">
            <w:pPr>
              <w:autoSpaceDE w:val="0"/>
              <w:autoSpaceDN w:val="0"/>
              <w:adjustRightInd w:val="0"/>
              <w:jc w:val="center"/>
            </w:pPr>
            <w:r w:rsidRPr="00BE6942">
              <w:t>Значение показателя</w:t>
            </w:r>
          </w:p>
        </w:tc>
        <w:tc>
          <w:tcPr>
            <w:tcW w:w="396" w:type="pct"/>
            <w:vMerge w:val="restart"/>
          </w:tcPr>
          <w:p w:rsidR="003C1B46" w:rsidRPr="00BE6942" w:rsidRDefault="003C1B46" w:rsidP="00303BD6">
            <w:pPr>
              <w:autoSpaceDE w:val="0"/>
              <w:autoSpaceDN w:val="0"/>
              <w:adjustRightInd w:val="0"/>
              <w:jc w:val="center"/>
            </w:pPr>
            <w:r w:rsidRPr="00BE6942">
              <w:t>% в</w:t>
            </w:r>
            <w:r w:rsidRPr="00BE6942">
              <w:t>ы</w:t>
            </w:r>
            <w:r w:rsidRPr="00BE6942">
              <w:t>полн</w:t>
            </w:r>
            <w:r w:rsidRPr="00BE6942">
              <w:t>е</w:t>
            </w:r>
            <w:r w:rsidRPr="00BE6942">
              <w:t>ния</w:t>
            </w:r>
          </w:p>
        </w:tc>
        <w:tc>
          <w:tcPr>
            <w:tcW w:w="1956" w:type="pct"/>
            <w:vMerge w:val="restart"/>
          </w:tcPr>
          <w:p w:rsidR="003C1B46" w:rsidRPr="00BE6942" w:rsidRDefault="003C1B46" w:rsidP="00303BD6">
            <w:pPr>
              <w:widowControl w:val="0"/>
              <w:autoSpaceDE w:val="0"/>
              <w:autoSpaceDN w:val="0"/>
              <w:adjustRightInd w:val="0"/>
              <w:jc w:val="center"/>
            </w:pPr>
            <w:r w:rsidRPr="00BE6942">
              <w:t>Причины отклонения</w:t>
            </w:r>
          </w:p>
        </w:tc>
      </w:tr>
      <w:tr w:rsidR="003C1B46" w:rsidRPr="00BE6942" w:rsidTr="004B446E">
        <w:trPr>
          <w:trHeight w:val="287"/>
          <w:tblHeader/>
          <w:jc w:val="center"/>
        </w:trPr>
        <w:tc>
          <w:tcPr>
            <w:tcW w:w="236" w:type="pct"/>
            <w:vMerge/>
          </w:tcPr>
          <w:p w:rsidR="003C1B46" w:rsidRPr="00BE6942" w:rsidRDefault="003C1B46" w:rsidP="00303BD6">
            <w:pPr>
              <w:jc w:val="center"/>
            </w:pPr>
          </w:p>
        </w:tc>
        <w:tc>
          <w:tcPr>
            <w:tcW w:w="1465" w:type="pct"/>
            <w:vMerge/>
          </w:tcPr>
          <w:p w:rsidR="003C1B46" w:rsidRPr="00BE6942" w:rsidRDefault="003C1B46" w:rsidP="00303BD6">
            <w:pPr>
              <w:jc w:val="center"/>
            </w:pPr>
          </w:p>
        </w:tc>
        <w:tc>
          <w:tcPr>
            <w:tcW w:w="315" w:type="pct"/>
            <w:vMerge/>
          </w:tcPr>
          <w:p w:rsidR="003C1B46" w:rsidRPr="00BE6942" w:rsidRDefault="003C1B46" w:rsidP="00303BD6">
            <w:pPr>
              <w:jc w:val="center"/>
            </w:pPr>
          </w:p>
        </w:tc>
        <w:tc>
          <w:tcPr>
            <w:tcW w:w="271" w:type="pct"/>
          </w:tcPr>
          <w:p w:rsidR="003C1B46" w:rsidRPr="00BE6942" w:rsidRDefault="003C1B46" w:rsidP="00303BD6">
            <w:pPr>
              <w:autoSpaceDE w:val="0"/>
              <w:autoSpaceDN w:val="0"/>
              <w:adjustRightInd w:val="0"/>
              <w:jc w:val="center"/>
            </w:pPr>
            <w:r w:rsidRPr="00BE6942">
              <w:t>2021 год (план)</w:t>
            </w:r>
          </w:p>
        </w:tc>
        <w:tc>
          <w:tcPr>
            <w:tcW w:w="361" w:type="pct"/>
          </w:tcPr>
          <w:p w:rsidR="003C1B46" w:rsidRPr="00BE6942" w:rsidRDefault="003C1B46" w:rsidP="00303BD6">
            <w:pPr>
              <w:autoSpaceDE w:val="0"/>
              <w:autoSpaceDN w:val="0"/>
              <w:adjustRightInd w:val="0"/>
              <w:jc w:val="center"/>
            </w:pPr>
            <w:r w:rsidRPr="00BE6942">
              <w:t>2021 год (факт)</w:t>
            </w:r>
          </w:p>
        </w:tc>
        <w:tc>
          <w:tcPr>
            <w:tcW w:w="396" w:type="pct"/>
            <w:vMerge/>
          </w:tcPr>
          <w:p w:rsidR="003C1B46" w:rsidRPr="00BE6942" w:rsidRDefault="003C1B46" w:rsidP="00303BD6">
            <w:pPr>
              <w:jc w:val="center"/>
            </w:pPr>
          </w:p>
        </w:tc>
        <w:tc>
          <w:tcPr>
            <w:tcW w:w="1956" w:type="pct"/>
            <w:vMerge/>
          </w:tcPr>
          <w:p w:rsidR="003C1B46" w:rsidRPr="00BE6942" w:rsidRDefault="003C1B46" w:rsidP="00303BD6">
            <w:pPr>
              <w:jc w:val="center"/>
            </w:pPr>
          </w:p>
        </w:tc>
      </w:tr>
      <w:tr w:rsidR="003C1B46" w:rsidRPr="00BE6942" w:rsidTr="004B446E">
        <w:trPr>
          <w:trHeight w:val="30"/>
          <w:tblHeader/>
          <w:jc w:val="center"/>
        </w:trPr>
        <w:tc>
          <w:tcPr>
            <w:tcW w:w="236" w:type="pct"/>
          </w:tcPr>
          <w:p w:rsidR="003C1B46" w:rsidRPr="00BE6942" w:rsidRDefault="003C1B46" w:rsidP="00303BD6">
            <w:pPr>
              <w:widowControl w:val="0"/>
              <w:autoSpaceDE w:val="0"/>
              <w:autoSpaceDN w:val="0"/>
              <w:adjustRightInd w:val="0"/>
              <w:jc w:val="center"/>
            </w:pPr>
            <w:r w:rsidRPr="00BE6942">
              <w:t>1</w:t>
            </w:r>
          </w:p>
        </w:tc>
        <w:tc>
          <w:tcPr>
            <w:tcW w:w="1465" w:type="pct"/>
          </w:tcPr>
          <w:p w:rsidR="003C1B46" w:rsidRPr="00BE6942" w:rsidRDefault="003C1B46" w:rsidP="00303BD6">
            <w:pPr>
              <w:widowControl w:val="0"/>
              <w:autoSpaceDE w:val="0"/>
              <w:autoSpaceDN w:val="0"/>
              <w:adjustRightInd w:val="0"/>
              <w:jc w:val="center"/>
            </w:pPr>
            <w:r w:rsidRPr="00BE6942">
              <w:t>2</w:t>
            </w:r>
          </w:p>
        </w:tc>
        <w:tc>
          <w:tcPr>
            <w:tcW w:w="315" w:type="pct"/>
          </w:tcPr>
          <w:p w:rsidR="003C1B46" w:rsidRPr="00BE6942" w:rsidRDefault="003C1B46" w:rsidP="00303BD6">
            <w:pPr>
              <w:widowControl w:val="0"/>
              <w:autoSpaceDE w:val="0"/>
              <w:autoSpaceDN w:val="0"/>
              <w:adjustRightInd w:val="0"/>
              <w:jc w:val="center"/>
            </w:pPr>
            <w:r w:rsidRPr="00BE6942">
              <w:t>3</w:t>
            </w:r>
          </w:p>
        </w:tc>
        <w:tc>
          <w:tcPr>
            <w:tcW w:w="271" w:type="pct"/>
          </w:tcPr>
          <w:p w:rsidR="003C1B46" w:rsidRPr="00BE6942" w:rsidRDefault="003C1B46" w:rsidP="00303BD6">
            <w:pPr>
              <w:widowControl w:val="0"/>
              <w:autoSpaceDE w:val="0"/>
              <w:autoSpaceDN w:val="0"/>
              <w:adjustRightInd w:val="0"/>
              <w:jc w:val="center"/>
            </w:pPr>
            <w:r w:rsidRPr="00BE6942">
              <w:t>4</w:t>
            </w:r>
          </w:p>
        </w:tc>
        <w:tc>
          <w:tcPr>
            <w:tcW w:w="361" w:type="pct"/>
          </w:tcPr>
          <w:p w:rsidR="003C1B46" w:rsidRPr="00BE6942" w:rsidRDefault="003C1B46" w:rsidP="00303BD6">
            <w:pPr>
              <w:widowControl w:val="0"/>
              <w:autoSpaceDE w:val="0"/>
              <w:autoSpaceDN w:val="0"/>
              <w:adjustRightInd w:val="0"/>
              <w:jc w:val="center"/>
            </w:pPr>
            <w:r w:rsidRPr="00BE6942">
              <w:t>5</w:t>
            </w:r>
          </w:p>
        </w:tc>
        <w:tc>
          <w:tcPr>
            <w:tcW w:w="396" w:type="pct"/>
          </w:tcPr>
          <w:p w:rsidR="003C1B46" w:rsidRPr="00BE6942" w:rsidRDefault="003C1B46" w:rsidP="00303BD6">
            <w:pPr>
              <w:widowControl w:val="0"/>
              <w:autoSpaceDE w:val="0"/>
              <w:autoSpaceDN w:val="0"/>
              <w:adjustRightInd w:val="0"/>
              <w:jc w:val="center"/>
            </w:pPr>
            <w:r w:rsidRPr="00BE6942">
              <w:t>6</w:t>
            </w:r>
          </w:p>
        </w:tc>
        <w:tc>
          <w:tcPr>
            <w:tcW w:w="1956" w:type="pct"/>
          </w:tcPr>
          <w:p w:rsidR="003C1B46" w:rsidRPr="00BE6942" w:rsidRDefault="003C1B46" w:rsidP="00303BD6">
            <w:pPr>
              <w:widowControl w:val="0"/>
              <w:autoSpaceDE w:val="0"/>
              <w:autoSpaceDN w:val="0"/>
              <w:adjustRightInd w:val="0"/>
              <w:jc w:val="center"/>
            </w:pPr>
            <w:r w:rsidRPr="00BE6942">
              <w:t>7</w:t>
            </w:r>
          </w:p>
        </w:tc>
      </w:tr>
      <w:tr w:rsidR="003C1B46" w:rsidRPr="00BE6942" w:rsidTr="004B446E">
        <w:trPr>
          <w:trHeight w:val="28"/>
          <w:jc w:val="center"/>
        </w:trPr>
        <w:tc>
          <w:tcPr>
            <w:tcW w:w="5000" w:type="pct"/>
            <w:gridSpan w:val="7"/>
          </w:tcPr>
          <w:p w:rsidR="003C1B46" w:rsidRPr="00BE6942" w:rsidRDefault="003C1B46" w:rsidP="00303BD6">
            <w:pPr>
              <w:widowControl w:val="0"/>
              <w:autoSpaceDE w:val="0"/>
              <w:autoSpaceDN w:val="0"/>
              <w:adjustRightInd w:val="0"/>
              <w:jc w:val="center"/>
            </w:pPr>
            <w:r w:rsidRPr="00BE6942">
              <w:t>Муниципальная программа «Охрана окружающей среды» на 2019-2024 годы</w:t>
            </w:r>
          </w:p>
        </w:tc>
      </w:tr>
      <w:tr w:rsidR="003C1B46" w:rsidRPr="00BE6942" w:rsidTr="004B446E">
        <w:trPr>
          <w:trHeight w:val="330"/>
          <w:jc w:val="center"/>
        </w:trPr>
        <w:tc>
          <w:tcPr>
            <w:tcW w:w="236" w:type="pct"/>
          </w:tcPr>
          <w:p w:rsidR="003C1B46" w:rsidRPr="00BE6942" w:rsidRDefault="003C1B46" w:rsidP="00303BD6">
            <w:pPr>
              <w:widowControl w:val="0"/>
              <w:autoSpaceDE w:val="0"/>
              <w:autoSpaceDN w:val="0"/>
              <w:adjustRightInd w:val="0"/>
              <w:jc w:val="center"/>
            </w:pPr>
            <w:r w:rsidRPr="00BE6942">
              <w:t>1.</w:t>
            </w:r>
          </w:p>
        </w:tc>
        <w:tc>
          <w:tcPr>
            <w:tcW w:w="1465" w:type="pct"/>
          </w:tcPr>
          <w:p w:rsidR="003C1B46" w:rsidRPr="00BE6942" w:rsidRDefault="003C1B46" w:rsidP="00303BD6">
            <w:r w:rsidRPr="00BE6942">
              <w:t>Индекс загрязнения атмосферы</w:t>
            </w:r>
          </w:p>
        </w:tc>
        <w:tc>
          <w:tcPr>
            <w:tcW w:w="315" w:type="pct"/>
          </w:tcPr>
          <w:p w:rsidR="003C1B46" w:rsidRPr="00BE6942" w:rsidRDefault="003C1B46" w:rsidP="00303BD6">
            <w:r w:rsidRPr="00BE6942">
              <w:t>ед.</w:t>
            </w:r>
          </w:p>
        </w:tc>
        <w:tc>
          <w:tcPr>
            <w:tcW w:w="271" w:type="pct"/>
          </w:tcPr>
          <w:p w:rsidR="003C1B46" w:rsidRPr="00BE6942" w:rsidRDefault="003C1B46" w:rsidP="00303BD6">
            <w:pPr>
              <w:widowControl w:val="0"/>
              <w:autoSpaceDE w:val="0"/>
              <w:autoSpaceDN w:val="0"/>
              <w:adjustRightInd w:val="0"/>
              <w:jc w:val="center"/>
            </w:pPr>
            <w:r w:rsidRPr="00BE6942">
              <w:t>&lt; 7</w:t>
            </w:r>
          </w:p>
        </w:tc>
        <w:tc>
          <w:tcPr>
            <w:tcW w:w="361" w:type="pct"/>
          </w:tcPr>
          <w:p w:rsidR="003C1B46" w:rsidRPr="00BE6942" w:rsidRDefault="003C1B46" w:rsidP="00303BD6">
            <w:pPr>
              <w:widowControl w:val="0"/>
              <w:autoSpaceDE w:val="0"/>
              <w:autoSpaceDN w:val="0"/>
              <w:adjustRightInd w:val="0"/>
              <w:jc w:val="center"/>
            </w:pPr>
            <w:r w:rsidRPr="00BE6942">
              <w:t>6,3</w:t>
            </w:r>
          </w:p>
        </w:tc>
        <w:tc>
          <w:tcPr>
            <w:tcW w:w="396" w:type="pct"/>
          </w:tcPr>
          <w:p w:rsidR="003C1B46" w:rsidRPr="00BE6942" w:rsidRDefault="003C1B46" w:rsidP="00303BD6">
            <w:pPr>
              <w:widowControl w:val="0"/>
              <w:autoSpaceDE w:val="0"/>
              <w:autoSpaceDN w:val="0"/>
              <w:adjustRightInd w:val="0"/>
              <w:jc w:val="center"/>
            </w:pPr>
            <w:r w:rsidRPr="00BE6942">
              <w:t>11</w:t>
            </w:r>
            <w:r w:rsidRPr="00BE6942">
              <w:rPr>
                <w:lang w:val="en-US"/>
              </w:rPr>
              <w:t>1</w:t>
            </w:r>
            <w:r w:rsidRPr="00BE6942">
              <w:t>,1</w:t>
            </w:r>
          </w:p>
        </w:tc>
        <w:tc>
          <w:tcPr>
            <w:tcW w:w="1956" w:type="pct"/>
          </w:tcPr>
          <w:p w:rsidR="003C1B46" w:rsidRPr="00BE6942" w:rsidRDefault="003C1B46" w:rsidP="00303BD6">
            <w:r w:rsidRPr="00BE6942">
              <w:t>Официальная информация предоставл</w:t>
            </w:r>
            <w:r w:rsidRPr="00BE6942">
              <w:t>е</w:t>
            </w:r>
            <w:r w:rsidRPr="00BE6942">
              <w:t>ния ГМБ Череповец</w:t>
            </w:r>
          </w:p>
        </w:tc>
      </w:tr>
      <w:tr w:rsidR="003C1B46" w:rsidRPr="00BE6942" w:rsidTr="004B446E">
        <w:trPr>
          <w:trHeight w:val="330"/>
          <w:jc w:val="center"/>
        </w:trPr>
        <w:tc>
          <w:tcPr>
            <w:tcW w:w="236" w:type="pct"/>
          </w:tcPr>
          <w:p w:rsidR="003C1B46" w:rsidRPr="00BE6942" w:rsidRDefault="003C1B46" w:rsidP="00303BD6">
            <w:pPr>
              <w:widowControl w:val="0"/>
              <w:autoSpaceDE w:val="0"/>
              <w:autoSpaceDN w:val="0"/>
              <w:adjustRightInd w:val="0"/>
              <w:jc w:val="center"/>
            </w:pPr>
            <w:r w:rsidRPr="00BE6942">
              <w:t>2.</w:t>
            </w:r>
          </w:p>
        </w:tc>
        <w:tc>
          <w:tcPr>
            <w:tcW w:w="1465" w:type="pct"/>
          </w:tcPr>
          <w:p w:rsidR="003C1B46" w:rsidRPr="00BE6942" w:rsidRDefault="003C1B46" w:rsidP="00303BD6">
            <w:r w:rsidRPr="00BE6942">
              <w:t>Охват наблюдениями за атм</w:t>
            </w:r>
            <w:r w:rsidRPr="00BE6942">
              <w:t>о</w:t>
            </w:r>
            <w:r w:rsidRPr="00BE6942">
              <w:t>сферным воздухом в городе Череповце</w:t>
            </w:r>
          </w:p>
        </w:tc>
        <w:tc>
          <w:tcPr>
            <w:tcW w:w="315" w:type="pct"/>
          </w:tcPr>
          <w:p w:rsidR="003C1B46" w:rsidRPr="00BE6942" w:rsidRDefault="003C1B46" w:rsidP="00303BD6">
            <w:r w:rsidRPr="00BE6942">
              <w:t>в</w:t>
            </w:r>
            <w:r w:rsidRPr="00BE6942">
              <w:t>е</w:t>
            </w:r>
            <w:r w:rsidRPr="00BE6942">
              <w:t>ществ</w:t>
            </w:r>
          </w:p>
        </w:tc>
        <w:tc>
          <w:tcPr>
            <w:tcW w:w="271" w:type="pct"/>
          </w:tcPr>
          <w:p w:rsidR="003C1B46" w:rsidRPr="00BE6942" w:rsidRDefault="003C1B46" w:rsidP="00303BD6">
            <w:pPr>
              <w:widowControl w:val="0"/>
              <w:autoSpaceDE w:val="0"/>
              <w:autoSpaceDN w:val="0"/>
              <w:adjustRightInd w:val="0"/>
              <w:jc w:val="center"/>
            </w:pPr>
            <w:r w:rsidRPr="00BE6942">
              <w:t>Не м</w:t>
            </w:r>
            <w:r w:rsidRPr="00BE6942">
              <w:t>е</w:t>
            </w:r>
            <w:r w:rsidRPr="00BE6942">
              <w:t>нее 11</w:t>
            </w:r>
          </w:p>
        </w:tc>
        <w:tc>
          <w:tcPr>
            <w:tcW w:w="361" w:type="pct"/>
          </w:tcPr>
          <w:p w:rsidR="003C1B46" w:rsidRPr="00BE6942" w:rsidRDefault="003C1B46" w:rsidP="00303BD6">
            <w:pPr>
              <w:widowControl w:val="0"/>
              <w:autoSpaceDE w:val="0"/>
              <w:autoSpaceDN w:val="0"/>
              <w:adjustRightInd w:val="0"/>
              <w:jc w:val="center"/>
            </w:pPr>
            <w:r w:rsidRPr="00BE6942">
              <w:t>11</w:t>
            </w:r>
          </w:p>
        </w:tc>
        <w:tc>
          <w:tcPr>
            <w:tcW w:w="396" w:type="pct"/>
          </w:tcPr>
          <w:p w:rsidR="003C1B46" w:rsidRPr="00BE6942" w:rsidRDefault="003C1B46" w:rsidP="00303BD6">
            <w:pPr>
              <w:widowControl w:val="0"/>
              <w:autoSpaceDE w:val="0"/>
              <w:autoSpaceDN w:val="0"/>
              <w:adjustRightInd w:val="0"/>
              <w:jc w:val="center"/>
            </w:pPr>
            <w:r w:rsidRPr="00BE6942">
              <w:t>100,00</w:t>
            </w:r>
          </w:p>
        </w:tc>
        <w:tc>
          <w:tcPr>
            <w:tcW w:w="1956" w:type="pct"/>
          </w:tcPr>
          <w:p w:rsidR="003C1B46" w:rsidRPr="00BE6942" w:rsidRDefault="003C1B46" w:rsidP="00303BD6">
            <w:pPr>
              <w:widowControl w:val="0"/>
              <w:autoSpaceDE w:val="0"/>
              <w:autoSpaceDN w:val="0"/>
              <w:adjustRightInd w:val="0"/>
              <w:jc w:val="center"/>
              <w:rPr>
                <w:highlight w:val="yellow"/>
              </w:rPr>
            </w:pPr>
          </w:p>
        </w:tc>
      </w:tr>
      <w:tr w:rsidR="003C1B46" w:rsidRPr="00BE6942" w:rsidTr="004B446E">
        <w:trPr>
          <w:trHeight w:val="32"/>
          <w:jc w:val="center"/>
        </w:trPr>
        <w:tc>
          <w:tcPr>
            <w:tcW w:w="236" w:type="pct"/>
          </w:tcPr>
          <w:p w:rsidR="003C1B46" w:rsidRPr="00BE6942" w:rsidRDefault="003C1B46" w:rsidP="00303BD6">
            <w:pPr>
              <w:widowControl w:val="0"/>
              <w:autoSpaceDE w:val="0"/>
              <w:autoSpaceDN w:val="0"/>
              <w:adjustRightInd w:val="0"/>
              <w:jc w:val="center"/>
            </w:pPr>
            <w:r w:rsidRPr="00BE6942">
              <w:t>3.</w:t>
            </w:r>
          </w:p>
        </w:tc>
        <w:tc>
          <w:tcPr>
            <w:tcW w:w="1465" w:type="pct"/>
          </w:tcPr>
          <w:p w:rsidR="003C1B46" w:rsidRPr="00BE6942" w:rsidRDefault="003C1B46" w:rsidP="00303BD6">
            <w:r w:rsidRPr="00BE6942">
              <w:t>Доля сообщений о превышен</w:t>
            </w:r>
            <w:r w:rsidRPr="00BE6942">
              <w:t>и</w:t>
            </w:r>
            <w:r w:rsidRPr="00BE6942">
              <w:t>ях предельно допустимых ко</w:t>
            </w:r>
            <w:r w:rsidRPr="00BE6942">
              <w:t>н</w:t>
            </w:r>
            <w:r w:rsidRPr="00BE6942">
              <w:t>центраций загрязняющих в</w:t>
            </w:r>
            <w:r w:rsidRPr="00BE6942">
              <w:t>е</w:t>
            </w:r>
            <w:r w:rsidRPr="00BE6942">
              <w:t>ществ, зафиксированных ко</w:t>
            </w:r>
            <w:r w:rsidRPr="00BE6942">
              <w:t>м</w:t>
            </w:r>
            <w:r w:rsidRPr="00BE6942">
              <w:t>плексом мониторинга окруж</w:t>
            </w:r>
            <w:r w:rsidRPr="00BE6942">
              <w:t>а</w:t>
            </w:r>
            <w:r w:rsidRPr="00BE6942">
              <w:t>ющей среды «Эмерсит» в п. Новые Углы, по которым ос</w:t>
            </w:r>
            <w:r w:rsidRPr="00BE6942">
              <w:t>у</w:t>
            </w:r>
            <w:r w:rsidRPr="00BE6942">
              <w:t>ществлялось своевременное информирование руководства города в общем количестве сообщений, поступивших в КООС</w:t>
            </w:r>
          </w:p>
        </w:tc>
        <w:tc>
          <w:tcPr>
            <w:tcW w:w="315" w:type="pct"/>
          </w:tcPr>
          <w:p w:rsidR="003C1B46" w:rsidRPr="00BE6942" w:rsidRDefault="003C1B46" w:rsidP="00303BD6">
            <w:pPr>
              <w:jc w:val="center"/>
            </w:pPr>
            <w:r w:rsidRPr="00BE6942">
              <w:t>%</w:t>
            </w:r>
          </w:p>
        </w:tc>
        <w:tc>
          <w:tcPr>
            <w:tcW w:w="271" w:type="pct"/>
          </w:tcPr>
          <w:p w:rsidR="003C1B46" w:rsidRPr="00BE6942" w:rsidRDefault="003C1B46" w:rsidP="00303BD6">
            <w:pPr>
              <w:widowControl w:val="0"/>
              <w:autoSpaceDE w:val="0"/>
              <w:autoSpaceDN w:val="0"/>
              <w:adjustRightInd w:val="0"/>
              <w:jc w:val="center"/>
            </w:pPr>
            <w:r w:rsidRPr="00BE6942">
              <w:t>100</w:t>
            </w:r>
          </w:p>
        </w:tc>
        <w:tc>
          <w:tcPr>
            <w:tcW w:w="361" w:type="pct"/>
          </w:tcPr>
          <w:p w:rsidR="003C1B46" w:rsidRPr="00BE6942" w:rsidRDefault="003C1B46" w:rsidP="00303BD6">
            <w:pPr>
              <w:widowControl w:val="0"/>
              <w:autoSpaceDE w:val="0"/>
              <w:autoSpaceDN w:val="0"/>
              <w:adjustRightInd w:val="0"/>
              <w:jc w:val="center"/>
            </w:pPr>
            <w:r w:rsidRPr="00BE6942">
              <w:t>100</w:t>
            </w:r>
          </w:p>
        </w:tc>
        <w:tc>
          <w:tcPr>
            <w:tcW w:w="396" w:type="pct"/>
          </w:tcPr>
          <w:p w:rsidR="003C1B46" w:rsidRPr="00BE6942" w:rsidRDefault="003C1B46" w:rsidP="00303BD6">
            <w:pPr>
              <w:widowControl w:val="0"/>
              <w:autoSpaceDE w:val="0"/>
              <w:autoSpaceDN w:val="0"/>
              <w:adjustRightInd w:val="0"/>
              <w:jc w:val="center"/>
            </w:pPr>
            <w:r w:rsidRPr="00BE6942">
              <w:t>100,00</w:t>
            </w:r>
          </w:p>
        </w:tc>
        <w:tc>
          <w:tcPr>
            <w:tcW w:w="1956" w:type="pct"/>
          </w:tcPr>
          <w:p w:rsidR="003C1B46" w:rsidRPr="00BE6942" w:rsidRDefault="003C1B46" w:rsidP="00303BD6">
            <w:r w:rsidRPr="00BE6942">
              <w:t>Жители города могут ознакомиться с и</w:t>
            </w:r>
            <w:r w:rsidRPr="00BE6942">
              <w:t>н</w:t>
            </w:r>
            <w:r w:rsidRPr="00BE6942">
              <w:t>формацией о превышениях загрязняющих веществ в атмосферу в онлайн-режиме по ссылке: http://www.emercit.com/map/?zoom=12&amp;lon=37.770837&amp;lat=59.175148</w:t>
            </w:r>
          </w:p>
        </w:tc>
      </w:tr>
      <w:tr w:rsidR="003C1B46" w:rsidRPr="00BE6942" w:rsidTr="004B446E">
        <w:trPr>
          <w:trHeight w:val="32"/>
          <w:jc w:val="center"/>
        </w:trPr>
        <w:tc>
          <w:tcPr>
            <w:tcW w:w="236" w:type="pct"/>
          </w:tcPr>
          <w:p w:rsidR="003C1B46" w:rsidRPr="00BE6942" w:rsidRDefault="003C1B46" w:rsidP="00303BD6">
            <w:pPr>
              <w:widowControl w:val="0"/>
              <w:autoSpaceDE w:val="0"/>
              <w:autoSpaceDN w:val="0"/>
              <w:adjustRightInd w:val="0"/>
              <w:jc w:val="center"/>
            </w:pPr>
            <w:r w:rsidRPr="00BE6942">
              <w:t>4.</w:t>
            </w:r>
          </w:p>
        </w:tc>
        <w:tc>
          <w:tcPr>
            <w:tcW w:w="1465" w:type="pct"/>
          </w:tcPr>
          <w:p w:rsidR="003C1B46" w:rsidRPr="00BE6942" w:rsidRDefault="003C1B46" w:rsidP="00303BD6">
            <w:r w:rsidRPr="00BE6942">
              <w:t>Уровень загрязнения атмосф</w:t>
            </w:r>
            <w:r w:rsidRPr="00BE6942">
              <w:t>е</w:t>
            </w:r>
            <w:r w:rsidRPr="00BE6942">
              <w:t>ры</w:t>
            </w:r>
          </w:p>
        </w:tc>
        <w:tc>
          <w:tcPr>
            <w:tcW w:w="315" w:type="pct"/>
          </w:tcPr>
          <w:p w:rsidR="003C1B46" w:rsidRPr="00BE6942" w:rsidRDefault="003C1B46" w:rsidP="00303BD6">
            <w:r w:rsidRPr="00BE6942">
              <w:t>-</w:t>
            </w:r>
          </w:p>
        </w:tc>
        <w:tc>
          <w:tcPr>
            <w:tcW w:w="271" w:type="pct"/>
          </w:tcPr>
          <w:p w:rsidR="003C1B46" w:rsidRPr="00BE6942" w:rsidRDefault="003C1B46" w:rsidP="00303BD6">
            <w:pPr>
              <w:widowControl w:val="0"/>
              <w:autoSpaceDE w:val="0"/>
              <w:autoSpaceDN w:val="0"/>
              <w:adjustRightInd w:val="0"/>
              <w:jc w:val="center"/>
            </w:pPr>
            <w:r w:rsidRPr="00BE6942">
              <w:t>п</w:t>
            </w:r>
            <w:r w:rsidRPr="00BE6942">
              <w:t>о</w:t>
            </w:r>
            <w:r w:rsidRPr="00BE6942">
              <w:t>в</w:t>
            </w:r>
            <w:r w:rsidRPr="00BE6942">
              <w:t>ы</w:t>
            </w:r>
            <w:r w:rsidRPr="00BE6942">
              <w:t>шенный</w:t>
            </w:r>
          </w:p>
        </w:tc>
        <w:tc>
          <w:tcPr>
            <w:tcW w:w="361" w:type="pct"/>
          </w:tcPr>
          <w:p w:rsidR="003C1B46" w:rsidRPr="00BE6942" w:rsidRDefault="003C1B46" w:rsidP="00303BD6">
            <w:pPr>
              <w:widowControl w:val="0"/>
              <w:autoSpaceDE w:val="0"/>
              <w:autoSpaceDN w:val="0"/>
              <w:adjustRightInd w:val="0"/>
              <w:jc w:val="center"/>
            </w:pPr>
            <w:r w:rsidRPr="00BE6942">
              <w:t>п</w:t>
            </w:r>
            <w:r w:rsidRPr="00BE6942">
              <w:t>о</w:t>
            </w:r>
            <w:r w:rsidRPr="00BE6942">
              <w:t>в</w:t>
            </w:r>
            <w:r w:rsidRPr="00BE6942">
              <w:t>ы</w:t>
            </w:r>
            <w:r w:rsidRPr="00BE6942">
              <w:t>ше</w:t>
            </w:r>
            <w:r w:rsidRPr="00BE6942">
              <w:t>н</w:t>
            </w:r>
            <w:r w:rsidRPr="00BE6942">
              <w:t>ный</w:t>
            </w:r>
          </w:p>
        </w:tc>
        <w:tc>
          <w:tcPr>
            <w:tcW w:w="396" w:type="pct"/>
          </w:tcPr>
          <w:p w:rsidR="003C1B46" w:rsidRPr="00BE6942" w:rsidRDefault="003C1B46" w:rsidP="00303BD6">
            <w:pPr>
              <w:widowControl w:val="0"/>
              <w:autoSpaceDE w:val="0"/>
              <w:autoSpaceDN w:val="0"/>
              <w:adjustRightInd w:val="0"/>
              <w:jc w:val="center"/>
            </w:pPr>
            <w:r w:rsidRPr="00BE6942">
              <w:t>100,00</w:t>
            </w:r>
          </w:p>
        </w:tc>
        <w:tc>
          <w:tcPr>
            <w:tcW w:w="1956" w:type="pct"/>
            <w:tcBorders>
              <w:top w:val="single" w:sz="4" w:space="0" w:color="auto"/>
              <w:left w:val="single" w:sz="4" w:space="0" w:color="auto"/>
              <w:bottom w:val="single" w:sz="4" w:space="0" w:color="auto"/>
            </w:tcBorders>
            <w:shd w:val="clear" w:color="auto" w:fill="FFFFFF" w:themeFill="background1"/>
          </w:tcPr>
          <w:p w:rsidR="003C1B46" w:rsidRPr="00BE6942" w:rsidRDefault="003C1B46" w:rsidP="00303BD6">
            <w:pPr>
              <w:widowControl w:val="0"/>
              <w:autoSpaceDE w:val="0"/>
              <w:autoSpaceDN w:val="0"/>
              <w:adjustRightInd w:val="0"/>
            </w:pPr>
          </w:p>
        </w:tc>
      </w:tr>
      <w:tr w:rsidR="003C1B46" w:rsidRPr="00BE6942" w:rsidTr="004B446E">
        <w:trPr>
          <w:trHeight w:val="32"/>
          <w:jc w:val="center"/>
        </w:trPr>
        <w:tc>
          <w:tcPr>
            <w:tcW w:w="236" w:type="pct"/>
          </w:tcPr>
          <w:p w:rsidR="003C1B46" w:rsidRPr="00BE6942" w:rsidRDefault="003C1B46" w:rsidP="00303BD6">
            <w:pPr>
              <w:widowControl w:val="0"/>
              <w:autoSpaceDE w:val="0"/>
              <w:autoSpaceDN w:val="0"/>
              <w:adjustRightInd w:val="0"/>
              <w:jc w:val="center"/>
            </w:pPr>
            <w:r w:rsidRPr="00BE6942">
              <w:t>5.</w:t>
            </w:r>
          </w:p>
        </w:tc>
        <w:tc>
          <w:tcPr>
            <w:tcW w:w="146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widowControl w:val="0"/>
              <w:autoSpaceDE w:val="0"/>
              <w:autoSpaceDN w:val="0"/>
              <w:adjustRightInd w:val="0"/>
            </w:pPr>
            <w:r w:rsidRPr="00BE6942">
              <w:t>Снижение совокупного объема выбросов за отчетный год, нарастающим итогом (РП «Ч</w:t>
            </w:r>
            <w:r w:rsidRPr="00BE6942">
              <w:t>и</w:t>
            </w:r>
            <w:r w:rsidRPr="00BE6942">
              <w:t>стый воздух»)</w:t>
            </w:r>
          </w:p>
        </w:tc>
        <w:tc>
          <w:tcPr>
            <w:tcW w:w="31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widowControl w:val="0"/>
              <w:autoSpaceDE w:val="0"/>
              <w:autoSpaceDN w:val="0"/>
              <w:adjustRightInd w:val="0"/>
              <w:jc w:val="center"/>
            </w:pPr>
            <w:r w:rsidRPr="00BE6942">
              <w:t xml:space="preserve">% </w:t>
            </w:r>
          </w:p>
        </w:tc>
        <w:tc>
          <w:tcPr>
            <w:tcW w:w="271" w:type="pct"/>
          </w:tcPr>
          <w:p w:rsidR="003C1B46" w:rsidRPr="00BE6942" w:rsidRDefault="003C1B46" w:rsidP="00303BD6">
            <w:pPr>
              <w:widowControl w:val="0"/>
              <w:autoSpaceDE w:val="0"/>
              <w:autoSpaceDN w:val="0"/>
              <w:adjustRightInd w:val="0"/>
              <w:jc w:val="center"/>
            </w:pPr>
            <w:r w:rsidRPr="00BE6942">
              <w:t>96,0</w:t>
            </w:r>
          </w:p>
        </w:tc>
        <w:tc>
          <w:tcPr>
            <w:tcW w:w="361" w:type="pct"/>
          </w:tcPr>
          <w:p w:rsidR="003C1B46" w:rsidRPr="00BE6942" w:rsidRDefault="003C1B46" w:rsidP="00303BD6">
            <w:pPr>
              <w:widowControl w:val="0"/>
              <w:autoSpaceDE w:val="0"/>
              <w:autoSpaceDN w:val="0"/>
              <w:adjustRightInd w:val="0"/>
              <w:jc w:val="center"/>
            </w:pPr>
            <w:r w:rsidRPr="00BE6942">
              <w:t>93,0</w:t>
            </w:r>
          </w:p>
        </w:tc>
        <w:tc>
          <w:tcPr>
            <w:tcW w:w="396" w:type="pct"/>
          </w:tcPr>
          <w:p w:rsidR="003C1B46" w:rsidRPr="00BE6942" w:rsidRDefault="003C1B46" w:rsidP="00303BD6">
            <w:pPr>
              <w:widowControl w:val="0"/>
              <w:autoSpaceDE w:val="0"/>
              <w:autoSpaceDN w:val="0"/>
              <w:adjustRightInd w:val="0"/>
              <w:jc w:val="center"/>
            </w:pPr>
            <w:r w:rsidRPr="00BE6942">
              <w:t>103,23</w:t>
            </w:r>
          </w:p>
        </w:tc>
        <w:tc>
          <w:tcPr>
            <w:tcW w:w="1956" w:type="pct"/>
            <w:tcBorders>
              <w:top w:val="single" w:sz="4" w:space="0" w:color="auto"/>
              <w:left w:val="single" w:sz="4" w:space="0" w:color="auto"/>
              <w:bottom w:val="single" w:sz="4" w:space="0" w:color="auto"/>
            </w:tcBorders>
            <w:shd w:val="clear" w:color="auto" w:fill="FFFFFF" w:themeFill="background1"/>
          </w:tcPr>
          <w:p w:rsidR="003C1B46" w:rsidRPr="00BE6942" w:rsidRDefault="003C1B46" w:rsidP="00303BD6">
            <w:pPr>
              <w:widowControl w:val="0"/>
              <w:autoSpaceDE w:val="0"/>
              <w:autoSpaceDN w:val="0"/>
              <w:adjustRightInd w:val="0"/>
            </w:pPr>
            <w:r w:rsidRPr="00BE6942">
              <w:t>Предварительная информация предоста</w:t>
            </w:r>
            <w:r w:rsidRPr="00BE6942">
              <w:t>в</w:t>
            </w:r>
            <w:r w:rsidRPr="00BE6942">
              <w:t>лена ДПР ВО</w:t>
            </w:r>
          </w:p>
        </w:tc>
      </w:tr>
      <w:tr w:rsidR="003C1B46" w:rsidRPr="00BE6942" w:rsidTr="004B446E">
        <w:trPr>
          <w:trHeight w:val="32"/>
          <w:jc w:val="center"/>
        </w:trPr>
        <w:tc>
          <w:tcPr>
            <w:tcW w:w="236" w:type="pct"/>
          </w:tcPr>
          <w:p w:rsidR="003C1B46" w:rsidRPr="00BE6942" w:rsidRDefault="003C1B46" w:rsidP="00303BD6">
            <w:pPr>
              <w:widowControl w:val="0"/>
              <w:autoSpaceDE w:val="0"/>
              <w:autoSpaceDN w:val="0"/>
              <w:adjustRightInd w:val="0"/>
              <w:jc w:val="center"/>
            </w:pPr>
            <w:r w:rsidRPr="00BE6942">
              <w:t>6.</w:t>
            </w:r>
          </w:p>
        </w:tc>
        <w:tc>
          <w:tcPr>
            <w:tcW w:w="146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widowControl w:val="0"/>
              <w:autoSpaceDE w:val="0"/>
              <w:autoSpaceDN w:val="0"/>
              <w:adjustRightInd w:val="0"/>
            </w:pPr>
            <w:r w:rsidRPr="00BE6942">
              <w:t>Снижение совокупного объема выбросов опасных загрязня</w:t>
            </w:r>
            <w:r w:rsidRPr="00BE6942">
              <w:t>ю</w:t>
            </w:r>
            <w:r w:rsidRPr="00BE6942">
              <w:t>щих веществ за отчетный год, нарастающим итогом (РП «Ч</w:t>
            </w:r>
            <w:r w:rsidRPr="00BE6942">
              <w:t>и</w:t>
            </w:r>
            <w:r w:rsidRPr="00BE6942">
              <w:t>стый воздух»)</w:t>
            </w:r>
          </w:p>
        </w:tc>
        <w:tc>
          <w:tcPr>
            <w:tcW w:w="31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widowControl w:val="0"/>
              <w:autoSpaceDE w:val="0"/>
              <w:autoSpaceDN w:val="0"/>
              <w:adjustRightInd w:val="0"/>
              <w:jc w:val="center"/>
            </w:pPr>
            <w:r w:rsidRPr="00BE6942">
              <w:t>%</w:t>
            </w:r>
          </w:p>
        </w:tc>
        <w:tc>
          <w:tcPr>
            <w:tcW w:w="271" w:type="pct"/>
          </w:tcPr>
          <w:p w:rsidR="003C1B46" w:rsidRPr="00BE6942" w:rsidRDefault="003C1B46" w:rsidP="00303BD6">
            <w:pPr>
              <w:widowControl w:val="0"/>
              <w:autoSpaceDE w:val="0"/>
              <w:autoSpaceDN w:val="0"/>
              <w:adjustRightInd w:val="0"/>
              <w:jc w:val="center"/>
            </w:pPr>
            <w:r w:rsidRPr="00BE6942">
              <w:t xml:space="preserve">- </w:t>
            </w:r>
          </w:p>
        </w:tc>
        <w:tc>
          <w:tcPr>
            <w:tcW w:w="361" w:type="pct"/>
          </w:tcPr>
          <w:p w:rsidR="003C1B46" w:rsidRPr="00BE6942" w:rsidRDefault="003C1B46" w:rsidP="00303BD6">
            <w:pPr>
              <w:widowControl w:val="0"/>
              <w:autoSpaceDE w:val="0"/>
              <w:autoSpaceDN w:val="0"/>
              <w:adjustRightInd w:val="0"/>
              <w:jc w:val="center"/>
            </w:pPr>
            <w:r w:rsidRPr="00BE6942">
              <w:t>-</w:t>
            </w:r>
          </w:p>
        </w:tc>
        <w:tc>
          <w:tcPr>
            <w:tcW w:w="396" w:type="pct"/>
          </w:tcPr>
          <w:p w:rsidR="003C1B46" w:rsidRPr="00BE6942" w:rsidRDefault="003C1B46" w:rsidP="00303BD6">
            <w:pPr>
              <w:widowControl w:val="0"/>
              <w:autoSpaceDE w:val="0"/>
              <w:autoSpaceDN w:val="0"/>
              <w:adjustRightInd w:val="0"/>
              <w:jc w:val="center"/>
            </w:pPr>
            <w:r w:rsidRPr="00BE6942">
              <w:t>-</w:t>
            </w:r>
          </w:p>
        </w:tc>
        <w:tc>
          <w:tcPr>
            <w:tcW w:w="1956" w:type="pct"/>
          </w:tcPr>
          <w:p w:rsidR="003C1B46" w:rsidRPr="00BE6942" w:rsidRDefault="003C1B46" w:rsidP="00303BD6">
            <w:pPr>
              <w:rPr>
                <w:sz w:val="24"/>
                <w:szCs w:val="24"/>
              </w:rPr>
            </w:pPr>
            <w:r w:rsidRPr="00BE6942">
              <w:t>Значение показателя определено с 2022 года</w:t>
            </w:r>
          </w:p>
        </w:tc>
      </w:tr>
      <w:tr w:rsidR="003C1B46" w:rsidRPr="00BE6942" w:rsidTr="004B446E">
        <w:trPr>
          <w:trHeight w:val="32"/>
          <w:jc w:val="center"/>
        </w:trPr>
        <w:tc>
          <w:tcPr>
            <w:tcW w:w="236" w:type="pct"/>
          </w:tcPr>
          <w:p w:rsidR="003C1B46" w:rsidRPr="00BE6942" w:rsidRDefault="003C1B46" w:rsidP="00303BD6">
            <w:pPr>
              <w:widowControl w:val="0"/>
              <w:autoSpaceDE w:val="0"/>
              <w:autoSpaceDN w:val="0"/>
              <w:adjustRightInd w:val="0"/>
              <w:jc w:val="center"/>
            </w:pPr>
            <w:r w:rsidRPr="00BE6942">
              <w:lastRenderedPageBreak/>
              <w:t>7.</w:t>
            </w:r>
          </w:p>
        </w:tc>
        <w:tc>
          <w:tcPr>
            <w:tcW w:w="146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widowControl w:val="0"/>
              <w:autoSpaceDE w:val="0"/>
              <w:autoSpaceDN w:val="0"/>
              <w:adjustRightInd w:val="0"/>
            </w:pPr>
            <w:r w:rsidRPr="00BE6942">
              <w:t>Объем потребления природн</w:t>
            </w:r>
            <w:r w:rsidRPr="00BE6942">
              <w:t>о</w:t>
            </w:r>
            <w:r w:rsidRPr="00BE6942">
              <w:t>го газа в качестве моторного топлива за отчетный год (РП «Чистый воздух»)</w:t>
            </w:r>
          </w:p>
        </w:tc>
        <w:tc>
          <w:tcPr>
            <w:tcW w:w="31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widowControl w:val="0"/>
              <w:autoSpaceDE w:val="0"/>
              <w:autoSpaceDN w:val="0"/>
              <w:adjustRightInd w:val="0"/>
              <w:jc w:val="center"/>
            </w:pPr>
            <w:r w:rsidRPr="00BE6942">
              <w:t>млн. м 3</w:t>
            </w:r>
          </w:p>
        </w:tc>
        <w:tc>
          <w:tcPr>
            <w:tcW w:w="271"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widowControl w:val="0"/>
              <w:autoSpaceDE w:val="0"/>
              <w:autoSpaceDN w:val="0"/>
              <w:adjustRightInd w:val="0"/>
              <w:jc w:val="center"/>
            </w:pPr>
            <w:r w:rsidRPr="00BE6942">
              <w:t>4,32</w:t>
            </w:r>
          </w:p>
        </w:tc>
        <w:tc>
          <w:tcPr>
            <w:tcW w:w="361"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widowControl w:val="0"/>
              <w:autoSpaceDE w:val="0"/>
              <w:autoSpaceDN w:val="0"/>
              <w:adjustRightInd w:val="0"/>
              <w:jc w:val="center"/>
            </w:pPr>
            <w:r w:rsidRPr="00BE6942">
              <w:t>5,42</w:t>
            </w:r>
          </w:p>
        </w:tc>
        <w:tc>
          <w:tcPr>
            <w:tcW w:w="396"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widowControl w:val="0"/>
              <w:autoSpaceDE w:val="0"/>
              <w:autoSpaceDN w:val="0"/>
              <w:adjustRightInd w:val="0"/>
              <w:jc w:val="center"/>
            </w:pPr>
            <w:r w:rsidRPr="00BE6942">
              <w:t>125,46</w:t>
            </w:r>
          </w:p>
        </w:tc>
        <w:tc>
          <w:tcPr>
            <w:tcW w:w="1956" w:type="pct"/>
          </w:tcPr>
          <w:p w:rsidR="003C1B46" w:rsidRPr="00BE6942" w:rsidRDefault="003C1B46" w:rsidP="00303BD6">
            <w:pPr>
              <w:rPr>
                <w:sz w:val="24"/>
                <w:szCs w:val="24"/>
              </w:rPr>
            </w:pPr>
            <w:r w:rsidRPr="00BE6942">
              <w:t>Фактическое потребление природного газа превысило плановое значение</w:t>
            </w:r>
          </w:p>
        </w:tc>
      </w:tr>
      <w:tr w:rsidR="003C1B46" w:rsidRPr="00BE6942" w:rsidTr="004B446E">
        <w:trPr>
          <w:trHeight w:val="32"/>
          <w:jc w:val="center"/>
        </w:trPr>
        <w:tc>
          <w:tcPr>
            <w:tcW w:w="236" w:type="pct"/>
          </w:tcPr>
          <w:p w:rsidR="003C1B46" w:rsidRPr="00BE6942" w:rsidRDefault="003C1B46" w:rsidP="00303BD6">
            <w:pPr>
              <w:widowControl w:val="0"/>
              <w:autoSpaceDE w:val="0"/>
              <w:autoSpaceDN w:val="0"/>
              <w:adjustRightInd w:val="0"/>
              <w:jc w:val="center"/>
            </w:pPr>
            <w:r w:rsidRPr="00BE6942">
              <w:t>8.</w:t>
            </w:r>
          </w:p>
        </w:tc>
        <w:tc>
          <w:tcPr>
            <w:tcW w:w="146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widowControl w:val="0"/>
              <w:autoSpaceDE w:val="0"/>
              <w:autoSpaceDN w:val="0"/>
              <w:adjustRightInd w:val="0"/>
            </w:pPr>
            <w:r w:rsidRPr="00BE6942">
              <w:t>Доля муниципальных д</w:t>
            </w:r>
            <w:r w:rsidRPr="00BE6942">
              <w:t>о</w:t>
            </w:r>
            <w:r w:rsidRPr="00BE6942">
              <w:t>школьных образовательных учреждений, обеспеченных бактерицидными лампами</w:t>
            </w:r>
          </w:p>
        </w:tc>
        <w:tc>
          <w:tcPr>
            <w:tcW w:w="31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widowControl w:val="0"/>
              <w:autoSpaceDE w:val="0"/>
              <w:autoSpaceDN w:val="0"/>
              <w:adjustRightInd w:val="0"/>
              <w:jc w:val="center"/>
            </w:pPr>
            <w:r w:rsidRPr="00BE6942">
              <w:t>%</w:t>
            </w:r>
          </w:p>
        </w:tc>
        <w:tc>
          <w:tcPr>
            <w:tcW w:w="271" w:type="pct"/>
          </w:tcPr>
          <w:p w:rsidR="003C1B46" w:rsidRPr="00BE6942" w:rsidRDefault="003C1B46" w:rsidP="00303BD6">
            <w:pPr>
              <w:widowControl w:val="0"/>
              <w:autoSpaceDE w:val="0"/>
              <w:autoSpaceDN w:val="0"/>
              <w:adjustRightInd w:val="0"/>
              <w:jc w:val="center"/>
            </w:pPr>
            <w:r w:rsidRPr="00BE6942">
              <w:t>-</w:t>
            </w:r>
          </w:p>
        </w:tc>
        <w:tc>
          <w:tcPr>
            <w:tcW w:w="361" w:type="pct"/>
          </w:tcPr>
          <w:p w:rsidR="003C1B46" w:rsidRPr="00BE6942" w:rsidRDefault="003C1B46" w:rsidP="00303BD6">
            <w:pPr>
              <w:widowControl w:val="0"/>
              <w:autoSpaceDE w:val="0"/>
              <w:autoSpaceDN w:val="0"/>
              <w:adjustRightInd w:val="0"/>
              <w:jc w:val="center"/>
            </w:pPr>
            <w:r w:rsidRPr="00BE6942">
              <w:t>-</w:t>
            </w:r>
          </w:p>
        </w:tc>
        <w:tc>
          <w:tcPr>
            <w:tcW w:w="396" w:type="pct"/>
          </w:tcPr>
          <w:p w:rsidR="003C1B46" w:rsidRPr="00BE6942" w:rsidRDefault="003C1B46" w:rsidP="00303BD6">
            <w:pPr>
              <w:widowControl w:val="0"/>
              <w:autoSpaceDE w:val="0"/>
              <w:autoSpaceDN w:val="0"/>
              <w:adjustRightInd w:val="0"/>
              <w:jc w:val="center"/>
            </w:pPr>
            <w:r w:rsidRPr="00BE6942">
              <w:t>-</w:t>
            </w:r>
          </w:p>
        </w:tc>
        <w:tc>
          <w:tcPr>
            <w:tcW w:w="1956" w:type="pct"/>
            <w:tcBorders>
              <w:top w:val="single" w:sz="4" w:space="0" w:color="auto"/>
              <w:left w:val="single" w:sz="4" w:space="0" w:color="auto"/>
              <w:bottom w:val="single" w:sz="4" w:space="0" w:color="auto"/>
            </w:tcBorders>
          </w:tcPr>
          <w:p w:rsidR="003C1B46" w:rsidRPr="00BE6942" w:rsidRDefault="003C1B46" w:rsidP="00303BD6">
            <w:pPr>
              <w:widowControl w:val="0"/>
              <w:autoSpaceDE w:val="0"/>
              <w:autoSpaceDN w:val="0"/>
              <w:adjustRightInd w:val="0"/>
              <w:jc w:val="both"/>
            </w:pPr>
            <w:r w:rsidRPr="00BE6942">
              <w:t>С 2021 года показатель перенесен в мун</w:t>
            </w:r>
            <w:r w:rsidRPr="00BE6942">
              <w:t>и</w:t>
            </w:r>
            <w:r w:rsidRPr="00BE6942">
              <w:t>ципальную программу «Развитие образ</w:t>
            </w:r>
            <w:r w:rsidRPr="00BE6942">
              <w:t>о</w:t>
            </w:r>
            <w:r w:rsidRPr="00BE6942">
              <w:t>вания»</w:t>
            </w:r>
          </w:p>
        </w:tc>
      </w:tr>
      <w:tr w:rsidR="003C1B46" w:rsidRPr="00BE6942" w:rsidTr="004B446E">
        <w:trPr>
          <w:trHeight w:val="314"/>
          <w:jc w:val="center"/>
        </w:trPr>
        <w:tc>
          <w:tcPr>
            <w:tcW w:w="236" w:type="pct"/>
          </w:tcPr>
          <w:p w:rsidR="003C1B46" w:rsidRPr="00BE6942" w:rsidRDefault="003C1B46" w:rsidP="00303BD6">
            <w:pPr>
              <w:widowControl w:val="0"/>
              <w:tabs>
                <w:tab w:val="center" w:pos="294"/>
              </w:tabs>
              <w:autoSpaceDE w:val="0"/>
              <w:autoSpaceDN w:val="0"/>
              <w:adjustRightInd w:val="0"/>
              <w:jc w:val="center"/>
            </w:pPr>
            <w:r w:rsidRPr="00BE6942">
              <w:t>9.</w:t>
            </w:r>
          </w:p>
        </w:tc>
        <w:tc>
          <w:tcPr>
            <w:tcW w:w="1465" w:type="pct"/>
          </w:tcPr>
          <w:p w:rsidR="003C1B46" w:rsidRPr="00BE6942" w:rsidRDefault="003C1B46" w:rsidP="00303BD6">
            <w:pPr>
              <w:widowControl w:val="0"/>
              <w:autoSpaceDE w:val="0"/>
              <w:autoSpaceDN w:val="0"/>
              <w:adjustRightInd w:val="0"/>
            </w:pPr>
            <w:r w:rsidRPr="00BE6942">
              <w:t>Количество участников мер</w:t>
            </w:r>
            <w:r w:rsidRPr="00BE6942">
              <w:t>о</w:t>
            </w:r>
            <w:r w:rsidRPr="00BE6942">
              <w:t xml:space="preserve">приятий экологической направленности </w:t>
            </w:r>
          </w:p>
        </w:tc>
        <w:tc>
          <w:tcPr>
            <w:tcW w:w="315" w:type="pct"/>
          </w:tcPr>
          <w:p w:rsidR="003C1B46" w:rsidRPr="00BE6942" w:rsidRDefault="003C1B46" w:rsidP="00303BD6">
            <w:pPr>
              <w:widowControl w:val="0"/>
              <w:autoSpaceDE w:val="0"/>
              <w:autoSpaceDN w:val="0"/>
              <w:adjustRightInd w:val="0"/>
              <w:jc w:val="center"/>
            </w:pPr>
            <w:r w:rsidRPr="00BE6942">
              <w:t>тыс. чел. / год</w:t>
            </w:r>
          </w:p>
        </w:tc>
        <w:tc>
          <w:tcPr>
            <w:tcW w:w="271" w:type="pct"/>
          </w:tcPr>
          <w:p w:rsidR="003C1B46" w:rsidRPr="00BE6942" w:rsidRDefault="003C1B46" w:rsidP="00303BD6">
            <w:pPr>
              <w:widowControl w:val="0"/>
              <w:autoSpaceDE w:val="0"/>
              <w:autoSpaceDN w:val="0"/>
              <w:adjustRightInd w:val="0"/>
              <w:jc w:val="center"/>
            </w:pPr>
            <w:r w:rsidRPr="00BE6942">
              <w:t>60</w:t>
            </w:r>
          </w:p>
        </w:tc>
        <w:tc>
          <w:tcPr>
            <w:tcW w:w="361" w:type="pct"/>
          </w:tcPr>
          <w:p w:rsidR="003C1B46" w:rsidRPr="00BE6942" w:rsidRDefault="003C1B46" w:rsidP="00303BD6">
            <w:pPr>
              <w:widowControl w:val="0"/>
              <w:autoSpaceDE w:val="0"/>
              <w:autoSpaceDN w:val="0"/>
              <w:adjustRightInd w:val="0"/>
              <w:jc w:val="center"/>
            </w:pPr>
            <w:r w:rsidRPr="00BE6942">
              <w:t>222,9</w:t>
            </w:r>
          </w:p>
          <w:p w:rsidR="003C1B46" w:rsidRPr="00BE6942" w:rsidRDefault="003C1B46" w:rsidP="00303BD6">
            <w:pPr>
              <w:widowControl w:val="0"/>
              <w:autoSpaceDE w:val="0"/>
              <w:autoSpaceDN w:val="0"/>
              <w:adjustRightInd w:val="0"/>
              <w:jc w:val="center"/>
            </w:pPr>
          </w:p>
        </w:tc>
        <w:tc>
          <w:tcPr>
            <w:tcW w:w="396" w:type="pct"/>
          </w:tcPr>
          <w:p w:rsidR="003C1B46" w:rsidRPr="00BE6942" w:rsidRDefault="003C1B46" w:rsidP="00303BD6">
            <w:pPr>
              <w:widowControl w:val="0"/>
              <w:autoSpaceDE w:val="0"/>
              <w:autoSpaceDN w:val="0"/>
              <w:adjustRightInd w:val="0"/>
              <w:jc w:val="center"/>
            </w:pPr>
            <w:r w:rsidRPr="00BE6942">
              <w:t>371,50</w:t>
            </w:r>
          </w:p>
        </w:tc>
        <w:tc>
          <w:tcPr>
            <w:tcW w:w="1956" w:type="pct"/>
            <w:tcBorders>
              <w:top w:val="single" w:sz="4" w:space="0" w:color="auto"/>
              <w:left w:val="single" w:sz="4" w:space="0" w:color="auto"/>
              <w:bottom w:val="single" w:sz="4" w:space="0" w:color="auto"/>
            </w:tcBorders>
          </w:tcPr>
          <w:p w:rsidR="003C1B46" w:rsidRPr="00BE6942" w:rsidRDefault="003C1B46" w:rsidP="00A7757D">
            <w:r w:rsidRPr="00BE6942">
              <w:t>Показатель перевыполнен в связи с пр</w:t>
            </w:r>
            <w:r w:rsidRPr="00BE6942">
              <w:t>и</w:t>
            </w:r>
            <w:r w:rsidR="004B446E">
              <w:t xml:space="preserve">влечением </w:t>
            </w:r>
            <w:r w:rsidRPr="00BE6942">
              <w:t>большего количества участн</w:t>
            </w:r>
            <w:r w:rsidRPr="00BE6942">
              <w:t>и</w:t>
            </w:r>
            <w:r w:rsidRPr="00BE6942">
              <w:t>ков: 66,0 тыс. чел. – мероприятия в шк</w:t>
            </w:r>
            <w:r w:rsidRPr="00BE6942">
              <w:t>о</w:t>
            </w:r>
            <w:r w:rsidRPr="00BE6942">
              <w:t>лах и детских садах (информация УО); 96,0 тыс. чел. – участие во Всероссийской акции «Дни за</w:t>
            </w:r>
            <w:r w:rsidR="004B446E">
              <w:t>щиты от эко</w:t>
            </w:r>
            <w:r w:rsidRPr="00BE6942">
              <w:t>логической опасности» и мероприятиях городского экологического штаба г</w:t>
            </w:r>
            <w:r w:rsidR="00A7757D">
              <w:t>орода</w:t>
            </w:r>
            <w:r w:rsidRPr="00BE6942">
              <w:t xml:space="preserve"> Череповца, 60,9 тыс. </w:t>
            </w:r>
            <w:r w:rsidR="00A7757D">
              <w:t>–</w:t>
            </w:r>
            <w:r w:rsidRPr="00BE6942">
              <w:t xml:space="preserve"> иные мероприятия ВЭШ</w:t>
            </w:r>
          </w:p>
        </w:tc>
      </w:tr>
      <w:tr w:rsidR="003C1B46" w:rsidRPr="00BE6942" w:rsidTr="004B446E">
        <w:trPr>
          <w:trHeight w:val="314"/>
          <w:jc w:val="center"/>
        </w:trPr>
        <w:tc>
          <w:tcPr>
            <w:tcW w:w="236" w:type="pct"/>
          </w:tcPr>
          <w:p w:rsidR="003C1B46" w:rsidRPr="00BE6942" w:rsidRDefault="003C1B46" w:rsidP="00303BD6">
            <w:pPr>
              <w:widowControl w:val="0"/>
              <w:autoSpaceDE w:val="0"/>
              <w:autoSpaceDN w:val="0"/>
              <w:adjustRightInd w:val="0"/>
              <w:jc w:val="center"/>
            </w:pPr>
            <w:r w:rsidRPr="00BE6942">
              <w:t>10.</w:t>
            </w:r>
          </w:p>
        </w:tc>
        <w:tc>
          <w:tcPr>
            <w:tcW w:w="1465" w:type="pct"/>
          </w:tcPr>
          <w:p w:rsidR="003C1B46" w:rsidRPr="00BE6942" w:rsidRDefault="003C1B46" w:rsidP="00A7757D">
            <w:r w:rsidRPr="00BE6942">
              <w:t xml:space="preserve">Количество муниципальных учреждений </w:t>
            </w:r>
            <w:r w:rsidR="00A7757D">
              <w:t>–</w:t>
            </w:r>
            <w:r w:rsidRPr="00BE6942">
              <w:t xml:space="preserve"> объектов для проведения мероприятий эк</w:t>
            </w:r>
            <w:r w:rsidRPr="00BE6942">
              <w:t>о</w:t>
            </w:r>
            <w:r w:rsidRPr="00BE6942">
              <w:t>логической направленности</w:t>
            </w:r>
          </w:p>
        </w:tc>
        <w:tc>
          <w:tcPr>
            <w:tcW w:w="315" w:type="pct"/>
          </w:tcPr>
          <w:p w:rsidR="003C1B46" w:rsidRPr="00BE6942" w:rsidRDefault="003C1B46" w:rsidP="00303BD6">
            <w:r w:rsidRPr="00BE6942">
              <w:t>об</w:t>
            </w:r>
            <w:r w:rsidRPr="00BE6942">
              <w:t>ъ</w:t>
            </w:r>
            <w:r w:rsidRPr="00BE6942">
              <w:t>е</w:t>
            </w:r>
            <w:r w:rsidRPr="00BE6942">
              <w:t>к</w:t>
            </w:r>
            <w:r w:rsidRPr="00BE6942">
              <w:t>тов/год</w:t>
            </w:r>
          </w:p>
        </w:tc>
        <w:tc>
          <w:tcPr>
            <w:tcW w:w="271" w:type="pct"/>
          </w:tcPr>
          <w:p w:rsidR="003C1B46" w:rsidRPr="00BE6942" w:rsidRDefault="003C1B46" w:rsidP="00303BD6">
            <w:pPr>
              <w:widowControl w:val="0"/>
              <w:autoSpaceDE w:val="0"/>
              <w:autoSpaceDN w:val="0"/>
              <w:adjustRightInd w:val="0"/>
              <w:jc w:val="center"/>
            </w:pPr>
            <w:r w:rsidRPr="00BE6942">
              <w:t>Не м</w:t>
            </w:r>
            <w:r w:rsidRPr="00BE6942">
              <w:t>е</w:t>
            </w:r>
            <w:r w:rsidRPr="00BE6942">
              <w:t>нее 20</w:t>
            </w:r>
          </w:p>
        </w:tc>
        <w:tc>
          <w:tcPr>
            <w:tcW w:w="361" w:type="pct"/>
          </w:tcPr>
          <w:p w:rsidR="003C1B46" w:rsidRPr="00BE6942" w:rsidRDefault="003C1B46" w:rsidP="00303BD6">
            <w:pPr>
              <w:widowControl w:val="0"/>
              <w:autoSpaceDE w:val="0"/>
              <w:autoSpaceDN w:val="0"/>
              <w:adjustRightInd w:val="0"/>
              <w:jc w:val="center"/>
            </w:pPr>
            <w:r w:rsidRPr="00BE6942">
              <w:t>30</w:t>
            </w:r>
          </w:p>
          <w:p w:rsidR="003C1B46" w:rsidRPr="00BE6942" w:rsidRDefault="003C1B46" w:rsidP="00303BD6">
            <w:pPr>
              <w:widowControl w:val="0"/>
              <w:autoSpaceDE w:val="0"/>
              <w:autoSpaceDN w:val="0"/>
              <w:adjustRightInd w:val="0"/>
              <w:jc w:val="center"/>
            </w:pPr>
          </w:p>
        </w:tc>
        <w:tc>
          <w:tcPr>
            <w:tcW w:w="396" w:type="pct"/>
          </w:tcPr>
          <w:p w:rsidR="003C1B46" w:rsidRPr="00BE6942" w:rsidRDefault="003C1B46" w:rsidP="00303BD6">
            <w:pPr>
              <w:widowControl w:val="0"/>
              <w:autoSpaceDE w:val="0"/>
              <w:autoSpaceDN w:val="0"/>
              <w:adjustRightInd w:val="0"/>
              <w:jc w:val="center"/>
            </w:pPr>
            <w:r w:rsidRPr="00BE6942">
              <w:t>150,00</w:t>
            </w:r>
          </w:p>
        </w:tc>
        <w:tc>
          <w:tcPr>
            <w:tcW w:w="1956" w:type="pct"/>
          </w:tcPr>
          <w:p w:rsidR="003C1B46" w:rsidRPr="00BE6942" w:rsidRDefault="003C1B46" w:rsidP="00A7757D">
            <w:r w:rsidRPr="00BE6942">
              <w:t xml:space="preserve">Фактическое количество муниципальных учреждений </w:t>
            </w:r>
            <w:r w:rsidR="00A7757D">
              <w:t>–</w:t>
            </w:r>
            <w:r w:rsidRPr="00BE6942">
              <w:t xml:space="preserve"> объектов для проведения мероприятий экологической направленн</w:t>
            </w:r>
            <w:r w:rsidRPr="00BE6942">
              <w:t>о</w:t>
            </w:r>
            <w:r w:rsidRPr="00BE6942">
              <w:t>сти превысило плановое значение</w:t>
            </w:r>
          </w:p>
        </w:tc>
      </w:tr>
      <w:tr w:rsidR="003C1B46" w:rsidRPr="00BE6942" w:rsidTr="004B446E">
        <w:trPr>
          <w:trHeight w:val="314"/>
          <w:jc w:val="center"/>
        </w:trPr>
        <w:tc>
          <w:tcPr>
            <w:tcW w:w="236" w:type="pct"/>
          </w:tcPr>
          <w:p w:rsidR="003C1B46" w:rsidRPr="00BE6942" w:rsidRDefault="003C1B46" w:rsidP="00303BD6">
            <w:pPr>
              <w:widowControl w:val="0"/>
              <w:autoSpaceDE w:val="0"/>
              <w:autoSpaceDN w:val="0"/>
              <w:adjustRightInd w:val="0"/>
              <w:jc w:val="center"/>
            </w:pPr>
            <w:r w:rsidRPr="00BE6942">
              <w:t>11.</w:t>
            </w:r>
          </w:p>
        </w:tc>
        <w:tc>
          <w:tcPr>
            <w:tcW w:w="1465" w:type="pct"/>
          </w:tcPr>
          <w:p w:rsidR="003C1B46" w:rsidRPr="00BE6942" w:rsidRDefault="003C1B46" w:rsidP="00303BD6">
            <w:r w:rsidRPr="00BE6942">
              <w:t>Количество дипломантов эк</w:t>
            </w:r>
            <w:r w:rsidRPr="00BE6942">
              <w:t>о</w:t>
            </w:r>
            <w:r w:rsidRPr="00BE6942">
              <w:t>логических конференций, ф</w:t>
            </w:r>
            <w:r w:rsidRPr="00BE6942">
              <w:t>о</w:t>
            </w:r>
            <w:r w:rsidRPr="00BE6942">
              <w:t>румов, олимпиад, акций, ко</w:t>
            </w:r>
            <w:r w:rsidRPr="00BE6942">
              <w:t>н</w:t>
            </w:r>
            <w:r w:rsidRPr="00BE6942">
              <w:t>курсов международного, фед</w:t>
            </w:r>
            <w:r w:rsidRPr="00BE6942">
              <w:t>е</w:t>
            </w:r>
            <w:r w:rsidRPr="00BE6942">
              <w:t>рального и областного уровней из числа школьников, восп</w:t>
            </w:r>
            <w:r w:rsidRPr="00BE6942">
              <w:t>и</w:t>
            </w:r>
            <w:r w:rsidRPr="00BE6942">
              <w:t>танников детских садов, пед</w:t>
            </w:r>
            <w:r w:rsidRPr="00BE6942">
              <w:t>а</w:t>
            </w:r>
            <w:r w:rsidRPr="00BE6942">
              <w:t>гогов и участников городского научного общества учащихся</w:t>
            </w:r>
          </w:p>
        </w:tc>
        <w:tc>
          <w:tcPr>
            <w:tcW w:w="315" w:type="pct"/>
          </w:tcPr>
          <w:p w:rsidR="003C1B46" w:rsidRPr="00BE6942" w:rsidRDefault="003C1B46" w:rsidP="00303BD6">
            <w:r w:rsidRPr="00BE6942">
              <w:t>чел/ год</w:t>
            </w:r>
          </w:p>
        </w:tc>
        <w:tc>
          <w:tcPr>
            <w:tcW w:w="271" w:type="pct"/>
          </w:tcPr>
          <w:p w:rsidR="003C1B46" w:rsidRPr="00BE6942" w:rsidRDefault="003C1B46" w:rsidP="00303BD6">
            <w:pPr>
              <w:widowControl w:val="0"/>
              <w:autoSpaceDE w:val="0"/>
              <w:autoSpaceDN w:val="0"/>
              <w:adjustRightInd w:val="0"/>
              <w:jc w:val="center"/>
            </w:pPr>
            <w:r w:rsidRPr="00BE6942">
              <w:t>Не м</w:t>
            </w:r>
            <w:r w:rsidRPr="00BE6942">
              <w:t>е</w:t>
            </w:r>
            <w:r w:rsidRPr="00BE6942">
              <w:t>нее 10</w:t>
            </w:r>
          </w:p>
        </w:tc>
        <w:tc>
          <w:tcPr>
            <w:tcW w:w="361" w:type="pct"/>
          </w:tcPr>
          <w:p w:rsidR="003C1B46" w:rsidRPr="00BE6942" w:rsidRDefault="003C1B46" w:rsidP="00303BD6">
            <w:pPr>
              <w:widowControl w:val="0"/>
              <w:autoSpaceDE w:val="0"/>
              <w:autoSpaceDN w:val="0"/>
              <w:adjustRightInd w:val="0"/>
              <w:jc w:val="center"/>
            </w:pPr>
            <w:r w:rsidRPr="00BE6942">
              <w:t>67</w:t>
            </w:r>
          </w:p>
        </w:tc>
        <w:tc>
          <w:tcPr>
            <w:tcW w:w="396" w:type="pct"/>
          </w:tcPr>
          <w:p w:rsidR="003C1B46" w:rsidRPr="00BE6942" w:rsidRDefault="003C1B46" w:rsidP="00303BD6">
            <w:pPr>
              <w:widowControl w:val="0"/>
              <w:autoSpaceDE w:val="0"/>
              <w:autoSpaceDN w:val="0"/>
              <w:adjustRightInd w:val="0"/>
              <w:jc w:val="center"/>
            </w:pPr>
            <w:r w:rsidRPr="00BE6942">
              <w:t>670,00</w:t>
            </w:r>
          </w:p>
        </w:tc>
        <w:tc>
          <w:tcPr>
            <w:tcW w:w="1956" w:type="pct"/>
          </w:tcPr>
          <w:p w:rsidR="003C1B46" w:rsidRPr="00BE6942" w:rsidRDefault="003C1B46" w:rsidP="00303BD6">
            <w:r w:rsidRPr="00BE6942">
              <w:t>Фактическое количество дипломантов экологических конференций, форумов, олимпиад, акций, конкурсов междунаро</w:t>
            </w:r>
            <w:r w:rsidRPr="00BE6942">
              <w:t>д</w:t>
            </w:r>
            <w:r w:rsidRPr="00BE6942">
              <w:t>ного, федерального и областного уровней из числа школьников, воспитанников де</w:t>
            </w:r>
            <w:r w:rsidRPr="00BE6942">
              <w:t>т</w:t>
            </w:r>
            <w:r w:rsidRPr="00BE6942">
              <w:t>ских садов, педагогов и участников горо</w:t>
            </w:r>
            <w:r w:rsidRPr="00BE6942">
              <w:t>д</w:t>
            </w:r>
            <w:r w:rsidRPr="00BE6942">
              <w:t>ского научного общества учащихся пр</w:t>
            </w:r>
            <w:r w:rsidRPr="00BE6942">
              <w:t>е</w:t>
            </w:r>
            <w:r w:rsidRPr="00BE6942">
              <w:t>высило плановое значение</w:t>
            </w:r>
          </w:p>
        </w:tc>
      </w:tr>
      <w:tr w:rsidR="003C1B46" w:rsidRPr="00BE6942" w:rsidTr="004B446E">
        <w:trPr>
          <w:trHeight w:val="314"/>
          <w:jc w:val="center"/>
        </w:trPr>
        <w:tc>
          <w:tcPr>
            <w:tcW w:w="236" w:type="pct"/>
            <w:vMerge w:val="restart"/>
          </w:tcPr>
          <w:p w:rsidR="003C1B46" w:rsidRPr="00BE6942" w:rsidRDefault="003C1B46" w:rsidP="00303BD6">
            <w:pPr>
              <w:widowControl w:val="0"/>
              <w:autoSpaceDE w:val="0"/>
              <w:autoSpaceDN w:val="0"/>
              <w:adjustRightInd w:val="0"/>
              <w:jc w:val="center"/>
            </w:pPr>
            <w:r w:rsidRPr="00BE6942">
              <w:t>12.</w:t>
            </w:r>
          </w:p>
        </w:tc>
        <w:tc>
          <w:tcPr>
            <w:tcW w:w="1465" w:type="pct"/>
          </w:tcPr>
          <w:p w:rsidR="003C1B46" w:rsidRPr="00BE6942" w:rsidRDefault="003C1B46" w:rsidP="00303BD6">
            <w:pPr>
              <w:widowControl w:val="0"/>
              <w:autoSpaceDE w:val="0"/>
              <w:autoSpaceDN w:val="0"/>
              <w:adjustRightInd w:val="0"/>
            </w:pPr>
            <w:r w:rsidRPr="00BE6942">
              <w:t>Уровень экологической кул</w:t>
            </w:r>
            <w:r w:rsidRPr="00BE6942">
              <w:t>ь</w:t>
            </w:r>
            <w:r w:rsidRPr="00BE6942">
              <w:t>туры детей и подростков:</w:t>
            </w:r>
          </w:p>
        </w:tc>
        <w:tc>
          <w:tcPr>
            <w:tcW w:w="315" w:type="pct"/>
            <w:vMerge w:val="restart"/>
          </w:tcPr>
          <w:p w:rsidR="003C1B46" w:rsidRPr="00BE6942" w:rsidRDefault="003C1B46" w:rsidP="00303BD6">
            <w:pPr>
              <w:widowControl w:val="0"/>
              <w:autoSpaceDE w:val="0"/>
              <w:autoSpaceDN w:val="0"/>
              <w:adjustRightInd w:val="0"/>
              <w:jc w:val="center"/>
            </w:pPr>
            <w:r w:rsidRPr="00BE6942">
              <w:t>%</w:t>
            </w:r>
          </w:p>
        </w:tc>
        <w:tc>
          <w:tcPr>
            <w:tcW w:w="271" w:type="pct"/>
          </w:tcPr>
          <w:p w:rsidR="003C1B46" w:rsidRPr="00BE6942" w:rsidRDefault="003C1B46" w:rsidP="00303BD6">
            <w:pPr>
              <w:widowControl w:val="0"/>
              <w:autoSpaceDE w:val="0"/>
              <w:autoSpaceDN w:val="0"/>
              <w:adjustRightInd w:val="0"/>
              <w:jc w:val="center"/>
            </w:pPr>
          </w:p>
        </w:tc>
        <w:tc>
          <w:tcPr>
            <w:tcW w:w="361" w:type="pct"/>
          </w:tcPr>
          <w:p w:rsidR="003C1B46" w:rsidRPr="00BE6942" w:rsidRDefault="003C1B46" w:rsidP="00303BD6">
            <w:pPr>
              <w:widowControl w:val="0"/>
              <w:autoSpaceDE w:val="0"/>
              <w:autoSpaceDN w:val="0"/>
              <w:adjustRightInd w:val="0"/>
              <w:jc w:val="center"/>
            </w:pPr>
          </w:p>
        </w:tc>
        <w:tc>
          <w:tcPr>
            <w:tcW w:w="396" w:type="pct"/>
          </w:tcPr>
          <w:p w:rsidR="003C1B46" w:rsidRPr="00BE6942" w:rsidRDefault="003C1B46" w:rsidP="00303BD6">
            <w:pPr>
              <w:widowControl w:val="0"/>
              <w:autoSpaceDE w:val="0"/>
              <w:autoSpaceDN w:val="0"/>
              <w:adjustRightInd w:val="0"/>
              <w:jc w:val="center"/>
            </w:pPr>
          </w:p>
        </w:tc>
        <w:tc>
          <w:tcPr>
            <w:tcW w:w="1956" w:type="pct"/>
            <w:vMerge w:val="restart"/>
          </w:tcPr>
          <w:p w:rsidR="003C1B46" w:rsidRPr="00BE6942" w:rsidRDefault="003C1B46" w:rsidP="00303BD6">
            <w:pPr>
              <w:autoSpaceDE w:val="0"/>
              <w:autoSpaceDN w:val="0"/>
              <w:adjustRightInd w:val="0"/>
              <w:jc w:val="both"/>
            </w:pPr>
            <w:r w:rsidRPr="00BE6942">
              <w:t>В 2021 году показатель выполнен на</w:t>
            </w:r>
            <w:r w:rsidR="00A7757D">
              <w:t xml:space="preserve">  93,85</w:t>
            </w:r>
            <w:r w:rsidRPr="00BE6942">
              <w:t>%.</w:t>
            </w:r>
          </w:p>
          <w:p w:rsidR="003C1B46" w:rsidRPr="00BE6942" w:rsidRDefault="003C1B46" w:rsidP="00303BD6">
            <w:pPr>
              <w:autoSpaceDE w:val="0"/>
              <w:autoSpaceDN w:val="0"/>
              <w:adjustRightInd w:val="0"/>
              <w:jc w:val="both"/>
            </w:pPr>
            <w:r w:rsidRPr="00BE6942">
              <w:t>Незначительное отклонение показателя муниципальной программы от запланир</w:t>
            </w:r>
            <w:r w:rsidRPr="00BE6942">
              <w:t>о</w:t>
            </w:r>
            <w:r w:rsidRPr="00BE6942">
              <w:t>ванного значения объясняется следующ</w:t>
            </w:r>
            <w:r w:rsidRPr="00BE6942">
              <w:t>и</w:t>
            </w:r>
            <w:r w:rsidRPr="00BE6942">
              <w:t>ми объективными причинами. Переход учащихся из одной школы в другую (по заявлению родителей). Дети, пришедшие из школ, которые не являются участник</w:t>
            </w:r>
            <w:r w:rsidRPr="00BE6942">
              <w:t>а</w:t>
            </w:r>
            <w:r w:rsidRPr="00BE6942">
              <w:t>ми комплексного городского экологич</w:t>
            </w:r>
            <w:r w:rsidRPr="00BE6942">
              <w:t>е</w:t>
            </w:r>
            <w:r w:rsidRPr="00BE6942">
              <w:t>ского проекта «Наш общий дом», ранее не проходили обучение и тестирование по уровню экологической культуры, не были активными участниками экологических мероприятий, поэтому они имеют более низкие показатели.</w:t>
            </w:r>
          </w:p>
        </w:tc>
      </w:tr>
      <w:tr w:rsidR="003C1B46" w:rsidRPr="00BE6942" w:rsidTr="004B446E">
        <w:trPr>
          <w:trHeight w:val="32"/>
          <w:jc w:val="center"/>
        </w:trPr>
        <w:tc>
          <w:tcPr>
            <w:tcW w:w="236" w:type="pct"/>
            <w:vMerge/>
          </w:tcPr>
          <w:p w:rsidR="003C1B46" w:rsidRPr="00BE6942" w:rsidRDefault="003C1B46" w:rsidP="00303BD6">
            <w:pPr>
              <w:widowControl w:val="0"/>
              <w:autoSpaceDE w:val="0"/>
              <w:autoSpaceDN w:val="0"/>
              <w:adjustRightInd w:val="0"/>
              <w:jc w:val="center"/>
            </w:pPr>
          </w:p>
        </w:tc>
        <w:tc>
          <w:tcPr>
            <w:tcW w:w="1465" w:type="pct"/>
          </w:tcPr>
          <w:p w:rsidR="003C1B46" w:rsidRPr="00BE6942" w:rsidRDefault="003C1B46" w:rsidP="00303BD6">
            <w:pPr>
              <w:widowControl w:val="0"/>
              <w:autoSpaceDE w:val="0"/>
              <w:autoSpaceDN w:val="0"/>
              <w:adjustRightInd w:val="0"/>
            </w:pPr>
            <w:r w:rsidRPr="00BE6942">
              <w:t>высокий уровень</w:t>
            </w:r>
          </w:p>
        </w:tc>
        <w:tc>
          <w:tcPr>
            <w:tcW w:w="315" w:type="pct"/>
            <w:vMerge/>
          </w:tcPr>
          <w:p w:rsidR="003C1B46" w:rsidRPr="00BE6942" w:rsidRDefault="003C1B46" w:rsidP="00303BD6">
            <w:pPr>
              <w:widowControl w:val="0"/>
              <w:autoSpaceDE w:val="0"/>
              <w:autoSpaceDN w:val="0"/>
              <w:adjustRightInd w:val="0"/>
              <w:jc w:val="center"/>
            </w:pPr>
          </w:p>
        </w:tc>
        <w:tc>
          <w:tcPr>
            <w:tcW w:w="271" w:type="pct"/>
          </w:tcPr>
          <w:p w:rsidR="003C1B46" w:rsidRPr="00BE6942" w:rsidRDefault="003C1B46" w:rsidP="00303BD6">
            <w:pPr>
              <w:widowControl w:val="0"/>
              <w:autoSpaceDE w:val="0"/>
              <w:autoSpaceDN w:val="0"/>
              <w:adjustRightInd w:val="0"/>
              <w:jc w:val="center"/>
            </w:pPr>
            <w:r w:rsidRPr="00BE6942">
              <w:t>28</w:t>
            </w:r>
          </w:p>
        </w:tc>
        <w:tc>
          <w:tcPr>
            <w:tcW w:w="361" w:type="pct"/>
          </w:tcPr>
          <w:p w:rsidR="003C1B46" w:rsidRPr="00BE6942" w:rsidRDefault="003C1B46" w:rsidP="00303BD6">
            <w:pPr>
              <w:widowControl w:val="0"/>
              <w:autoSpaceDE w:val="0"/>
              <w:autoSpaceDN w:val="0"/>
              <w:adjustRightInd w:val="0"/>
              <w:jc w:val="center"/>
            </w:pPr>
            <w:r w:rsidRPr="00BE6942">
              <w:t>32,9</w:t>
            </w:r>
          </w:p>
        </w:tc>
        <w:tc>
          <w:tcPr>
            <w:tcW w:w="396" w:type="pct"/>
          </w:tcPr>
          <w:p w:rsidR="003C1B46" w:rsidRPr="00BE6942" w:rsidRDefault="003C1B46" w:rsidP="00303BD6">
            <w:pPr>
              <w:widowControl w:val="0"/>
              <w:autoSpaceDE w:val="0"/>
              <w:autoSpaceDN w:val="0"/>
              <w:adjustRightInd w:val="0"/>
              <w:jc w:val="center"/>
            </w:pPr>
            <w:r w:rsidRPr="00BE6942">
              <w:t>117,5</w:t>
            </w:r>
          </w:p>
        </w:tc>
        <w:tc>
          <w:tcPr>
            <w:tcW w:w="1956" w:type="pct"/>
            <w:vMerge/>
          </w:tcPr>
          <w:p w:rsidR="003C1B46" w:rsidRPr="00BE6942" w:rsidRDefault="003C1B46" w:rsidP="00303BD6">
            <w:pPr>
              <w:widowControl w:val="0"/>
              <w:autoSpaceDE w:val="0"/>
              <w:autoSpaceDN w:val="0"/>
              <w:adjustRightInd w:val="0"/>
              <w:jc w:val="center"/>
            </w:pPr>
          </w:p>
        </w:tc>
      </w:tr>
      <w:tr w:rsidR="003C1B46" w:rsidRPr="00BE6942" w:rsidTr="004B446E">
        <w:trPr>
          <w:trHeight w:val="32"/>
          <w:jc w:val="center"/>
        </w:trPr>
        <w:tc>
          <w:tcPr>
            <w:tcW w:w="236" w:type="pct"/>
            <w:vMerge/>
          </w:tcPr>
          <w:p w:rsidR="003C1B46" w:rsidRPr="00BE6942" w:rsidRDefault="003C1B46" w:rsidP="00303BD6">
            <w:pPr>
              <w:widowControl w:val="0"/>
              <w:autoSpaceDE w:val="0"/>
              <w:autoSpaceDN w:val="0"/>
              <w:adjustRightInd w:val="0"/>
              <w:jc w:val="center"/>
            </w:pPr>
          </w:p>
        </w:tc>
        <w:tc>
          <w:tcPr>
            <w:tcW w:w="1465" w:type="pct"/>
          </w:tcPr>
          <w:p w:rsidR="003C1B46" w:rsidRPr="00BE6942" w:rsidRDefault="003C1B46" w:rsidP="00303BD6">
            <w:pPr>
              <w:widowControl w:val="0"/>
              <w:autoSpaceDE w:val="0"/>
              <w:autoSpaceDN w:val="0"/>
              <w:adjustRightInd w:val="0"/>
            </w:pPr>
            <w:r w:rsidRPr="00BE6942">
              <w:t>средний уровень</w:t>
            </w:r>
          </w:p>
        </w:tc>
        <w:tc>
          <w:tcPr>
            <w:tcW w:w="315" w:type="pct"/>
            <w:vMerge/>
          </w:tcPr>
          <w:p w:rsidR="003C1B46" w:rsidRPr="00BE6942" w:rsidRDefault="003C1B46" w:rsidP="00303BD6">
            <w:pPr>
              <w:widowControl w:val="0"/>
              <w:autoSpaceDE w:val="0"/>
              <w:autoSpaceDN w:val="0"/>
              <w:adjustRightInd w:val="0"/>
              <w:jc w:val="center"/>
            </w:pPr>
          </w:p>
        </w:tc>
        <w:tc>
          <w:tcPr>
            <w:tcW w:w="271" w:type="pct"/>
          </w:tcPr>
          <w:p w:rsidR="003C1B46" w:rsidRPr="00BE6942" w:rsidRDefault="003C1B46" w:rsidP="00303BD6">
            <w:pPr>
              <w:widowControl w:val="0"/>
              <w:autoSpaceDE w:val="0"/>
              <w:autoSpaceDN w:val="0"/>
              <w:adjustRightInd w:val="0"/>
              <w:jc w:val="center"/>
            </w:pPr>
            <w:r w:rsidRPr="00BE6942">
              <w:t>63</w:t>
            </w:r>
          </w:p>
        </w:tc>
        <w:tc>
          <w:tcPr>
            <w:tcW w:w="361" w:type="pct"/>
          </w:tcPr>
          <w:p w:rsidR="003C1B46" w:rsidRPr="00BE6942" w:rsidRDefault="003C1B46" w:rsidP="00303BD6">
            <w:pPr>
              <w:widowControl w:val="0"/>
              <w:autoSpaceDE w:val="0"/>
              <w:autoSpaceDN w:val="0"/>
              <w:adjustRightInd w:val="0"/>
              <w:jc w:val="center"/>
            </w:pPr>
            <w:r w:rsidRPr="00BE6942">
              <w:t>55,3</w:t>
            </w:r>
          </w:p>
        </w:tc>
        <w:tc>
          <w:tcPr>
            <w:tcW w:w="396" w:type="pct"/>
          </w:tcPr>
          <w:p w:rsidR="003C1B46" w:rsidRPr="00BE6942" w:rsidRDefault="003C1B46" w:rsidP="00303BD6">
            <w:pPr>
              <w:widowControl w:val="0"/>
              <w:autoSpaceDE w:val="0"/>
              <w:autoSpaceDN w:val="0"/>
              <w:adjustRightInd w:val="0"/>
              <w:jc w:val="center"/>
            </w:pPr>
            <w:r w:rsidRPr="00BE6942">
              <w:t>87,78</w:t>
            </w:r>
          </w:p>
        </w:tc>
        <w:tc>
          <w:tcPr>
            <w:tcW w:w="1956" w:type="pct"/>
            <w:vMerge/>
          </w:tcPr>
          <w:p w:rsidR="003C1B46" w:rsidRPr="00BE6942" w:rsidRDefault="003C1B46" w:rsidP="00303BD6">
            <w:pPr>
              <w:widowControl w:val="0"/>
              <w:autoSpaceDE w:val="0"/>
              <w:autoSpaceDN w:val="0"/>
              <w:adjustRightInd w:val="0"/>
              <w:jc w:val="center"/>
            </w:pPr>
          </w:p>
        </w:tc>
      </w:tr>
      <w:tr w:rsidR="003C1B46" w:rsidRPr="00BE6942" w:rsidTr="004B446E">
        <w:trPr>
          <w:trHeight w:val="32"/>
          <w:jc w:val="center"/>
        </w:trPr>
        <w:tc>
          <w:tcPr>
            <w:tcW w:w="236" w:type="pct"/>
            <w:vMerge/>
          </w:tcPr>
          <w:p w:rsidR="003C1B46" w:rsidRPr="00BE6942" w:rsidRDefault="003C1B46" w:rsidP="00303BD6">
            <w:pPr>
              <w:widowControl w:val="0"/>
              <w:autoSpaceDE w:val="0"/>
              <w:autoSpaceDN w:val="0"/>
              <w:adjustRightInd w:val="0"/>
              <w:jc w:val="center"/>
            </w:pPr>
          </w:p>
        </w:tc>
        <w:tc>
          <w:tcPr>
            <w:tcW w:w="1465" w:type="pct"/>
          </w:tcPr>
          <w:p w:rsidR="003C1B46" w:rsidRPr="00BE6942" w:rsidRDefault="003C1B46" w:rsidP="00303BD6">
            <w:pPr>
              <w:widowControl w:val="0"/>
              <w:autoSpaceDE w:val="0"/>
              <w:autoSpaceDN w:val="0"/>
              <w:adjustRightInd w:val="0"/>
            </w:pPr>
            <w:r w:rsidRPr="00BE6942">
              <w:t>низкий уровень</w:t>
            </w:r>
          </w:p>
        </w:tc>
        <w:tc>
          <w:tcPr>
            <w:tcW w:w="315" w:type="pct"/>
            <w:vMerge/>
          </w:tcPr>
          <w:p w:rsidR="003C1B46" w:rsidRPr="00BE6942" w:rsidRDefault="003C1B46" w:rsidP="00303BD6">
            <w:pPr>
              <w:widowControl w:val="0"/>
              <w:autoSpaceDE w:val="0"/>
              <w:autoSpaceDN w:val="0"/>
              <w:adjustRightInd w:val="0"/>
              <w:jc w:val="center"/>
            </w:pPr>
          </w:p>
        </w:tc>
        <w:tc>
          <w:tcPr>
            <w:tcW w:w="271" w:type="pct"/>
          </w:tcPr>
          <w:p w:rsidR="003C1B46" w:rsidRPr="00BE6942" w:rsidRDefault="003C1B46" w:rsidP="00303BD6">
            <w:pPr>
              <w:widowControl w:val="0"/>
              <w:autoSpaceDE w:val="0"/>
              <w:autoSpaceDN w:val="0"/>
              <w:adjustRightInd w:val="0"/>
              <w:jc w:val="center"/>
            </w:pPr>
            <w:r w:rsidRPr="00BE6942">
              <w:t>9</w:t>
            </w:r>
          </w:p>
        </w:tc>
        <w:tc>
          <w:tcPr>
            <w:tcW w:w="361" w:type="pct"/>
          </w:tcPr>
          <w:p w:rsidR="003C1B46" w:rsidRPr="00BE6942" w:rsidRDefault="003C1B46" w:rsidP="00303BD6">
            <w:pPr>
              <w:widowControl w:val="0"/>
              <w:autoSpaceDE w:val="0"/>
              <w:autoSpaceDN w:val="0"/>
              <w:adjustRightInd w:val="0"/>
              <w:jc w:val="center"/>
            </w:pPr>
            <w:r w:rsidRPr="00BE6942">
              <w:t>11,8</w:t>
            </w:r>
          </w:p>
        </w:tc>
        <w:tc>
          <w:tcPr>
            <w:tcW w:w="396" w:type="pct"/>
          </w:tcPr>
          <w:p w:rsidR="003C1B46" w:rsidRPr="00BE6942" w:rsidRDefault="003C1B46" w:rsidP="00303BD6">
            <w:pPr>
              <w:widowControl w:val="0"/>
              <w:autoSpaceDE w:val="0"/>
              <w:autoSpaceDN w:val="0"/>
              <w:adjustRightInd w:val="0"/>
              <w:jc w:val="center"/>
            </w:pPr>
            <w:r w:rsidRPr="00BE6942">
              <w:t>76,27</w:t>
            </w:r>
          </w:p>
        </w:tc>
        <w:tc>
          <w:tcPr>
            <w:tcW w:w="1956" w:type="pct"/>
            <w:vMerge/>
          </w:tcPr>
          <w:p w:rsidR="003C1B46" w:rsidRPr="00BE6942" w:rsidRDefault="003C1B46" w:rsidP="00303BD6">
            <w:pPr>
              <w:widowControl w:val="0"/>
              <w:autoSpaceDE w:val="0"/>
              <w:autoSpaceDN w:val="0"/>
              <w:adjustRightInd w:val="0"/>
              <w:jc w:val="center"/>
            </w:pPr>
          </w:p>
        </w:tc>
      </w:tr>
      <w:tr w:rsidR="003C1B46" w:rsidRPr="00BE6942" w:rsidTr="004B446E">
        <w:trPr>
          <w:trHeight w:val="32"/>
          <w:jc w:val="center"/>
        </w:trPr>
        <w:tc>
          <w:tcPr>
            <w:tcW w:w="236" w:type="pct"/>
          </w:tcPr>
          <w:p w:rsidR="003C1B46" w:rsidRPr="00BE6942" w:rsidRDefault="003C1B46" w:rsidP="00303BD6">
            <w:pPr>
              <w:widowControl w:val="0"/>
              <w:autoSpaceDE w:val="0"/>
              <w:autoSpaceDN w:val="0"/>
              <w:adjustRightInd w:val="0"/>
              <w:jc w:val="center"/>
            </w:pPr>
            <w:r w:rsidRPr="00BE6942">
              <w:lastRenderedPageBreak/>
              <w:t>13.</w:t>
            </w:r>
          </w:p>
        </w:tc>
        <w:tc>
          <w:tcPr>
            <w:tcW w:w="146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autoSpaceDE w:val="0"/>
              <w:autoSpaceDN w:val="0"/>
              <w:adjustRightInd w:val="0"/>
            </w:pPr>
            <w:r w:rsidRPr="00BE6942">
              <w:t>Доля реализованных меропр</w:t>
            </w:r>
            <w:r w:rsidRPr="00BE6942">
              <w:t>и</w:t>
            </w:r>
            <w:r w:rsidRPr="00BE6942">
              <w:t>ятий в общем количестве м</w:t>
            </w:r>
            <w:r w:rsidRPr="00BE6942">
              <w:t>е</w:t>
            </w:r>
            <w:r w:rsidRPr="00BE6942">
              <w:t>роприятий, утвержденных пл</w:t>
            </w:r>
            <w:r w:rsidRPr="00BE6942">
              <w:t>а</w:t>
            </w:r>
            <w:r w:rsidRPr="00BE6942">
              <w:t>ном работы КООС за отчетный период (за исключением фун</w:t>
            </w:r>
            <w:r w:rsidRPr="00BE6942">
              <w:t>к</w:t>
            </w:r>
            <w:r w:rsidRPr="00BE6942">
              <w:t>ций регионального госуда</w:t>
            </w:r>
            <w:r w:rsidRPr="00BE6942">
              <w:t>р</w:t>
            </w:r>
            <w:r w:rsidRPr="00BE6942">
              <w:t>ственного экологического надзора в рамках переданных государственных полномочий)</w:t>
            </w:r>
          </w:p>
        </w:tc>
        <w:tc>
          <w:tcPr>
            <w:tcW w:w="31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autoSpaceDE w:val="0"/>
              <w:autoSpaceDN w:val="0"/>
              <w:adjustRightInd w:val="0"/>
              <w:jc w:val="center"/>
              <w:rPr>
                <w:color w:val="FF0000"/>
              </w:rPr>
            </w:pPr>
            <w:r w:rsidRPr="00BE6942">
              <w:t>%</w:t>
            </w:r>
          </w:p>
        </w:tc>
        <w:tc>
          <w:tcPr>
            <w:tcW w:w="271" w:type="pct"/>
          </w:tcPr>
          <w:p w:rsidR="003C1B46" w:rsidRPr="00BE6942" w:rsidRDefault="003C1B46" w:rsidP="00303BD6">
            <w:pPr>
              <w:widowControl w:val="0"/>
              <w:autoSpaceDE w:val="0"/>
              <w:autoSpaceDN w:val="0"/>
              <w:adjustRightInd w:val="0"/>
              <w:jc w:val="center"/>
            </w:pPr>
            <w:r w:rsidRPr="00BE6942">
              <w:t>100</w:t>
            </w:r>
          </w:p>
        </w:tc>
        <w:tc>
          <w:tcPr>
            <w:tcW w:w="361" w:type="pct"/>
          </w:tcPr>
          <w:p w:rsidR="003C1B46" w:rsidRPr="00BE6942" w:rsidRDefault="003C1B46" w:rsidP="00303BD6">
            <w:pPr>
              <w:widowControl w:val="0"/>
              <w:autoSpaceDE w:val="0"/>
              <w:autoSpaceDN w:val="0"/>
              <w:adjustRightInd w:val="0"/>
              <w:jc w:val="center"/>
            </w:pPr>
            <w:r w:rsidRPr="00BE6942">
              <w:t>100</w:t>
            </w:r>
          </w:p>
        </w:tc>
        <w:tc>
          <w:tcPr>
            <w:tcW w:w="396" w:type="pct"/>
          </w:tcPr>
          <w:p w:rsidR="003C1B46" w:rsidRPr="00BE6942" w:rsidRDefault="003C1B46" w:rsidP="00303BD6">
            <w:pPr>
              <w:widowControl w:val="0"/>
              <w:autoSpaceDE w:val="0"/>
              <w:autoSpaceDN w:val="0"/>
              <w:adjustRightInd w:val="0"/>
              <w:jc w:val="center"/>
            </w:pPr>
            <w:r w:rsidRPr="00BE6942">
              <w:t>100,00</w:t>
            </w:r>
          </w:p>
        </w:tc>
        <w:tc>
          <w:tcPr>
            <w:tcW w:w="1956" w:type="pct"/>
            <w:tcBorders>
              <w:top w:val="single" w:sz="4" w:space="0" w:color="auto"/>
              <w:left w:val="single" w:sz="4" w:space="0" w:color="auto"/>
              <w:bottom w:val="single" w:sz="4" w:space="0" w:color="auto"/>
            </w:tcBorders>
          </w:tcPr>
          <w:p w:rsidR="003C1B46" w:rsidRPr="00BE6942" w:rsidRDefault="003C1B46" w:rsidP="00303BD6">
            <w:pPr>
              <w:jc w:val="both"/>
              <w:rPr>
                <w:sz w:val="24"/>
                <w:szCs w:val="24"/>
              </w:rPr>
            </w:pPr>
          </w:p>
        </w:tc>
      </w:tr>
      <w:tr w:rsidR="003C1B46" w:rsidRPr="00BE6942" w:rsidTr="004B446E">
        <w:trPr>
          <w:trHeight w:val="32"/>
          <w:jc w:val="center"/>
        </w:trPr>
        <w:tc>
          <w:tcPr>
            <w:tcW w:w="236" w:type="pct"/>
          </w:tcPr>
          <w:p w:rsidR="003C1B46" w:rsidRPr="00BE6942" w:rsidRDefault="003C1B46" w:rsidP="00303BD6">
            <w:pPr>
              <w:widowControl w:val="0"/>
              <w:autoSpaceDE w:val="0"/>
              <w:autoSpaceDN w:val="0"/>
              <w:adjustRightInd w:val="0"/>
              <w:jc w:val="center"/>
            </w:pPr>
            <w:r w:rsidRPr="00BE6942">
              <w:t>14.</w:t>
            </w:r>
          </w:p>
        </w:tc>
        <w:tc>
          <w:tcPr>
            <w:tcW w:w="146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autoSpaceDE w:val="0"/>
              <w:autoSpaceDN w:val="0"/>
              <w:adjustRightInd w:val="0"/>
            </w:pPr>
            <w:r w:rsidRPr="00BE6942">
              <w:t>Доля человеко-часов фактич</w:t>
            </w:r>
            <w:r w:rsidRPr="00BE6942">
              <w:t>е</w:t>
            </w:r>
            <w:r w:rsidRPr="00BE6942">
              <w:t>ски затраченных специалист</w:t>
            </w:r>
            <w:r w:rsidRPr="00BE6942">
              <w:t>а</w:t>
            </w:r>
            <w:r w:rsidRPr="00BE6942">
              <w:t>ми КООС на реализацию м</w:t>
            </w:r>
            <w:r w:rsidRPr="00BE6942">
              <w:t>е</w:t>
            </w:r>
            <w:r w:rsidRPr="00BE6942">
              <w:t>роприятий в рамках осущест</w:t>
            </w:r>
            <w:r w:rsidRPr="00BE6942">
              <w:t>в</w:t>
            </w:r>
            <w:r w:rsidRPr="00BE6942">
              <w:t>ления переданных госуда</w:t>
            </w:r>
            <w:r w:rsidRPr="00BE6942">
              <w:t>р</w:t>
            </w:r>
            <w:r w:rsidRPr="00BE6942">
              <w:t>ственных полномочий по рег</w:t>
            </w:r>
            <w:r w:rsidRPr="00BE6942">
              <w:t>и</w:t>
            </w:r>
            <w:r w:rsidRPr="00BE6942">
              <w:t>ональному государственному экологическому надзору от общего количества запланир</w:t>
            </w:r>
            <w:r w:rsidRPr="00BE6942">
              <w:t>о</w:t>
            </w:r>
            <w:r w:rsidRPr="00BE6942">
              <w:t>ванных человеко-часов</w:t>
            </w:r>
          </w:p>
        </w:tc>
        <w:tc>
          <w:tcPr>
            <w:tcW w:w="31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autoSpaceDE w:val="0"/>
              <w:autoSpaceDN w:val="0"/>
              <w:adjustRightInd w:val="0"/>
              <w:jc w:val="center"/>
              <w:rPr>
                <w:color w:val="FF0000"/>
              </w:rPr>
            </w:pPr>
            <w:r w:rsidRPr="00BE6942">
              <w:t>%</w:t>
            </w:r>
          </w:p>
        </w:tc>
        <w:tc>
          <w:tcPr>
            <w:tcW w:w="271" w:type="pct"/>
          </w:tcPr>
          <w:p w:rsidR="003C1B46" w:rsidRPr="00BE6942" w:rsidRDefault="003C1B46" w:rsidP="00303BD6">
            <w:pPr>
              <w:widowControl w:val="0"/>
              <w:autoSpaceDE w:val="0"/>
              <w:autoSpaceDN w:val="0"/>
              <w:adjustRightInd w:val="0"/>
              <w:jc w:val="center"/>
            </w:pPr>
            <w:r w:rsidRPr="00BE6942">
              <w:t>100</w:t>
            </w:r>
          </w:p>
        </w:tc>
        <w:tc>
          <w:tcPr>
            <w:tcW w:w="361" w:type="pct"/>
          </w:tcPr>
          <w:p w:rsidR="003C1B46" w:rsidRPr="00BE6942" w:rsidRDefault="003C1B46" w:rsidP="00303BD6">
            <w:pPr>
              <w:widowControl w:val="0"/>
              <w:autoSpaceDE w:val="0"/>
              <w:autoSpaceDN w:val="0"/>
              <w:adjustRightInd w:val="0"/>
              <w:jc w:val="center"/>
            </w:pPr>
            <w:r w:rsidRPr="00BE6942">
              <w:t>126,54</w:t>
            </w:r>
          </w:p>
        </w:tc>
        <w:tc>
          <w:tcPr>
            <w:tcW w:w="396" w:type="pct"/>
          </w:tcPr>
          <w:p w:rsidR="003C1B46" w:rsidRPr="00BE6942" w:rsidRDefault="003C1B46" w:rsidP="00303BD6">
            <w:pPr>
              <w:widowControl w:val="0"/>
              <w:autoSpaceDE w:val="0"/>
              <w:autoSpaceDN w:val="0"/>
              <w:adjustRightInd w:val="0"/>
              <w:jc w:val="center"/>
            </w:pPr>
            <w:r w:rsidRPr="00BE6942">
              <w:t>126,54</w:t>
            </w:r>
          </w:p>
        </w:tc>
        <w:tc>
          <w:tcPr>
            <w:tcW w:w="1956" w:type="pct"/>
            <w:tcBorders>
              <w:top w:val="single" w:sz="4" w:space="0" w:color="auto"/>
              <w:left w:val="single" w:sz="4" w:space="0" w:color="auto"/>
              <w:bottom w:val="single" w:sz="4" w:space="0" w:color="auto"/>
            </w:tcBorders>
          </w:tcPr>
          <w:p w:rsidR="003C1B46" w:rsidRPr="00BE6942" w:rsidRDefault="003C1B46" w:rsidP="00303BD6">
            <w:pPr>
              <w:widowControl w:val="0"/>
              <w:autoSpaceDE w:val="0"/>
              <w:autoSpaceDN w:val="0"/>
              <w:adjustRightInd w:val="0"/>
              <w:jc w:val="both"/>
            </w:pPr>
            <w:r w:rsidRPr="00BE6942">
              <w:t>Выполнение большего количества мер</w:t>
            </w:r>
            <w:r w:rsidRPr="00BE6942">
              <w:t>о</w:t>
            </w:r>
            <w:r w:rsidRPr="00BE6942">
              <w:t>приятий в рамках регионального госуда</w:t>
            </w:r>
            <w:r w:rsidRPr="00BE6942">
              <w:t>р</w:t>
            </w:r>
            <w:r w:rsidRPr="00BE6942">
              <w:t>ственного экологического контроля (надзора)</w:t>
            </w:r>
          </w:p>
        </w:tc>
      </w:tr>
      <w:tr w:rsidR="003C1B46" w:rsidRPr="00BE6942" w:rsidTr="004B446E">
        <w:trPr>
          <w:trHeight w:val="32"/>
          <w:jc w:val="center"/>
        </w:trPr>
        <w:tc>
          <w:tcPr>
            <w:tcW w:w="236" w:type="pct"/>
          </w:tcPr>
          <w:p w:rsidR="003C1B46" w:rsidRPr="00BE6942" w:rsidRDefault="003C1B46" w:rsidP="00303BD6">
            <w:pPr>
              <w:widowControl w:val="0"/>
              <w:autoSpaceDE w:val="0"/>
              <w:autoSpaceDN w:val="0"/>
              <w:adjustRightInd w:val="0"/>
              <w:jc w:val="center"/>
            </w:pPr>
            <w:r w:rsidRPr="00BE6942">
              <w:t>15.</w:t>
            </w:r>
          </w:p>
        </w:tc>
        <w:tc>
          <w:tcPr>
            <w:tcW w:w="146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autoSpaceDE w:val="0"/>
              <w:autoSpaceDN w:val="0"/>
              <w:adjustRightInd w:val="0"/>
            </w:pPr>
            <w:r w:rsidRPr="00BE6942">
              <w:t>Снижение объема отводимых в реку Волга загрязненных сто</w:t>
            </w:r>
            <w:r w:rsidRPr="00BE6942">
              <w:t>ч</w:t>
            </w:r>
            <w:r w:rsidRPr="00BE6942">
              <w:t>ных вод, нарастающим итогом (РП «Оздоровление Волги»)</w:t>
            </w:r>
          </w:p>
        </w:tc>
        <w:tc>
          <w:tcPr>
            <w:tcW w:w="315" w:type="pct"/>
            <w:tcBorders>
              <w:top w:val="single" w:sz="4" w:space="0" w:color="auto"/>
              <w:left w:val="single" w:sz="4" w:space="0" w:color="auto"/>
              <w:bottom w:val="single" w:sz="4" w:space="0" w:color="auto"/>
              <w:right w:val="single" w:sz="4" w:space="0" w:color="auto"/>
            </w:tcBorders>
          </w:tcPr>
          <w:p w:rsidR="003C1B46" w:rsidRPr="00BE6942" w:rsidRDefault="003C1B46" w:rsidP="00303BD6">
            <w:pPr>
              <w:autoSpaceDE w:val="0"/>
              <w:autoSpaceDN w:val="0"/>
              <w:adjustRightInd w:val="0"/>
              <w:jc w:val="center"/>
            </w:pPr>
            <w:r w:rsidRPr="00BE6942">
              <w:t>км</w:t>
            </w:r>
            <w:r w:rsidRPr="00BE6942">
              <w:rPr>
                <w:vertAlign w:val="superscript"/>
              </w:rPr>
              <w:t>3</w:t>
            </w:r>
          </w:p>
        </w:tc>
        <w:tc>
          <w:tcPr>
            <w:tcW w:w="271" w:type="pct"/>
          </w:tcPr>
          <w:p w:rsidR="003C1B46" w:rsidRPr="00BE6942" w:rsidRDefault="003C1B46" w:rsidP="00303BD6">
            <w:pPr>
              <w:widowControl w:val="0"/>
              <w:autoSpaceDE w:val="0"/>
              <w:autoSpaceDN w:val="0"/>
              <w:adjustRightInd w:val="0"/>
              <w:jc w:val="center"/>
            </w:pPr>
            <w:r w:rsidRPr="00BE6942">
              <w:t>0,01</w:t>
            </w:r>
          </w:p>
        </w:tc>
        <w:tc>
          <w:tcPr>
            <w:tcW w:w="361" w:type="pct"/>
          </w:tcPr>
          <w:p w:rsidR="003C1B46" w:rsidRPr="00BE6942" w:rsidRDefault="003C1B46" w:rsidP="00303BD6">
            <w:pPr>
              <w:widowControl w:val="0"/>
              <w:autoSpaceDE w:val="0"/>
              <w:autoSpaceDN w:val="0"/>
              <w:adjustRightInd w:val="0"/>
              <w:jc w:val="center"/>
            </w:pPr>
            <w:r w:rsidRPr="00BE6942">
              <w:t>0,004</w:t>
            </w:r>
          </w:p>
        </w:tc>
        <w:tc>
          <w:tcPr>
            <w:tcW w:w="396" w:type="pct"/>
          </w:tcPr>
          <w:p w:rsidR="003C1B46" w:rsidRPr="00BE6942" w:rsidRDefault="003C1B46" w:rsidP="00303BD6">
            <w:pPr>
              <w:widowControl w:val="0"/>
              <w:autoSpaceDE w:val="0"/>
              <w:autoSpaceDN w:val="0"/>
              <w:adjustRightInd w:val="0"/>
              <w:jc w:val="center"/>
            </w:pPr>
            <w:r w:rsidRPr="00BE6942">
              <w:t>250,00</w:t>
            </w:r>
          </w:p>
        </w:tc>
        <w:tc>
          <w:tcPr>
            <w:tcW w:w="1956" w:type="pct"/>
            <w:tcBorders>
              <w:top w:val="single" w:sz="4" w:space="0" w:color="auto"/>
              <w:left w:val="single" w:sz="4" w:space="0" w:color="auto"/>
              <w:bottom w:val="single" w:sz="4" w:space="0" w:color="auto"/>
            </w:tcBorders>
          </w:tcPr>
          <w:p w:rsidR="003C1B46" w:rsidRPr="00BE6942" w:rsidRDefault="003C1B46" w:rsidP="00303BD6">
            <w:r w:rsidRPr="00BE6942">
              <w:t>Перевыполнение обусловлено досрочной реализацией запланированных меропри</w:t>
            </w:r>
            <w:r w:rsidRPr="00BE6942">
              <w:t>я</w:t>
            </w:r>
            <w:r w:rsidRPr="00BE6942">
              <w:t>тий</w:t>
            </w:r>
          </w:p>
        </w:tc>
      </w:tr>
      <w:tr w:rsidR="003C1B46" w:rsidRPr="00BE6942" w:rsidTr="004B446E">
        <w:trPr>
          <w:trHeight w:val="32"/>
          <w:jc w:val="center"/>
        </w:trPr>
        <w:tc>
          <w:tcPr>
            <w:tcW w:w="236" w:type="pct"/>
          </w:tcPr>
          <w:p w:rsidR="003C1B46" w:rsidRPr="00BE6942" w:rsidRDefault="003C1B46" w:rsidP="00303BD6">
            <w:pPr>
              <w:widowControl w:val="0"/>
              <w:autoSpaceDE w:val="0"/>
              <w:autoSpaceDN w:val="0"/>
              <w:adjustRightInd w:val="0"/>
              <w:jc w:val="center"/>
            </w:pPr>
            <w:r w:rsidRPr="00BE6942">
              <w:t>16.</w:t>
            </w:r>
          </w:p>
        </w:tc>
        <w:tc>
          <w:tcPr>
            <w:tcW w:w="1465" w:type="pct"/>
            <w:tcBorders>
              <w:top w:val="single" w:sz="4" w:space="0" w:color="auto"/>
              <w:left w:val="single" w:sz="4" w:space="0" w:color="auto"/>
              <w:bottom w:val="single" w:sz="4" w:space="0" w:color="auto"/>
              <w:right w:val="single" w:sz="4" w:space="0" w:color="auto"/>
            </w:tcBorders>
            <w:shd w:val="clear" w:color="auto" w:fill="auto"/>
          </w:tcPr>
          <w:p w:rsidR="003C1B46" w:rsidRPr="00BE6942" w:rsidRDefault="003C1B46" w:rsidP="00303BD6">
            <w:pPr>
              <w:autoSpaceDE w:val="0"/>
              <w:autoSpaceDN w:val="0"/>
              <w:adjustRightInd w:val="0"/>
            </w:pPr>
            <w:r w:rsidRPr="00BE6942">
              <w:t>Доля направленных на захор</w:t>
            </w:r>
            <w:r w:rsidRPr="00BE6942">
              <w:t>о</w:t>
            </w:r>
            <w:r w:rsidRPr="00BE6942">
              <w:t>нение твердых коммунальных отходов, в том числе проше</w:t>
            </w:r>
            <w:r w:rsidRPr="00BE6942">
              <w:t>д</w:t>
            </w:r>
            <w:r w:rsidRPr="00BE6942">
              <w:t>ших обработку (сортировку), в общей массе образованных твердых коммунальных отх</w:t>
            </w:r>
            <w:r w:rsidRPr="00BE6942">
              <w:t>о</w:t>
            </w:r>
            <w:r w:rsidRPr="00BE6942">
              <w:t>дов.</w:t>
            </w:r>
          </w:p>
        </w:tc>
        <w:tc>
          <w:tcPr>
            <w:tcW w:w="315" w:type="pct"/>
            <w:tcBorders>
              <w:top w:val="single" w:sz="4" w:space="0" w:color="auto"/>
              <w:left w:val="single" w:sz="4" w:space="0" w:color="auto"/>
              <w:bottom w:val="single" w:sz="4" w:space="0" w:color="auto"/>
              <w:right w:val="single" w:sz="4" w:space="0" w:color="auto"/>
            </w:tcBorders>
            <w:shd w:val="clear" w:color="auto" w:fill="auto"/>
          </w:tcPr>
          <w:p w:rsidR="003C1B46" w:rsidRPr="00BE6942" w:rsidRDefault="003C1B46" w:rsidP="00303BD6">
            <w:pPr>
              <w:autoSpaceDE w:val="0"/>
              <w:autoSpaceDN w:val="0"/>
              <w:adjustRightInd w:val="0"/>
              <w:jc w:val="center"/>
            </w:pPr>
            <w:r w:rsidRPr="00BE6942">
              <w:t>%</w:t>
            </w:r>
          </w:p>
        </w:tc>
        <w:tc>
          <w:tcPr>
            <w:tcW w:w="271" w:type="pct"/>
          </w:tcPr>
          <w:p w:rsidR="003C1B46" w:rsidRPr="00BE6942" w:rsidRDefault="003C1B46" w:rsidP="00303BD6">
            <w:pPr>
              <w:widowControl w:val="0"/>
              <w:autoSpaceDE w:val="0"/>
              <w:autoSpaceDN w:val="0"/>
              <w:adjustRightInd w:val="0"/>
              <w:jc w:val="center"/>
            </w:pPr>
            <w:r w:rsidRPr="00BE6942">
              <w:t>-</w:t>
            </w:r>
          </w:p>
        </w:tc>
        <w:tc>
          <w:tcPr>
            <w:tcW w:w="361" w:type="pct"/>
          </w:tcPr>
          <w:p w:rsidR="003C1B46" w:rsidRPr="00BE6942" w:rsidRDefault="003C1B46" w:rsidP="00303BD6">
            <w:pPr>
              <w:widowControl w:val="0"/>
              <w:autoSpaceDE w:val="0"/>
              <w:autoSpaceDN w:val="0"/>
              <w:adjustRightInd w:val="0"/>
              <w:jc w:val="center"/>
            </w:pPr>
            <w:r w:rsidRPr="00BE6942">
              <w:t>-</w:t>
            </w:r>
          </w:p>
        </w:tc>
        <w:tc>
          <w:tcPr>
            <w:tcW w:w="396" w:type="pct"/>
          </w:tcPr>
          <w:p w:rsidR="003C1B46" w:rsidRPr="00BE6942" w:rsidRDefault="003C1B46" w:rsidP="00303BD6">
            <w:pPr>
              <w:widowControl w:val="0"/>
              <w:autoSpaceDE w:val="0"/>
              <w:autoSpaceDN w:val="0"/>
              <w:adjustRightInd w:val="0"/>
              <w:jc w:val="center"/>
            </w:pPr>
            <w:r w:rsidRPr="00BE6942">
              <w:t>-</w:t>
            </w:r>
          </w:p>
        </w:tc>
        <w:tc>
          <w:tcPr>
            <w:tcW w:w="1956" w:type="pct"/>
            <w:tcBorders>
              <w:top w:val="single" w:sz="4" w:space="0" w:color="auto"/>
              <w:left w:val="single" w:sz="4" w:space="0" w:color="auto"/>
              <w:bottom w:val="single" w:sz="4" w:space="0" w:color="auto"/>
            </w:tcBorders>
            <w:shd w:val="clear" w:color="auto" w:fill="auto"/>
          </w:tcPr>
          <w:p w:rsidR="003C1B46" w:rsidRPr="00BE6942" w:rsidRDefault="003C1B46" w:rsidP="00303BD6">
            <w:r w:rsidRPr="00BE6942">
              <w:t>Значение показателя определено с 2022 года</w:t>
            </w:r>
          </w:p>
        </w:tc>
      </w:tr>
    </w:tbl>
    <w:p w:rsidR="00673199" w:rsidRPr="00A87483" w:rsidRDefault="00673199" w:rsidP="005E6B6A"/>
    <w:p w:rsidR="00E97090" w:rsidRPr="003B44FE" w:rsidRDefault="003C1B46" w:rsidP="00A7757D">
      <w:pPr>
        <w:widowControl w:val="0"/>
        <w:autoSpaceDE w:val="0"/>
        <w:autoSpaceDN w:val="0"/>
        <w:adjustRightInd w:val="0"/>
        <w:ind w:firstLine="708"/>
        <w:rPr>
          <w:sz w:val="26"/>
          <w:szCs w:val="26"/>
        </w:rPr>
      </w:pPr>
      <w:r w:rsidRPr="003C1B46">
        <w:rPr>
          <w:sz w:val="26"/>
          <w:szCs w:val="26"/>
        </w:rPr>
        <w:t>2.3.</w:t>
      </w:r>
      <w:r w:rsidR="00E97090" w:rsidRPr="003C1B46">
        <w:rPr>
          <w:sz w:val="26"/>
          <w:szCs w:val="26"/>
        </w:rPr>
        <w:t xml:space="preserve"> Деятельность волонтерского экологического штаба города Череповца</w:t>
      </w:r>
    </w:p>
    <w:p w:rsidR="00FE051E" w:rsidRDefault="00FE051E" w:rsidP="005B703F">
      <w:pPr>
        <w:ind w:firstLine="709"/>
        <w:jc w:val="both"/>
        <w:rPr>
          <w:sz w:val="26"/>
          <w:szCs w:val="26"/>
          <w:highlight w:val="yellow"/>
        </w:rPr>
      </w:pPr>
      <w:r w:rsidRPr="00FE051E">
        <w:rPr>
          <w:sz w:val="26"/>
          <w:szCs w:val="26"/>
        </w:rPr>
        <w:t xml:space="preserve">Всего в 2021 году в мероприятиях волонтерского штаба приняли участие 60,9 тыс. человек, в том числе в рамках Всероссийской акции «Дни защиты от </w:t>
      </w:r>
      <w:r w:rsidRPr="00FC1D35">
        <w:rPr>
          <w:sz w:val="26"/>
          <w:szCs w:val="26"/>
        </w:rPr>
        <w:t>экологич</w:t>
      </w:r>
      <w:r w:rsidRPr="00FC1D35">
        <w:rPr>
          <w:sz w:val="26"/>
          <w:szCs w:val="26"/>
        </w:rPr>
        <w:t>е</w:t>
      </w:r>
      <w:r w:rsidRPr="00FC1D35">
        <w:rPr>
          <w:sz w:val="26"/>
          <w:szCs w:val="26"/>
        </w:rPr>
        <w:t xml:space="preserve">ской </w:t>
      </w:r>
      <w:r w:rsidR="00AB3A40" w:rsidRPr="00FC1D35">
        <w:rPr>
          <w:sz w:val="26"/>
          <w:szCs w:val="26"/>
        </w:rPr>
        <w:t>опас</w:t>
      </w:r>
      <w:r w:rsidRPr="00FC1D35">
        <w:rPr>
          <w:sz w:val="26"/>
          <w:szCs w:val="26"/>
        </w:rPr>
        <w:t>ности</w:t>
      </w:r>
      <w:r w:rsidRPr="00FE051E">
        <w:rPr>
          <w:sz w:val="26"/>
          <w:szCs w:val="26"/>
        </w:rPr>
        <w:t>» – 8,0 тыс. человек</w:t>
      </w:r>
      <w:r>
        <w:rPr>
          <w:sz w:val="26"/>
          <w:szCs w:val="26"/>
        </w:rPr>
        <w:t>.</w:t>
      </w:r>
      <w:r w:rsidRPr="00FE051E">
        <w:rPr>
          <w:sz w:val="26"/>
          <w:szCs w:val="26"/>
          <w:highlight w:val="yellow"/>
        </w:rPr>
        <w:t xml:space="preserve"> </w:t>
      </w:r>
    </w:p>
    <w:p w:rsidR="005B703F" w:rsidRPr="00FE051E" w:rsidRDefault="005B703F" w:rsidP="005B703F">
      <w:pPr>
        <w:ind w:firstLine="709"/>
        <w:jc w:val="both"/>
        <w:rPr>
          <w:sz w:val="26"/>
          <w:szCs w:val="26"/>
        </w:rPr>
      </w:pPr>
      <w:r w:rsidRPr="00FE051E">
        <w:rPr>
          <w:sz w:val="26"/>
          <w:szCs w:val="26"/>
        </w:rPr>
        <w:t xml:space="preserve">Мероприятия проводятся комитетом охраны окружающей среды мэрии </w:t>
      </w:r>
      <w:r w:rsidR="006B6025">
        <w:rPr>
          <w:sz w:val="26"/>
          <w:szCs w:val="26"/>
        </w:rPr>
        <w:t xml:space="preserve">города </w:t>
      </w:r>
      <w:r w:rsidRPr="00FE051E">
        <w:rPr>
          <w:sz w:val="26"/>
          <w:szCs w:val="26"/>
        </w:rPr>
        <w:t>и членами волонтерского экологического штаба в соответствии с планом работы на конкретный календарный год.</w:t>
      </w:r>
    </w:p>
    <w:p w:rsidR="005B703F" w:rsidRPr="00FE051E" w:rsidRDefault="005B703F" w:rsidP="005B703F">
      <w:pPr>
        <w:ind w:firstLine="708"/>
        <w:jc w:val="both"/>
        <w:rPr>
          <w:sz w:val="26"/>
          <w:szCs w:val="26"/>
        </w:rPr>
      </w:pPr>
      <w:r w:rsidRPr="00FE051E">
        <w:rPr>
          <w:sz w:val="26"/>
          <w:szCs w:val="26"/>
        </w:rPr>
        <w:t>Текущая работа волонтерского экологического штаба осуществляется по двум основным направлениям:</w:t>
      </w:r>
    </w:p>
    <w:p w:rsidR="005B703F" w:rsidRPr="00FE051E" w:rsidRDefault="00A7757D" w:rsidP="005B703F">
      <w:pPr>
        <w:jc w:val="both"/>
        <w:rPr>
          <w:sz w:val="26"/>
          <w:szCs w:val="26"/>
        </w:rPr>
      </w:pPr>
      <w:r>
        <w:rPr>
          <w:sz w:val="26"/>
          <w:szCs w:val="26"/>
        </w:rPr>
        <w:tab/>
      </w:r>
      <w:r w:rsidR="00AB3A40" w:rsidRPr="00FC1D35">
        <w:rPr>
          <w:sz w:val="26"/>
          <w:szCs w:val="26"/>
        </w:rPr>
        <w:t>о</w:t>
      </w:r>
      <w:r w:rsidR="005B703F" w:rsidRPr="00FC1D35">
        <w:rPr>
          <w:sz w:val="26"/>
          <w:szCs w:val="26"/>
        </w:rPr>
        <w:t>бразовательные</w:t>
      </w:r>
      <w:r w:rsidR="005B703F" w:rsidRPr="00FE051E">
        <w:rPr>
          <w:sz w:val="26"/>
          <w:szCs w:val="26"/>
        </w:rPr>
        <w:t xml:space="preserve"> мероприятия (экологические уроки, семинары, конференции, конкурсы, игры, экскурсии на объекты МУП «Водоканал», ПАО «Северсталь», в ФГБУ «Дарвинский государственный природный биосферный заповедник» и др.).</w:t>
      </w:r>
    </w:p>
    <w:p w:rsidR="005B703F" w:rsidRPr="00FE051E" w:rsidRDefault="00FE051E" w:rsidP="005B703F">
      <w:pPr>
        <w:ind w:firstLine="708"/>
        <w:jc w:val="both"/>
        <w:rPr>
          <w:sz w:val="26"/>
          <w:szCs w:val="26"/>
        </w:rPr>
      </w:pPr>
      <w:r w:rsidRPr="00FE051E">
        <w:rPr>
          <w:sz w:val="26"/>
          <w:szCs w:val="26"/>
        </w:rPr>
        <w:t>В 2021</w:t>
      </w:r>
      <w:r w:rsidR="005B703F" w:rsidRPr="00FE051E">
        <w:rPr>
          <w:sz w:val="26"/>
          <w:szCs w:val="26"/>
        </w:rPr>
        <w:t xml:space="preserve"> году в рамках экологического образования д</w:t>
      </w:r>
      <w:r w:rsidR="00C60581">
        <w:rPr>
          <w:sz w:val="26"/>
          <w:szCs w:val="26"/>
        </w:rPr>
        <w:t>ля детей и взрослых пров</w:t>
      </w:r>
      <w:r w:rsidR="00C60581">
        <w:rPr>
          <w:sz w:val="26"/>
          <w:szCs w:val="26"/>
        </w:rPr>
        <w:t>е</w:t>
      </w:r>
      <w:r w:rsidR="00C60581">
        <w:rPr>
          <w:sz w:val="26"/>
          <w:szCs w:val="26"/>
        </w:rPr>
        <w:t>дено</w:t>
      </w:r>
      <w:r w:rsidRPr="00FE051E">
        <w:rPr>
          <w:sz w:val="26"/>
          <w:szCs w:val="26"/>
        </w:rPr>
        <w:t xml:space="preserve"> 671 </w:t>
      </w:r>
      <w:r w:rsidR="00C60581">
        <w:rPr>
          <w:sz w:val="26"/>
          <w:szCs w:val="26"/>
        </w:rPr>
        <w:t>мероприятие</w:t>
      </w:r>
      <w:r>
        <w:rPr>
          <w:sz w:val="26"/>
          <w:szCs w:val="26"/>
        </w:rPr>
        <w:t xml:space="preserve"> (в 2020</w:t>
      </w:r>
      <w:r w:rsidRPr="00FE051E">
        <w:rPr>
          <w:sz w:val="26"/>
          <w:szCs w:val="26"/>
        </w:rPr>
        <w:t xml:space="preserve"> году – 234</w:t>
      </w:r>
      <w:r w:rsidR="005B703F" w:rsidRPr="00FE051E">
        <w:rPr>
          <w:sz w:val="26"/>
          <w:szCs w:val="26"/>
        </w:rPr>
        <w:t xml:space="preserve"> мероприяти</w:t>
      </w:r>
      <w:r w:rsidR="00A7757D">
        <w:rPr>
          <w:sz w:val="26"/>
          <w:szCs w:val="26"/>
        </w:rPr>
        <w:t>я</w:t>
      </w:r>
      <w:r w:rsidR="00AB3A40">
        <w:rPr>
          <w:sz w:val="26"/>
          <w:szCs w:val="26"/>
        </w:rPr>
        <w:t>);</w:t>
      </w:r>
    </w:p>
    <w:p w:rsidR="005B703F" w:rsidRPr="00FE051E" w:rsidRDefault="00AB3A40" w:rsidP="005B703F">
      <w:pPr>
        <w:ind w:firstLine="709"/>
        <w:jc w:val="both"/>
        <w:rPr>
          <w:sz w:val="26"/>
          <w:szCs w:val="26"/>
        </w:rPr>
      </w:pPr>
      <w:r>
        <w:rPr>
          <w:sz w:val="26"/>
          <w:szCs w:val="26"/>
        </w:rPr>
        <w:lastRenderedPageBreak/>
        <w:t>п</w:t>
      </w:r>
      <w:r w:rsidR="005B703F" w:rsidRPr="00FE051E">
        <w:rPr>
          <w:sz w:val="26"/>
          <w:szCs w:val="26"/>
        </w:rPr>
        <w:t xml:space="preserve">рактические природоохранные мероприятия, направленные на улучшение экологической обстановки города </w:t>
      </w:r>
      <w:r w:rsidR="005B703F" w:rsidRPr="00FC1D35">
        <w:rPr>
          <w:sz w:val="26"/>
          <w:szCs w:val="26"/>
        </w:rPr>
        <w:t>Череповца</w:t>
      </w:r>
      <w:r w:rsidRPr="00FC1D35">
        <w:rPr>
          <w:sz w:val="26"/>
          <w:szCs w:val="26"/>
        </w:rPr>
        <w:t>,</w:t>
      </w:r>
      <w:r w:rsidR="005B703F" w:rsidRPr="00FC1D35">
        <w:rPr>
          <w:sz w:val="26"/>
          <w:szCs w:val="26"/>
        </w:rPr>
        <w:t xml:space="preserve"> –</w:t>
      </w:r>
      <w:r w:rsidR="005B703F" w:rsidRPr="00FE051E">
        <w:rPr>
          <w:sz w:val="26"/>
          <w:szCs w:val="26"/>
        </w:rPr>
        <w:t xml:space="preserve"> это акции по уборке территорий гор</w:t>
      </w:r>
      <w:r w:rsidR="005B703F" w:rsidRPr="00FE051E">
        <w:rPr>
          <w:sz w:val="26"/>
          <w:szCs w:val="26"/>
        </w:rPr>
        <w:t>о</w:t>
      </w:r>
      <w:r w:rsidR="005B703F" w:rsidRPr="00FE051E">
        <w:rPr>
          <w:sz w:val="26"/>
          <w:szCs w:val="26"/>
        </w:rPr>
        <w:t>да и берегов рек, раздельный сбор вторичного сырья, отработанных батареек</w:t>
      </w:r>
      <w:r w:rsidR="000339C4" w:rsidRPr="00FE051E">
        <w:rPr>
          <w:sz w:val="26"/>
          <w:szCs w:val="26"/>
        </w:rPr>
        <w:t xml:space="preserve"> </w:t>
      </w:r>
      <w:r w:rsidR="005B703F" w:rsidRPr="00FE051E">
        <w:rPr>
          <w:sz w:val="26"/>
          <w:szCs w:val="26"/>
        </w:rPr>
        <w:t>и ртут</w:t>
      </w:r>
      <w:r w:rsidR="005B703F" w:rsidRPr="00FE051E">
        <w:rPr>
          <w:sz w:val="26"/>
          <w:szCs w:val="26"/>
        </w:rPr>
        <w:t>ь</w:t>
      </w:r>
      <w:r w:rsidR="005B703F" w:rsidRPr="00FE051E">
        <w:rPr>
          <w:sz w:val="26"/>
          <w:szCs w:val="26"/>
        </w:rPr>
        <w:t>содержащих отходов (ламп и градусников), озеленение города и др.</w:t>
      </w:r>
    </w:p>
    <w:p w:rsidR="005B703F" w:rsidRDefault="00265640" w:rsidP="005B703F">
      <w:pPr>
        <w:ind w:firstLine="709"/>
        <w:jc w:val="both"/>
        <w:rPr>
          <w:sz w:val="26"/>
          <w:szCs w:val="26"/>
        </w:rPr>
      </w:pPr>
      <w:r w:rsidRPr="00FE051E">
        <w:rPr>
          <w:sz w:val="26"/>
          <w:szCs w:val="26"/>
        </w:rPr>
        <w:t>В 202</w:t>
      </w:r>
      <w:r w:rsidR="00FE051E" w:rsidRPr="00FE051E">
        <w:rPr>
          <w:sz w:val="26"/>
          <w:szCs w:val="26"/>
        </w:rPr>
        <w:t>1 году волонтерами проведено 227</w:t>
      </w:r>
      <w:r w:rsidR="00F335E5">
        <w:rPr>
          <w:sz w:val="26"/>
          <w:szCs w:val="26"/>
        </w:rPr>
        <w:t xml:space="preserve"> мероприятий (на 47 мероприятий больше, чем в 2020</w:t>
      </w:r>
      <w:r w:rsidR="005B703F" w:rsidRPr="00FE051E">
        <w:rPr>
          <w:sz w:val="26"/>
          <w:szCs w:val="26"/>
        </w:rPr>
        <w:t xml:space="preserve"> году) по</w:t>
      </w:r>
      <w:r w:rsidR="000339C4" w:rsidRPr="00FE051E">
        <w:rPr>
          <w:sz w:val="26"/>
          <w:szCs w:val="26"/>
        </w:rPr>
        <w:t xml:space="preserve"> </w:t>
      </w:r>
      <w:r w:rsidR="005B703F" w:rsidRPr="00FE051E">
        <w:rPr>
          <w:sz w:val="26"/>
          <w:szCs w:val="26"/>
        </w:rPr>
        <w:t>уборке городских территорий и берегов рек Ягорбы и Шексны, сбору вторсырья, высадке саженцев деревьев и кустарников и др.</w:t>
      </w:r>
    </w:p>
    <w:p w:rsidR="00360952" w:rsidRDefault="00360952" w:rsidP="00D2233D">
      <w:pPr>
        <w:ind w:firstLine="708"/>
        <w:jc w:val="both"/>
        <w:rPr>
          <w:sz w:val="26"/>
          <w:szCs w:val="26"/>
        </w:rPr>
      </w:pPr>
      <w:r w:rsidRPr="00360952">
        <w:rPr>
          <w:sz w:val="26"/>
          <w:szCs w:val="26"/>
        </w:rPr>
        <w:t xml:space="preserve">В рамках мероприятий, организованных членами </w:t>
      </w:r>
      <w:r w:rsidRPr="00FC1D35">
        <w:rPr>
          <w:sz w:val="26"/>
          <w:szCs w:val="26"/>
        </w:rPr>
        <w:t>волонтерского штаба</w:t>
      </w:r>
      <w:r w:rsidR="00AB3A40">
        <w:rPr>
          <w:sz w:val="26"/>
          <w:szCs w:val="26"/>
        </w:rPr>
        <w:t>,</w:t>
      </w:r>
      <w:r w:rsidRPr="00360952">
        <w:rPr>
          <w:sz w:val="26"/>
          <w:szCs w:val="26"/>
        </w:rPr>
        <w:t xml:space="preserve"> собр</w:t>
      </w:r>
      <w:r w:rsidRPr="00360952">
        <w:rPr>
          <w:sz w:val="26"/>
          <w:szCs w:val="26"/>
        </w:rPr>
        <w:t>а</w:t>
      </w:r>
      <w:r w:rsidRPr="00360952">
        <w:rPr>
          <w:sz w:val="26"/>
          <w:szCs w:val="26"/>
        </w:rPr>
        <w:t>но 5528 кг макулатуры, 14800 кг стекла, 2487 кг металла, 2346 кг пластика и пищевой пленки, 1569 куб. м прочего мусора; на безвозмездной основе принят</w:t>
      </w:r>
      <w:r>
        <w:rPr>
          <w:sz w:val="26"/>
          <w:szCs w:val="26"/>
        </w:rPr>
        <w:t>ы от населения 111 ртутьсодержа</w:t>
      </w:r>
      <w:r w:rsidRPr="00360952">
        <w:rPr>
          <w:sz w:val="26"/>
          <w:szCs w:val="26"/>
        </w:rPr>
        <w:t>щих ламп и градусников и 6104 кг отработанных батареек (из ни</w:t>
      </w:r>
      <w:r>
        <w:rPr>
          <w:sz w:val="26"/>
          <w:szCs w:val="26"/>
        </w:rPr>
        <w:t>х 5581 кг – в рамках го</w:t>
      </w:r>
      <w:r w:rsidRPr="00360952">
        <w:rPr>
          <w:sz w:val="26"/>
          <w:szCs w:val="26"/>
        </w:rPr>
        <w:t xml:space="preserve">родской экологической акции «Сдай батарейку – спаси </w:t>
      </w:r>
      <w:r w:rsidR="00A7757D">
        <w:rPr>
          <w:sz w:val="26"/>
          <w:szCs w:val="26"/>
        </w:rPr>
        <w:t>е</w:t>
      </w:r>
      <w:r w:rsidRPr="00360952">
        <w:rPr>
          <w:sz w:val="26"/>
          <w:szCs w:val="26"/>
        </w:rPr>
        <w:t>жика»); высажено 9860 корней цветов, 4784 деревьев и кустарников.</w:t>
      </w:r>
      <w:r>
        <w:rPr>
          <w:sz w:val="26"/>
          <w:szCs w:val="26"/>
        </w:rPr>
        <w:t xml:space="preserve"> </w:t>
      </w:r>
    </w:p>
    <w:p w:rsidR="00D2233D" w:rsidRPr="00360952" w:rsidRDefault="00265640" w:rsidP="00D2233D">
      <w:pPr>
        <w:ind w:firstLine="708"/>
        <w:jc w:val="both"/>
        <w:rPr>
          <w:sz w:val="26"/>
          <w:szCs w:val="26"/>
        </w:rPr>
      </w:pPr>
      <w:r w:rsidRPr="00360952">
        <w:rPr>
          <w:sz w:val="26"/>
          <w:szCs w:val="26"/>
        </w:rPr>
        <w:t>В 202</w:t>
      </w:r>
      <w:r w:rsidR="00360952">
        <w:rPr>
          <w:sz w:val="26"/>
          <w:szCs w:val="26"/>
        </w:rPr>
        <w:t>1</w:t>
      </w:r>
      <w:r w:rsidR="00D2233D" w:rsidRPr="00360952">
        <w:rPr>
          <w:sz w:val="26"/>
          <w:szCs w:val="26"/>
        </w:rPr>
        <w:t xml:space="preserve"> году волонтерский экологический штаб города Череповца принимал а</w:t>
      </w:r>
      <w:r w:rsidR="00D2233D" w:rsidRPr="00360952">
        <w:rPr>
          <w:sz w:val="26"/>
          <w:szCs w:val="26"/>
        </w:rPr>
        <w:t>к</w:t>
      </w:r>
      <w:r w:rsidR="00D2233D" w:rsidRPr="00360952">
        <w:rPr>
          <w:sz w:val="26"/>
          <w:szCs w:val="26"/>
        </w:rPr>
        <w:t>тивное участие во Всероссийских акциях</w:t>
      </w:r>
      <w:r w:rsidR="00527A69">
        <w:rPr>
          <w:sz w:val="26"/>
          <w:szCs w:val="26"/>
        </w:rPr>
        <w:t>: «Зеленая Весна-2021</w:t>
      </w:r>
      <w:r w:rsidR="00D2233D" w:rsidRPr="00360952">
        <w:rPr>
          <w:sz w:val="26"/>
          <w:szCs w:val="26"/>
        </w:rPr>
        <w:t>», «Вода России», «Дни защит</w:t>
      </w:r>
      <w:r w:rsidRPr="00360952">
        <w:rPr>
          <w:sz w:val="26"/>
          <w:szCs w:val="26"/>
        </w:rPr>
        <w:t>ы от экологической опасности».</w:t>
      </w:r>
    </w:p>
    <w:p w:rsidR="001C5FAF" w:rsidRPr="00D97B26" w:rsidRDefault="0092061F" w:rsidP="001D3D1F">
      <w:pPr>
        <w:widowControl w:val="0"/>
        <w:ind w:firstLine="708"/>
        <w:jc w:val="both"/>
        <w:rPr>
          <w:sz w:val="26"/>
          <w:szCs w:val="26"/>
        </w:rPr>
      </w:pPr>
      <w:r w:rsidRPr="00D97B26">
        <w:rPr>
          <w:sz w:val="26"/>
          <w:szCs w:val="26"/>
        </w:rPr>
        <w:t>В настоящее время экологическая обстановка в городе Череповце оценивается как стабильная</w:t>
      </w:r>
      <w:r w:rsidR="00842D6B" w:rsidRPr="00D97B26">
        <w:rPr>
          <w:sz w:val="26"/>
          <w:szCs w:val="26"/>
        </w:rPr>
        <w:t xml:space="preserve">, уровень загрязнения атмосферы </w:t>
      </w:r>
      <w:r w:rsidR="00F471C5" w:rsidRPr="00D97B26">
        <w:rPr>
          <w:sz w:val="26"/>
          <w:szCs w:val="26"/>
        </w:rPr>
        <w:t>повышенный</w:t>
      </w:r>
      <w:r w:rsidR="00842D6B" w:rsidRPr="00D97B26">
        <w:rPr>
          <w:sz w:val="26"/>
          <w:szCs w:val="26"/>
        </w:rPr>
        <w:t>. Запланированные зн</w:t>
      </w:r>
      <w:r w:rsidR="00842D6B" w:rsidRPr="00D97B26">
        <w:rPr>
          <w:sz w:val="26"/>
          <w:szCs w:val="26"/>
        </w:rPr>
        <w:t>а</w:t>
      </w:r>
      <w:r w:rsidR="00842D6B" w:rsidRPr="00D97B26">
        <w:rPr>
          <w:sz w:val="26"/>
          <w:szCs w:val="26"/>
        </w:rPr>
        <w:t>чения показателей достигнуты</w:t>
      </w:r>
      <w:r w:rsidRPr="00D97B26">
        <w:rPr>
          <w:sz w:val="26"/>
          <w:szCs w:val="26"/>
        </w:rPr>
        <w:t>.</w:t>
      </w:r>
      <w:r w:rsidR="006B6025">
        <w:rPr>
          <w:sz w:val="26"/>
          <w:szCs w:val="26"/>
        </w:rPr>
        <w:t xml:space="preserve"> </w:t>
      </w:r>
      <w:r w:rsidR="00842D6B" w:rsidRPr="00D97B26">
        <w:rPr>
          <w:sz w:val="26"/>
          <w:szCs w:val="26"/>
        </w:rPr>
        <w:t>Работа в данном направлении будет продолжена.</w:t>
      </w:r>
    </w:p>
    <w:p w:rsidR="001C5FAF" w:rsidRPr="00D1732C" w:rsidRDefault="001C5FAF" w:rsidP="00C76937">
      <w:pPr>
        <w:widowControl w:val="0"/>
        <w:jc w:val="both"/>
        <w:rPr>
          <w:sz w:val="26"/>
          <w:szCs w:val="26"/>
          <w:highlight w:val="yellow"/>
        </w:rPr>
      </w:pPr>
    </w:p>
    <w:p w:rsidR="00BE6942" w:rsidRPr="00D1732C" w:rsidRDefault="00BE6942" w:rsidP="003C1B46">
      <w:pPr>
        <w:keepNext/>
        <w:keepLines/>
        <w:widowControl w:val="0"/>
        <w:rPr>
          <w:bCs/>
          <w:sz w:val="26"/>
          <w:szCs w:val="26"/>
          <w:highlight w:val="yellow"/>
        </w:rPr>
      </w:pPr>
    </w:p>
    <w:sectPr w:rsidR="00BE6942" w:rsidRPr="00D1732C" w:rsidSect="00A7757D">
      <w:headerReference w:type="default" r:id="rId17"/>
      <w:footerReference w:type="even" r:id="rId18"/>
      <w:foot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2CC" w:rsidRDefault="004C62CC">
      <w:r>
        <w:separator/>
      </w:r>
    </w:p>
  </w:endnote>
  <w:endnote w:type="continuationSeparator" w:id="0">
    <w:p w:rsidR="004C62CC" w:rsidRDefault="004C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Lohit Hindi">
    <w:altName w:val="MS Mincho"/>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25" w:rsidRDefault="006B6025" w:rsidP="00742B4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6B6025" w:rsidRDefault="006B6025" w:rsidP="008C2A9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025" w:rsidRDefault="006B6025" w:rsidP="00B05B9F">
    <w:pPr>
      <w:pStyle w:val="a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2CC" w:rsidRDefault="004C62CC">
      <w:r>
        <w:separator/>
      </w:r>
    </w:p>
  </w:footnote>
  <w:footnote w:type="continuationSeparator" w:id="0">
    <w:p w:rsidR="004C62CC" w:rsidRDefault="004C6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99376"/>
      <w:docPartObj>
        <w:docPartGallery w:val="Page Numbers (Top of Page)"/>
        <w:docPartUnique/>
      </w:docPartObj>
    </w:sdtPr>
    <w:sdtEndPr>
      <w:rPr>
        <w:sz w:val="26"/>
        <w:szCs w:val="26"/>
      </w:rPr>
    </w:sdtEndPr>
    <w:sdtContent>
      <w:p w:rsidR="006B6025" w:rsidRPr="00303BD6" w:rsidRDefault="006B6025">
        <w:pPr>
          <w:pStyle w:val="ad"/>
          <w:jc w:val="center"/>
          <w:rPr>
            <w:sz w:val="26"/>
            <w:szCs w:val="26"/>
          </w:rPr>
        </w:pPr>
        <w:r w:rsidRPr="00303BD6">
          <w:rPr>
            <w:sz w:val="26"/>
            <w:szCs w:val="26"/>
          </w:rPr>
          <w:fldChar w:fldCharType="begin"/>
        </w:r>
        <w:r w:rsidRPr="00303BD6">
          <w:rPr>
            <w:sz w:val="26"/>
            <w:szCs w:val="26"/>
          </w:rPr>
          <w:instrText xml:space="preserve"> PAGE   \* MERGEFORMAT </w:instrText>
        </w:r>
        <w:r w:rsidRPr="00303BD6">
          <w:rPr>
            <w:sz w:val="26"/>
            <w:szCs w:val="26"/>
          </w:rPr>
          <w:fldChar w:fldCharType="separate"/>
        </w:r>
        <w:r w:rsidR="001A71FB">
          <w:rPr>
            <w:noProof/>
            <w:sz w:val="26"/>
            <w:szCs w:val="26"/>
          </w:rPr>
          <w:t>8</w:t>
        </w:r>
        <w:r w:rsidRPr="00303BD6">
          <w:rPr>
            <w:noProof/>
            <w:sz w:val="26"/>
            <w:szCs w:val="26"/>
          </w:rPr>
          <w:fldChar w:fldCharType="end"/>
        </w:r>
      </w:p>
    </w:sdtContent>
  </w:sdt>
  <w:p w:rsidR="006B6025" w:rsidRDefault="006B602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5D1"/>
    <w:multiLevelType w:val="hybridMultilevel"/>
    <w:tmpl w:val="9AFA02DA"/>
    <w:lvl w:ilvl="0" w:tplc="285013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26836C4"/>
    <w:multiLevelType w:val="multilevel"/>
    <w:tmpl w:val="3F82BE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3ACD0A76"/>
    <w:multiLevelType w:val="hybridMultilevel"/>
    <w:tmpl w:val="56A6B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FC304B"/>
    <w:multiLevelType w:val="hybridMultilevel"/>
    <w:tmpl w:val="F9CCA392"/>
    <w:lvl w:ilvl="0" w:tplc="6FA6C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61"/>
    <w:rsid w:val="0000015B"/>
    <w:rsid w:val="00001520"/>
    <w:rsid w:val="00001563"/>
    <w:rsid w:val="00001B1F"/>
    <w:rsid w:val="000020F9"/>
    <w:rsid w:val="000031AB"/>
    <w:rsid w:val="00003312"/>
    <w:rsid w:val="0000360A"/>
    <w:rsid w:val="0000376E"/>
    <w:rsid w:val="00003BE8"/>
    <w:rsid w:val="00003C1D"/>
    <w:rsid w:val="00003F41"/>
    <w:rsid w:val="000047D8"/>
    <w:rsid w:val="0000526C"/>
    <w:rsid w:val="00006760"/>
    <w:rsid w:val="0000711F"/>
    <w:rsid w:val="0000751D"/>
    <w:rsid w:val="00007A50"/>
    <w:rsid w:val="00007D2C"/>
    <w:rsid w:val="000101D7"/>
    <w:rsid w:val="000105AD"/>
    <w:rsid w:val="000112D9"/>
    <w:rsid w:val="00011645"/>
    <w:rsid w:val="00011F85"/>
    <w:rsid w:val="000127EB"/>
    <w:rsid w:val="00012A70"/>
    <w:rsid w:val="00012BB3"/>
    <w:rsid w:val="00012C44"/>
    <w:rsid w:val="00012D3A"/>
    <w:rsid w:val="000134D1"/>
    <w:rsid w:val="000144A2"/>
    <w:rsid w:val="000147F8"/>
    <w:rsid w:val="00014B6E"/>
    <w:rsid w:val="00014D43"/>
    <w:rsid w:val="0001605C"/>
    <w:rsid w:val="000162BA"/>
    <w:rsid w:val="00016E1B"/>
    <w:rsid w:val="0001715D"/>
    <w:rsid w:val="0001742A"/>
    <w:rsid w:val="00017E5A"/>
    <w:rsid w:val="00020825"/>
    <w:rsid w:val="00020E62"/>
    <w:rsid w:val="00021017"/>
    <w:rsid w:val="0002109F"/>
    <w:rsid w:val="00021219"/>
    <w:rsid w:val="0002125D"/>
    <w:rsid w:val="000215F6"/>
    <w:rsid w:val="00021C2A"/>
    <w:rsid w:val="000226A3"/>
    <w:rsid w:val="000227D2"/>
    <w:rsid w:val="000243AF"/>
    <w:rsid w:val="0002442C"/>
    <w:rsid w:val="00024975"/>
    <w:rsid w:val="00024C58"/>
    <w:rsid w:val="00024E6A"/>
    <w:rsid w:val="0002562F"/>
    <w:rsid w:val="00025827"/>
    <w:rsid w:val="00025DEE"/>
    <w:rsid w:val="00025E24"/>
    <w:rsid w:val="00026524"/>
    <w:rsid w:val="0002700D"/>
    <w:rsid w:val="000270B5"/>
    <w:rsid w:val="00027340"/>
    <w:rsid w:val="00027B2B"/>
    <w:rsid w:val="00027C57"/>
    <w:rsid w:val="0003029D"/>
    <w:rsid w:val="0003042B"/>
    <w:rsid w:val="00030AD1"/>
    <w:rsid w:val="00030EAD"/>
    <w:rsid w:val="00030EB4"/>
    <w:rsid w:val="000312D3"/>
    <w:rsid w:val="000312D6"/>
    <w:rsid w:val="000313EC"/>
    <w:rsid w:val="000316F7"/>
    <w:rsid w:val="000317EE"/>
    <w:rsid w:val="00032598"/>
    <w:rsid w:val="00033166"/>
    <w:rsid w:val="00033808"/>
    <w:rsid w:val="000339C4"/>
    <w:rsid w:val="00033A76"/>
    <w:rsid w:val="00034223"/>
    <w:rsid w:val="0003435A"/>
    <w:rsid w:val="00034DF6"/>
    <w:rsid w:val="00035138"/>
    <w:rsid w:val="000356BC"/>
    <w:rsid w:val="000357B8"/>
    <w:rsid w:val="00036902"/>
    <w:rsid w:val="00036939"/>
    <w:rsid w:val="000369CF"/>
    <w:rsid w:val="00036B66"/>
    <w:rsid w:val="000372F8"/>
    <w:rsid w:val="00037D3A"/>
    <w:rsid w:val="00041AE4"/>
    <w:rsid w:val="00042234"/>
    <w:rsid w:val="0004299B"/>
    <w:rsid w:val="0004303D"/>
    <w:rsid w:val="000446E8"/>
    <w:rsid w:val="00045434"/>
    <w:rsid w:val="00045683"/>
    <w:rsid w:val="00045749"/>
    <w:rsid w:val="00045761"/>
    <w:rsid w:val="000468DA"/>
    <w:rsid w:val="00046A7A"/>
    <w:rsid w:val="00046A9F"/>
    <w:rsid w:val="00046D27"/>
    <w:rsid w:val="000474BE"/>
    <w:rsid w:val="00047689"/>
    <w:rsid w:val="0005058A"/>
    <w:rsid w:val="00050EDA"/>
    <w:rsid w:val="00052BA9"/>
    <w:rsid w:val="00052E0A"/>
    <w:rsid w:val="0005317D"/>
    <w:rsid w:val="00053214"/>
    <w:rsid w:val="000537ED"/>
    <w:rsid w:val="000550A9"/>
    <w:rsid w:val="000552D1"/>
    <w:rsid w:val="000556D4"/>
    <w:rsid w:val="000562BA"/>
    <w:rsid w:val="0005630E"/>
    <w:rsid w:val="000565A0"/>
    <w:rsid w:val="000569BC"/>
    <w:rsid w:val="000570E9"/>
    <w:rsid w:val="000571E7"/>
    <w:rsid w:val="00057CCE"/>
    <w:rsid w:val="00057E11"/>
    <w:rsid w:val="000608DA"/>
    <w:rsid w:val="00060A96"/>
    <w:rsid w:val="00061429"/>
    <w:rsid w:val="000615DD"/>
    <w:rsid w:val="00061735"/>
    <w:rsid w:val="00061A8D"/>
    <w:rsid w:val="00062239"/>
    <w:rsid w:val="00062AB7"/>
    <w:rsid w:val="00063791"/>
    <w:rsid w:val="00064798"/>
    <w:rsid w:val="00065CDB"/>
    <w:rsid w:val="00066945"/>
    <w:rsid w:val="00066C00"/>
    <w:rsid w:val="00066FE6"/>
    <w:rsid w:val="0006790B"/>
    <w:rsid w:val="00067ADC"/>
    <w:rsid w:val="00067C37"/>
    <w:rsid w:val="00070307"/>
    <w:rsid w:val="00070833"/>
    <w:rsid w:val="0007092F"/>
    <w:rsid w:val="00070A14"/>
    <w:rsid w:val="00070E48"/>
    <w:rsid w:val="000717D6"/>
    <w:rsid w:val="000718B1"/>
    <w:rsid w:val="00071E26"/>
    <w:rsid w:val="000727E1"/>
    <w:rsid w:val="0007283B"/>
    <w:rsid w:val="00073C06"/>
    <w:rsid w:val="00073F96"/>
    <w:rsid w:val="00074008"/>
    <w:rsid w:val="00074224"/>
    <w:rsid w:val="0007433D"/>
    <w:rsid w:val="00074BA6"/>
    <w:rsid w:val="00074FA0"/>
    <w:rsid w:val="00074FE8"/>
    <w:rsid w:val="00075154"/>
    <w:rsid w:val="00075510"/>
    <w:rsid w:val="0007577A"/>
    <w:rsid w:val="000759C2"/>
    <w:rsid w:val="00076386"/>
    <w:rsid w:val="0007644C"/>
    <w:rsid w:val="00076D0B"/>
    <w:rsid w:val="00077100"/>
    <w:rsid w:val="0007771A"/>
    <w:rsid w:val="000777E1"/>
    <w:rsid w:val="00077C75"/>
    <w:rsid w:val="00080BF2"/>
    <w:rsid w:val="00080C1C"/>
    <w:rsid w:val="00080F73"/>
    <w:rsid w:val="0008190E"/>
    <w:rsid w:val="00081F4B"/>
    <w:rsid w:val="000821FF"/>
    <w:rsid w:val="0008223E"/>
    <w:rsid w:val="0008241C"/>
    <w:rsid w:val="000827A9"/>
    <w:rsid w:val="000828B0"/>
    <w:rsid w:val="000836C8"/>
    <w:rsid w:val="00084106"/>
    <w:rsid w:val="00084420"/>
    <w:rsid w:val="0008474A"/>
    <w:rsid w:val="00084E23"/>
    <w:rsid w:val="00084E9A"/>
    <w:rsid w:val="00084EB9"/>
    <w:rsid w:val="00085562"/>
    <w:rsid w:val="00085C12"/>
    <w:rsid w:val="00085C2B"/>
    <w:rsid w:val="00086071"/>
    <w:rsid w:val="0008640C"/>
    <w:rsid w:val="000864E1"/>
    <w:rsid w:val="00086560"/>
    <w:rsid w:val="000866F0"/>
    <w:rsid w:val="00086F2D"/>
    <w:rsid w:val="0008721A"/>
    <w:rsid w:val="00087543"/>
    <w:rsid w:val="00090261"/>
    <w:rsid w:val="00090677"/>
    <w:rsid w:val="00090D96"/>
    <w:rsid w:val="0009117C"/>
    <w:rsid w:val="00091669"/>
    <w:rsid w:val="00091855"/>
    <w:rsid w:val="00092764"/>
    <w:rsid w:val="00092CB3"/>
    <w:rsid w:val="000935DD"/>
    <w:rsid w:val="00093629"/>
    <w:rsid w:val="0009364C"/>
    <w:rsid w:val="00093801"/>
    <w:rsid w:val="00093867"/>
    <w:rsid w:val="00093A5C"/>
    <w:rsid w:val="00093F11"/>
    <w:rsid w:val="00093F27"/>
    <w:rsid w:val="00094049"/>
    <w:rsid w:val="00094586"/>
    <w:rsid w:val="000945E1"/>
    <w:rsid w:val="00094D6C"/>
    <w:rsid w:val="00094D74"/>
    <w:rsid w:val="00097716"/>
    <w:rsid w:val="00097913"/>
    <w:rsid w:val="00097E38"/>
    <w:rsid w:val="000A06B7"/>
    <w:rsid w:val="000A0AA4"/>
    <w:rsid w:val="000A100F"/>
    <w:rsid w:val="000A138E"/>
    <w:rsid w:val="000A1E0A"/>
    <w:rsid w:val="000A22AC"/>
    <w:rsid w:val="000A24BB"/>
    <w:rsid w:val="000A2A88"/>
    <w:rsid w:val="000A2AA0"/>
    <w:rsid w:val="000A2BC1"/>
    <w:rsid w:val="000A3560"/>
    <w:rsid w:val="000A4AAE"/>
    <w:rsid w:val="000A5435"/>
    <w:rsid w:val="000A5BF8"/>
    <w:rsid w:val="000A5CDA"/>
    <w:rsid w:val="000A5E39"/>
    <w:rsid w:val="000A6097"/>
    <w:rsid w:val="000A658D"/>
    <w:rsid w:val="000A706E"/>
    <w:rsid w:val="000A7238"/>
    <w:rsid w:val="000A7592"/>
    <w:rsid w:val="000A7CDD"/>
    <w:rsid w:val="000B170A"/>
    <w:rsid w:val="000B1ACB"/>
    <w:rsid w:val="000B1E71"/>
    <w:rsid w:val="000B2168"/>
    <w:rsid w:val="000B2691"/>
    <w:rsid w:val="000B2B99"/>
    <w:rsid w:val="000B2DEF"/>
    <w:rsid w:val="000B3553"/>
    <w:rsid w:val="000B3FC6"/>
    <w:rsid w:val="000B4098"/>
    <w:rsid w:val="000B4640"/>
    <w:rsid w:val="000B4A93"/>
    <w:rsid w:val="000B4B5B"/>
    <w:rsid w:val="000B4F15"/>
    <w:rsid w:val="000B51E7"/>
    <w:rsid w:val="000B5808"/>
    <w:rsid w:val="000B6235"/>
    <w:rsid w:val="000B6DFD"/>
    <w:rsid w:val="000B7381"/>
    <w:rsid w:val="000B7A82"/>
    <w:rsid w:val="000B7C34"/>
    <w:rsid w:val="000B7DFC"/>
    <w:rsid w:val="000C0650"/>
    <w:rsid w:val="000C07EC"/>
    <w:rsid w:val="000C1D20"/>
    <w:rsid w:val="000C2752"/>
    <w:rsid w:val="000C3451"/>
    <w:rsid w:val="000C4666"/>
    <w:rsid w:val="000C48C4"/>
    <w:rsid w:val="000C5182"/>
    <w:rsid w:val="000C5423"/>
    <w:rsid w:val="000C5510"/>
    <w:rsid w:val="000C6AAE"/>
    <w:rsid w:val="000C70C2"/>
    <w:rsid w:val="000C714A"/>
    <w:rsid w:val="000C751F"/>
    <w:rsid w:val="000C7537"/>
    <w:rsid w:val="000C78CA"/>
    <w:rsid w:val="000C78DB"/>
    <w:rsid w:val="000C7EC8"/>
    <w:rsid w:val="000D03D5"/>
    <w:rsid w:val="000D0515"/>
    <w:rsid w:val="000D0ADD"/>
    <w:rsid w:val="000D1DE1"/>
    <w:rsid w:val="000D2282"/>
    <w:rsid w:val="000D2D1D"/>
    <w:rsid w:val="000D30F4"/>
    <w:rsid w:val="000D31C6"/>
    <w:rsid w:val="000D35A9"/>
    <w:rsid w:val="000D3D91"/>
    <w:rsid w:val="000D46A7"/>
    <w:rsid w:val="000D478E"/>
    <w:rsid w:val="000D4A6B"/>
    <w:rsid w:val="000D4F2F"/>
    <w:rsid w:val="000D5164"/>
    <w:rsid w:val="000D5369"/>
    <w:rsid w:val="000D538E"/>
    <w:rsid w:val="000D5FC2"/>
    <w:rsid w:val="000D60B3"/>
    <w:rsid w:val="000D6522"/>
    <w:rsid w:val="000D6BCC"/>
    <w:rsid w:val="000D71C4"/>
    <w:rsid w:val="000D74EA"/>
    <w:rsid w:val="000E0801"/>
    <w:rsid w:val="000E09CC"/>
    <w:rsid w:val="000E0B8E"/>
    <w:rsid w:val="000E0D04"/>
    <w:rsid w:val="000E1145"/>
    <w:rsid w:val="000E126B"/>
    <w:rsid w:val="000E155F"/>
    <w:rsid w:val="000E1710"/>
    <w:rsid w:val="000E1D2E"/>
    <w:rsid w:val="000E31FD"/>
    <w:rsid w:val="000E37B5"/>
    <w:rsid w:val="000E37C3"/>
    <w:rsid w:val="000E3DE7"/>
    <w:rsid w:val="000E4A20"/>
    <w:rsid w:val="000E4A6C"/>
    <w:rsid w:val="000E4DF4"/>
    <w:rsid w:val="000E5280"/>
    <w:rsid w:val="000E5E78"/>
    <w:rsid w:val="000E601F"/>
    <w:rsid w:val="000E61F3"/>
    <w:rsid w:val="000E6EEF"/>
    <w:rsid w:val="000E6F02"/>
    <w:rsid w:val="000E7A3D"/>
    <w:rsid w:val="000E7DE5"/>
    <w:rsid w:val="000F140C"/>
    <w:rsid w:val="000F2523"/>
    <w:rsid w:val="000F27F7"/>
    <w:rsid w:val="000F2809"/>
    <w:rsid w:val="000F2C18"/>
    <w:rsid w:val="000F2C64"/>
    <w:rsid w:val="000F3272"/>
    <w:rsid w:val="000F34FD"/>
    <w:rsid w:val="000F35D0"/>
    <w:rsid w:val="000F382B"/>
    <w:rsid w:val="000F3FF0"/>
    <w:rsid w:val="000F4DFA"/>
    <w:rsid w:val="000F4F85"/>
    <w:rsid w:val="000F50DF"/>
    <w:rsid w:val="000F516A"/>
    <w:rsid w:val="000F52D7"/>
    <w:rsid w:val="000F53DB"/>
    <w:rsid w:val="000F596F"/>
    <w:rsid w:val="000F5EFD"/>
    <w:rsid w:val="000F6A15"/>
    <w:rsid w:val="000F70DC"/>
    <w:rsid w:val="000F7573"/>
    <w:rsid w:val="000F7A40"/>
    <w:rsid w:val="00100242"/>
    <w:rsid w:val="001006CA"/>
    <w:rsid w:val="00100EDF"/>
    <w:rsid w:val="00101249"/>
    <w:rsid w:val="00101294"/>
    <w:rsid w:val="001012FD"/>
    <w:rsid w:val="00101599"/>
    <w:rsid w:val="00102002"/>
    <w:rsid w:val="001020C0"/>
    <w:rsid w:val="00102446"/>
    <w:rsid w:val="00102938"/>
    <w:rsid w:val="00102DFF"/>
    <w:rsid w:val="00102E64"/>
    <w:rsid w:val="00103484"/>
    <w:rsid w:val="00103F54"/>
    <w:rsid w:val="0010447A"/>
    <w:rsid w:val="0010468B"/>
    <w:rsid w:val="0010471D"/>
    <w:rsid w:val="0010478C"/>
    <w:rsid w:val="00104A6B"/>
    <w:rsid w:val="00104B36"/>
    <w:rsid w:val="00105C6C"/>
    <w:rsid w:val="00106037"/>
    <w:rsid w:val="0010657A"/>
    <w:rsid w:val="001069E2"/>
    <w:rsid w:val="00106DD1"/>
    <w:rsid w:val="00106F4C"/>
    <w:rsid w:val="0010727B"/>
    <w:rsid w:val="00107626"/>
    <w:rsid w:val="0010780A"/>
    <w:rsid w:val="0010786D"/>
    <w:rsid w:val="00107C23"/>
    <w:rsid w:val="00110E4A"/>
    <w:rsid w:val="00111412"/>
    <w:rsid w:val="00111BE6"/>
    <w:rsid w:val="001122EC"/>
    <w:rsid w:val="00112AF5"/>
    <w:rsid w:val="00113225"/>
    <w:rsid w:val="00114383"/>
    <w:rsid w:val="001144B9"/>
    <w:rsid w:val="00114A22"/>
    <w:rsid w:val="00114B80"/>
    <w:rsid w:val="00115436"/>
    <w:rsid w:val="00115734"/>
    <w:rsid w:val="0011643A"/>
    <w:rsid w:val="0011644D"/>
    <w:rsid w:val="00116957"/>
    <w:rsid w:val="00116B77"/>
    <w:rsid w:val="00116F53"/>
    <w:rsid w:val="001177BC"/>
    <w:rsid w:val="001206EB"/>
    <w:rsid w:val="0012118B"/>
    <w:rsid w:val="00121807"/>
    <w:rsid w:val="00121C9E"/>
    <w:rsid w:val="00121E72"/>
    <w:rsid w:val="00122101"/>
    <w:rsid w:val="0012217F"/>
    <w:rsid w:val="00122535"/>
    <w:rsid w:val="00122850"/>
    <w:rsid w:val="0012285E"/>
    <w:rsid w:val="00123314"/>
    <w:rsid w:val="0012345C"/>
    <w:rsid w:val="00123632"/>
    <w:rsid w:val="00124095"/>
    <w:rsid w:val="0012482A"/>
    <w:rsid w:val="00124850"/>
    <w:rsid w:val="001248EA"/>
    <w:rsid w:val="00125E0E"/>
    <w:rsid w:val="0012600C"/>
    <w:rsid w:val="00126A1D"/>
    <w:rsid w:val="00126DB0"/>
    <w:rsid w:val="00127520"/>
    <w:rsid w:val="001275B1"/>
    <w:rsid w:val="00127C06"/>
    <w:rsid w:val="00127D23"/>
    <w:rsid w:val="00130605"/>
    <w:rsid w:val="00130B77"/>
    <w:rsid w:val="00130D01"/>
    <w:rsid w:val="001310C3"/>
    <w:rsid w:val="001313CD"/>
    <w:rsid w:val="001313ED"/>
    <w:rsid w:val="00131EA3"/>
    <w:rsid w:val="0013229D"/>
    <w:rsid w:val="001322BB"/>
    <w:rsid w:val="00132927"/>
    <w:rsid w:val="00132B99"/>
    <w:rsid w:val="00132C81"/>
    <w:rsid w:val="00132FBD"/>
    <w:rsid w:val="0013328D"/>
    <w:rsid w:val="001332BF"/>
    <w:rsid w:val="00133374"/>
    <w:rsid w:val="0013388B"/>
    <w:rsid w:val="00133A4F"/>
    <w:rsid w:val="00134216"/>
    <w:rsid w:val="0013482D"/>
    <w:rsid w:val="00134D16"/>
    <w:rsid w:val="001351B0"/>
    <w:rsid w:val="00135471"/>
    <w:rsid w:val="001358B5"/>
    <w:rsid w:val="00135CB2"/>
    <w:rsid w:val="00136A6B"/>
    <w:rsid w:val="00136F8B"/>
    <w:rsid w:val="001376B9"/>
    <w:rsid w:val="001379A4"/>
    <w:rsid w:val="00137ADA"/>
    <w:rsid w:val="00137B4E"/>
    <w:rsid w:val="00137C4D"/>
    <w:rsid w:val="0014052E"/>
    <w:rsid w:val="00140570"/>
    <w:rsid w:val="00140803"/>
    <w:rsid w:val="00140997"/>
    <w:rsid w:val="00141312"/>
    <w:rsid w:val="00141912"/>
    <w:rsid w:val="001420FA"/>
    <w:rsid w:val="0014247F"/>
    <w:rsid w:val="001428C1"/>
    <w:rsid w:val="00143453"/>
    <w:rsid w:val="001434DA"/>
    <w:rsid w:val="00143EB5"/>
    <w:rsid w:val="00143EE4"/>
    <w:rsid w:val="0014476C"/>
    <w:rsid w:val="00144797"/>
    <w:rsid w:val="00144A45"/>
    <w:rsid w:val="00144D8E"/>
    <w:rsid w:val="00145277"/>
    <w:rsid w:val="00145760"/>
    <w:rsid w:val="00145969"/>
    <w:rsid w:val="001459B9"/>
    <w:rsid w:val="00145D6E"/>
    <w:rsid w:val="00145FED"/>
    <w:rsid w:val="00146237"/>
    <w:rsid w:val="00146472"/>
    <w:rsid w:val="0014681E"/>
    <w:rsid w:val="00146E84"/>
    <w:rsid w:val="0014741C"/>
    <w:rsid w:val="001478BF"/>
    <w:rsid w:val="001478DA"/>
    <w:rsid w:val="00147DAF"/>
    <w:rsid w:val="001506B5"/>
    <w:rsid w:val="00150F7F"/>
    <w:rsid w:val="0015169E"/>
    <w:rsid w:val="00151ADA"/>
    <w:rsid w:val="00151D00"/>
    <w:rsid w:val="00152155"/>
    <w:rsid w:val="00152300"/>
    <w:rsid w:val="001531B4"/>
    <w:rsid w:val="0015385D"/>
    <w:rsid w:val="00153C97"/>
    <w:rsid w:val="001542C1"/>
    <w:rsid w:val="001545C6"/>
    <w:rsid w:val="001546E6"/>
    <w:rsid w:val="00154904"/>
    <w:rsid w:val="00155109"/>
    <w:rsid w:val="00155123"/>
    <w:rsid w:val="00155AD3"/>
    <w:rsid w:val="00155BF1"/>
    <w:rsid w:val="001563CC"/>
    <w:rsid w:val="00156CEF"/>
    <w:rsid w:val="00156EE1"/>
    <w:rsid w:val="00156F18"/>
    <w:rsid w:val="00157030"/>
    <w:rsid w:val="00157293"/>
    <w:rsid w:val="00157E1D"/>
    <w:rsid w:val="00160B17"/>
    <w:rsid w:val="00160B48"/>
    <w:rsid w:val="00160E9F"/>
    <w:rsid w:val="00161B6E"/>
    <w:rsid w:val="00161DED"/>
    <w:rsid w:val="00162A25"/>
    <w:rsid w:val="00162BA0"/>
    <w:rsid w:val="00162C49"/>
    <w:rsid w:val="00162FD0"/>
    <w:rsid w:val="0016300E"/>
    <w:rsid w:val="00163828"/>
    <w:rsid w:val="00163A51"/>
    <w:rsid w:val="00163FD3"/>
    <w:rsid w:val="00164658"/>
    <w:rsid w:val="001648E3"/>
    <w:rsid w:val="00164DFC"/>
    <w:rsid w:val="0016558D"/>
    <w:rsid w:val="00165823"/>
    <w:rsid w:val="00165FD5"/>
    <w:rsid w:val="001663D0"/>
    <w:rsid w:val="00166929"/>
    <w:rsid w:val="00166C01"/>
    <w:rsid w:val="0016735F"/>
    <w:rsid w:val="00170138"/>
    <w:rsid w:val="00170439"/>
    <w:rsid w:val="00170B80"/>
    <w:rsid w:val="00170C5E"/>
    <w:rsid w:val="00171509"/>
    <w:rsid w:val="00171C62"/>
    <w:rsid w:val="00172B54"/>
    <w:rsid w:val="00172E8A"/>
    <w:rsid w:val="00173969"/>
    <w:rsid w:val="00173A62"/>
    <w:rsid w:val="00174029"/>
    <w:rsid w:val="00174136"/>
    <w:rsid w:val="001749CC"/>
    <w:rsid w:val="00174F8F"/>
    <w:rsid w:val="001752DB"/>
    <w:rsid w:val="00175DA7"/>
    <w:rsid w:val="001764E1"/>
    <w:rsid w:val="00176752"/>
    <w:rsid w:val="001767EC"/>
    <w:rsid w:val="00177759"/>
    <w:rsid w:val="001804AA"/>
    <w:rsid w:val="001804C1"/>
    <w:rsid w:val="00181293"/>
    <w:rsid w:val="00181DC8"/>
    <w:rsid w:val="0018332E"/>
    <w:rsid w:val="001834F1"/>
    <w:rsid w:val="00183964"/>
    <w:rsid w:val="0018398F"/>
    <w:rsid w:val="00183AC2"/>
    <w:rsid w:val="00183F24"/>
    <w:rsid w:val="00184382"/>
    <w:rsid w:val="00184A33"/>
    <w:rsid w:val="0018503E"/>
    <w:rsid w:val="001857AD"/>
    <w:rsid w:val="00186406"/>
    <w:rsid w:val="00186536"/>
    <w:rsid w:val="001865F6"/>
    <w:rsid w:val="00186B81"/>
    <w:rsid w:val="00187370"/>
    <w:rsid w:val="001873CA"/>
    <w:rsid w:val="0018740B"/>
    <w:rsid w:val="00187A8C"/>
    <w:rsid w:val="001905A4"/>
    <w:rsid w:val="00190D6B"/>
    <w:rsid w:val="00191E95"/>
    <w:rsid w:val="00192079"/>
    <w:rsid w:val="00192BF7"/>
    <w:rsid w:val="00192F3B"/>
    <w:rsid w:val="00192FD1"/>
    <w:rsid w:val="0019344E"/>
    <w:rsid w:val="00193623"/>
    <w:rsid w:val="0019395D"/>
    <w:rsid w:val="00194039"/>
    <w:rsid w:val="001942D7"/>
    <w:rsid w:val="001949B1"/>
    <w:rsid w:val="0019518C"/>
    <w:rsid w:val="00195532"/>
    <w:rsid w:val="00196280"/>
    <w:rsid w:val="00196B1C"/>
    <w:rsid w:val="00196CB5"/>
    <w:rsid w:val="00196F92"/>
    <w:rsid w:val="001970CE"/>
    <w:rsid w:val="001975DB"/>
    <w:rsid w:val="00197AB3"/>
    <w:rsid w:val="001A169A"/>
    <w:rsid w:val="001A1B65"/>
    <w:rsid w:val="001A1B86"/>
    <w:rsid w:val="001A1BD2"/>
    <w:rsid w:val="001A1BE6"/>
    <w:rsid w:val="001A1C6E"/>
    <w:rsid w:val="001A25CC"/>
    <w:rsid w:val="001A3064"/>
    <w:rsid w:val="001A3291"/>
    <w:rsid w:val="001A3667"/>
    <w:rsid w:val="001A3A91"/>
    <w:rsid w:val="001A3D28"/>
    <w:rsid w:val="001A3F30"/>
    <w:rsid w:val="001A4298"/>
    <w:rsid w:val="001A4522"/>
    <w:rsid w:val="001A48C5"/>
    <w:rsid w:val="001A4989"/>
    <w:rsid w:val="001A49A8"/>
    <w:rsid w:val="001A4B08"/>
    <w:rsid w:val="001A4E9F"/>
    <w:rsid w:val="001A5A21"/>
    <w:rsid w:val="001A5A3E"/>
    <w:rsid w:val="001A656B"/>
    <w:rsid w:val="001A6CC2"/>
    <w:rsid w:val="001A6E99"/>
    <w:rsid w:val="001A701C"/>
    <w:rsid w:val="001A71FB"/>
    <w:rsid w:val="001A765A"/>
    <w:rsid w:val="001A7871"/>
    <w:rsid w:val="001A7920"/>
    <w:rsid w:val="001B118C"/>
    <w:rsid w:val="001B1673"/>
    <w:rsid w:val="001B1734"/>
    <w:rsid w:val="001B1B21"/>
    <w:rsid w:val="001B217A"/>
    <w:rsid w:val="001B29B4"/>
    <w:rsid w:val="001B3501"/>
    <w:rsid w:val="001B35FA"/>
    <w:rsid w:val="001B3878"/>
    <w:rsid w:val="001B3A85"/>
    <w:rsid w:val="001B3F1A"/>
    <w:rsid w:val="001B411A"/>
    <w:rsid w:val="001B4556"/>
    <w:rsid w:val="001B4C66"/>
    <w:rsid w:val="001B53AD"/>
    <w:rsid w:val="001B58CA"/>
    <w:rsid w:val="001B5B2B"/>
    <w:rsid w:val="001B5F06"/>
    <w:rsid w:val="001B62BB"/>
    <w:rsid w:val="001B6481"/>
    <w:rsid w:val="001B64E0"/>
    <w:rsid w:val="001B6627"/>
    <w:rsid w:val="001B6B66"/>
    <w:rsid w:val="001B7BE9"/>
    <w:rsid w:val="001C05C0"/>
    <w:rsid w:val="001C09C8"/>
    <w:rsid w:val="001C0BA8"/>
    <w:rsid w:val="001C1711"/>
    <w:rsid w:val="001C1919"/>
    <w:rsid w:val="001C1E4A"/>
    <w:rsid w:val="001C1F41"/>
    <w:rsid w:val="001C2266"/>
    <w:rsid w:val="001C26F7"/>
    <w:rsid w:val="001C29A5"/>
    <w:rsid w:val="001C326D"/>
    <w:rsid w:val="001C429C"/>
    <w:rsid w:val="001C47FE"/>
    <w:rsid w:val="001C4C5D"/>
    <w:rsid w:val="001C4F5D"/>
    <w:rsid w:val="001C5A9D"/>
    <w:rsid w:val="001C5BA8"/>
    <w:rsid w:val="001C5C74"/>
    <w:rsid w:val="001C5CED"/>
    <w:rsid w:val="001C5FAF"/>
    <w:rsid w:val="001C7096"/>
    <w:rsid w:val="001C7521"/>
    <w:rsid w:val="001C7772"/>
    <w:rsid w:val="001D03FB"/>
    <w:rsid w:val="001D10B9"/>
    <w:rsid w:val="001D1AD2"/>
    <w:rsid w:val="001D1BA9"/>
    <w:rsid w:val="001D2AFF"/>
    <w:rsid w:val="001D2D25"/>
    <w:rsid w:val="001D30C1"/>
    <w:rsid w:val="001D3266"/>
    <w:rsid w:val="001D3C5C"/>
    <w:rsid w:val="001D3D1F"/>
    <w:rsid w:val="001D3F2B"/>
    <w:rsid w:val="001D5B6B"/>
    <w:rsid w:val="001D5F6D"/>
    <w:rsid w:val="001D605E"/>
    <w:rsid w:val="001D63AE"/>
    <w:rsid w:val="001D63D9"/>
    <w:rsid w:val="001D65B5"/>
    <w:rsid w:val="001D68EB"/>
    <w:rsid w:val="001D6FC2"/>
    <w:rsid w:val="001D71D9"/>
    <w:rsid w:val="001D73A8"/>
    <w:rsid w:val="001D73EF"/>
    <w:rsid w:val="001D75C2"/>
    <w:rsid w:val="001D7F52"/>
    <w:rsid w:val="001E000E"/>
    <w:rsid w:val="001E035B"/>
    <w:rsid w:val="001E10C4"/>
    <w:rsid w:val="001E145E"/>
    <w:rsid w:val="001E1649"/>
    <w:rsid w:val="001E19D5"/>
    <w:rsid w:val="001E1D67"/>
    <w:rsid w:val="001E208C"/>
    <w:rsid w:val="001E217B"/>
    <w:rsid w:val="001E2EB6"/>
    <w:rsid w:val="001E34AA"/>
    <w:rsid w:val="001E3634"/>
    <w:rsid w:val="001E37F1"/>
    <w:rsid w:val="001E3DB9"/>
    <w:rsid w:val="001E4261"/>
    <w:rsid w:val="001E448D"/>
    <w:rsid w:val="001E44AC"/>
    <w:rsid w:val="001E4784"/>
    <w:rsid w:val="001E4973"/>
    <w:rsid w:val="001E4E1A"/>
    <w:rsid w:val="001E4E23"/>
    <w:rsid w:val="001E4FD5"/>
    <w:rsid w:val="001E5266"/>
    <w:rsid w:val="001E576E"/>
    <w:rsid w:val="001E5992"/>
    <w:rsid w:val="001E5DB4"/>
    <w:rsid w:val="001E628F"/>
    <w:rsid w:val="001E68C8"/>
    <w:rsid w:val="001E7833"/>
    <w:rsid w:val="001E7C08"/>
    <w:rsid w:val="001F0411"/>
    <w:rsid w:val="001F0432"/>
    <w:rsid w:val="001F0456"/>
    <w:rsid w:val="001F2404"/>
    <w:rsid w:val="001F2473"/>
    <w:rsid w:val="001F272D"/>
    <w:rsid w:val="001F3768"/>
    <w:rsid w:val="001F3C80"/>
    <w:rsid w:val="001F44B5"/>
    <w:rsid w:val="001F5008"/>
    <w:rsid w:val="001F529D"/>
    <w:rsid w:val="001F5A05"/>
    <w:rsid w:val="001F5DB2"/>
    <w:rsid w:val="001F5E05"/>
    <w:rsid w:val="001F60DD"/>
    <w:rsid w:val="001F6FDA"/>
    <w:rsid w:val="001F702A"/>
    <w:rsid w:val="001F74DD"/>
    <w:rsid w:val="001F7DDC"/>
    <w:rsid w:val="00200566"/>
    <w:rsid w:val="002007D4"/>
    <w:rsid w:val="00201471"/>
    <w:rsid w:val="0020168A"/>
    <w:rsid w:val="00201F46"/>
    <w:rsid w:val="00202411"/>
    <w:rsid w:val="002025B5"/>
    <w:rsid w:val="0020283D"/>
    <w:rsid w:val="00202967"/>
    <w:rsid w:val="00202E2D"/>
    <w:rsid w:val="00202ECC"/>
    <w:rsid w:val="00202F78"/>
    <w:rsid w:val="002033E0"/>
    <w:rsid w:val="002036F2"/>
    <w:rsid w:val="0020471C"/>
    <w:rsid w:val="00204BA9"/>
    <w:rsid w:val="00204BD9"/>
    <w:rsid w:val="00204E89"/>
    <w:rsid w:val="00205886"/>
    <w:rsid w:val="00205E6F"/>
    <w:rsid w:val="002060F7"/>
    <w:rsid w:val="002061CE"/>
    <w:rsid w:val="00206D28"/>
    <w:rsid w:val="00206E19"/>
    <w:rsid w:val="002075DA"/>
    <w:rsid w:val="00207EA3"/>
    <w:rsid w:val="0021059C"/>
    <w:rsid w:val="00210A91"/>
    <w:rsid w:val="00210ACA"/>
    <w:rsid w:val="002112FE"/>
    <w:rsid w:val="00211F6D"/>
    <w:rsid w:val="0021240B"/>
    <w:rsid w:val="0021240D"/>
    <w:rsid w:val="00212709"/>
    <w:rsid w:val="00212B5D"/>
    <w:rsid w:val="00212EBC"/>
    <w:rsid w:val="00213083"/>
    <w:rsid w:val="002130A9"/>
    <w:rsid w:val="002131E4"/>
    <w:rsid w:val="00213245"/>
    <w:rsid w:val="00213472"/>
    <w:rsid w:val="00213A13"/>
    <w:rsid w:val="00213E2B"/>
    <w:rsid w:val="00213F4F"/>
    <w:rsid w:val="0021445F"/>
    <w:rsid w:val="0021463B"/>
    <w:rsid w:val="00214B76"/>
    <w:rsid w:val="002150B1"/>
    <w:rsid w:val="00215502"/>
    <w:rsid w:val="0021568F"/>
    <w:rsid w:val="0021575C"/>
    <w:rsid w:val="00215939"/>
    <w:rsid w:val="00215D31"/>
    <w:rsid w:val="00215F01"/>
    <w:rsid w:val="0021607A"/>
    <w:rsid w:val="002166E5"/>
    <w:rsid w:val="0021698A"/>
    <w:rsid w:val="00216E00"/>
    <w:rsid w:val="0021742E"/>
    <w:rsid w:val="00217B4A"/>
    <w:rsid w:val="00217C13"/>
    <w:rsid w:val="00217F07"/>
    <w:rsid w:val="002200D7"/>
    <w:rsid w:val="0022010D"/>
    <w:rsid w:val="0022019A"/>
    <w:rsid w:val="00220599"/>
    <w:rsid w:val="002207AF"/>
    <w:rsid w:val="002218D7"/>
    <w:rsid w:val="00221A38"/>
    <w:rsid w:val="00221BFF"/>
    <w:rsid w:val="00222952"/>
    <w:rsid w:val="00222B70"/>
    <w:rsid w:val="002230C1"/>
    <w:rsid w:val="00224347"/>
    <w:rsid w:val="002253BB"/>
    <w:rsid w:val="00225697"/>
    <w:rsid w:val="00226268"/>
    <w:rsid w:val="0022632D"/>
    <w:rsid w:val="00226F52"/>
    <w:rsid w:val="002276C6"/>
    <w:rsid w:val="00227B3B"/>
    <w:rsid w:val="00227D63"/>
    <w:rsid w:val="00227E42"/>
    <w:rsid w:val="00230BEF"/>
    <w:rsid w:val="002313A9"/>
    <w:rsid w:val="00231486"/>
    <w:rsid w:val="002322FB"/>
    <w:rsid w:val="0023248F"/>
    <w:rsid w:val="00232552"/>
    <w:rsid w:val="002326E5"/>
    <w:rsid w:val="002329E4"/>
    <w:rsid w:val="00232C9D"/>
    <w:rsid w:val="00232D5A"/>
    <w:rsid w:val="00233A84"/>
    <w:rsid w:val="00233D95"/>
    <w:rsid w:val="00234361"/>
    <w:rsid w:val="00234BF9"/>
    <w:rsid w:val="00234F6C"/>
    <w:rsid w:val="00235C01"/>
    <w:rsid w:val="0023625D"/>
    <w:rsid w:val="0023633A"/>
    <w:rsid w:val="002370BD"/>
    <w:rsid w:val="002371AD"/>
    <w:rsid w:val="0023723B"/>
    <w:rsid w:val="0023736B"/>
    <w:rsid w:val="00237608"/>
    <w:rsid w:val="00237775"/>
    <w:rsid w:val="0023792C"/>
    <w:rsid w:val="00237CF5"/>
    <w:rsid w:val="00240048"/>
    <w:rsid w:val="00241418"/>
    <w:rsid w:val="00241653"/>
    <w:rsid w:val="002417A7"/>
    <w:rsid w:val="0024204D"/>
    <w:rsid w:val="00242AB1"/>
    <w:rsid w:val="00242C5F"/>
    <w:rsid w:val="00242EDD"/>
    <w:rsid w:val="00242F8F"/>
    <w:rsid w:val="00243101"/>
    <w:rsid w:val="00243454"/>
    <w:rsid w:val="00243E08"/>
    <w:rsid w:val="00243EB2"/>
    <w:rsid w:val="002442F9"/>
    <w:rsid w:val="00244617"/>
    <w:rsid w:val="00244793"/>
    <w:rsid w:val="002448DE"/>
    <w:rsid w:val="00245648"/>
    <w:rsid w:val="00245A66"/>
    <w:rsid w:val="00245B20"/>
    <w:rsid w:val="00245F5A"/>
    <w:rsid w:val="00246392"/>
    <w:rsid w:val="00246860"/>
    <w:rsid w:val="002471FC"/>
    <w:rsid w:val="00247440"/>
    <w:rsid w:val="002476F8"/>
    <w:rsid w:val="00247ACA"/>
    <w:rsid w:val="002501CA"/>
    <w:rsid w:val="00250945"/>
    <w:rsid w:val="00250C85"/>
    <w:rsid w:val="0025172A"/>
    <w:rsid w:val="00251D9A"/>
    <w:rsid w:val="00251DE0"/>
    <w:rsid w:val="0025240B"/>
    <w:rsid w:val="002524CD"/>
    <w:rsid w:val="0025394E"/>
    <w:rsid w:val="0025476B"/>
    <w:rsid w:val="00254A32"/>
    <w:rsid w:val="00254CA0"/>
    <w:rsid w:val="00254DBE"/>
    <w:rsid w:val="002550D9"/>
    <w:rsid w:val="00256260"/>
    <w:rsid w:val="002569DD"/>
    <w:rsid w:val="00256E4B"/>
    <w:rsid w:val="0025724C"/>
    <w:rsid w:val="002579D8"/>
    <w:rsid w:val="00257BD8"/>
    <w:rsid w:val="00257ED2"/>
    <w:rsid w:val="002606F1"/>
    <w:rsid w:val="00260A51"/>
    <w:rsid w:val="002614AF"/>
    <w:rsid w:val="002614ED"/>
    <w:rsid w:val="0026152A"/>
    <w:rsid w:val="00261AE6"/>
    <w:rsid w:val="00261DC3"/>
    <w:rsid w:val="002620AA"/>
    <w:rsid w:val="00262CF3"/>
    <w:rsid w:val="002630C0"/>
    <w:rsid w:val="00263568"/>
    <w:rsid w:val="00263942"/>
    <w:rsid w:val="00263AB9"/>
    <w:rsid w:val="0026424D"/>
    <w:rsid w:val="00264849"/>
    <w:rsid w:val="00265640"/>
    <w:rsid w:val="002656BE"/>
    <w:rsid w:val="0026587E"/>
    <w:rsid w:val="002676CE"/>
    <w:rsid w:val="00267706"/>
    <w:rsid w:val="00267765"/>
    <w:rsid w:val="00270157"/>
    <w:rsid w:val="002701B2"/>
    <w:rsid w:val="0027050E"/>
    <w:rsid w:val="00270E05"/>
    <w:rsid w:val="002710BC"/>
    <w:rsid w:val="0027139D"/>
    <w:rsid w:val="00271F1E"/>
    <w:rsid w:val="00272014"/>
    <w:rsid w:val="00272858"/>
    <w:rsid w:val="002731B9"/>
    <w:rsid w:val="00273A8C"/>
    <w:rsid w:val="002742C3"/>
    <w:rsid w:val="00274942"/>
    <w:rsid w:val="00274AD7"/>
    <w:rsid w:val="00274C27"/>
    <w:rsid w:val="0027534A"/>
    <w:rsid w:val="00275A13"/>
    <w:rsid w:val="00275B92"/>
    <w:rsid w:val="00276416"/>
    <w:rsid w:val="002768C8"/>
    <w:rsid w:val="00276D58"/>
    <w:rsid w:val="0027703D"/>
    <w:rsid w:val="00277629"/>
    <w:rsid w:val="00277A6A"/>
    <w:rsid w:val="00277B52"/>
    <w:rsid w:val="00277CC3"/>
    <w:rsid w:val="00277DF1"/>
    <w:rsid w:val="002800A2"/>
    <w:rsid w:val="00280528"/>
    <w:rsid w:val="00280EE9"/>
    <w:rsid w:val="00280FB9"/>
    <w:rsid w:val="0028138D"/>
    <w:rsid w:val="0028166E"/>
    <w:rsid w:val="00281F86"/>
    <w:rsid w:val="002829C3"/>
    <w:rsid w:val="002832EC"/>
    <w:rsid w:val="00283520"/>
    <w:rsid w:val="00283C76"/>
    <w:rsid w:val="00283D56"/>
    <w:rsid w:val="0028484C"/>
    <w:rsid w:val="002853EB"/>
    <w:rsid w:val="00285E42"/>
    <w:rsid w:val="002860E0"/>
    <w:rsid w:val="0028717C"/>
    <w:rsid w:val="00290305"/>
    <w:rsid w:val="00292067"/>
    <w:rsid w:val="0029243D"/>
    <w:rsid w:val="0029259D"/>
    <w:rsid w:val="00292752"/>
    <w:rsid w:val="00292852"/>
    <w:rsid w:val="00292B74"/>
    <w:rsid w:val="00292B89"/>
    <w:rsid w:val="002935D2"/>
    <w:rsid w:val="00293A3D"/>
    <w:rsid w:val="00293CAD"/>
    <w:rsid w:val="002946AC"/>
    <w:rsid w:val="00294BF2"/>
    <w:rsid w:val="00295558"/>
    <w:rsid w:val="00295D10"/>
    <w:rsid w:val="00295D7D"/>
    <w:rsid w:val="00296C0D"/>
    <w:rsid w:val="002977B0"/>
    <w:rsid w:val="002977FD"/>
    <w:rsid w:val="002979A8"/>
    <w:rsid w:val="00297B79"/>
    <w:rsid w:val="002A0169"/>
    <w:rsid w:val="002A04C7"/>
    <w:rsid w:val="002A1358"/>
    <w:rsid w:val="002A141F"/>
    <w:rsid w:val="002A1682"/>
    <w:rsid w:val="002A1D7B"/>
    <w:rsid w:val="002A20F3"/>
    <w:rsid w:val="002A27C2"/>
    <w:rsid w:val="002A29D5"/>
    <w:rsid w:val="002A2BCF"/>
    <w:rsid w:val="002A3679"/>
    <w:rsid w:val="002A428A"/>
    <w:rsid w:val="002A469D"/>
    <w:rsid w:val="002A4FF2"/>
    <w:rsid w:val="002A5013"/>
    <w:rsid w:val="002A515F"/>
    <w:rsid w:val="002A523E"/>
    <w:rsid w:val="002A542C"/>
    <w:rsid w:val="002A5C55"/>
    <w:rsid w:val="002A5EB7"/>
    <w:rsid w:val="002A5F3F"/>
    <w:rsid w:val="002A6385"/>
    <w:rsid w:val="002A6D4A"/>
    <w:rsid w:val="002A71B7"/>
    <w:rsid w:val="002A75AD"/>
    <w:rsid w:val="002A7786"/>
    <w:rsid w:val="002A79D8"/>
    <w:rsid w:val="002B0158"/>
    <w:rsid w:val="002B0616"/>
    <w:rsid w:val="002B0721"/>
    <w:rsid w:val="002B1877"/>
    <w:rsid w:val="002B1E3F"/>
    <w:rsid w:val="002B2130"/>
    <w:rsid w:val="002B2478"/>
    <w:rsid w:val="002B28FA"/>
    <w:rsid w:val="002B2B46"/>
    <w:rsid w:val="002B3BBD"/>
    <w:rsid w:val="002B427F"/>
    <w:rsid w:val="002B4450"/>
    <w:rsid w:val="002B458D"/>
    <w:rsid w:val="002B465E"/>
    <w:rsid w:val="002B478C"/>
    <w:rsid w:val="002B487B"/>
    <w:rsid w:val="002B4A14"/>
    <w:rsid w:val="002B4CE3"/>
    <w:rsid w:val="002B50D3"/>
    <w:rsid w:val="002B537F"/>
    <w:rsid w:val="002B5722"/>
    <w:rsid w:val="002B5A35"/>
    <w:rsid w:val="002B5B7E"/>
    <w:rsid w:val="002B5C21"/>
    <w:rsid w:val="002B670F"/>
    <w:rsid w:val="002B67F4"/>
    <w:rsid w:val="002B6E3A"/>
    <w:rsid w:val="002B6E3B"/>
    <w:rsid w:val="002B79F7"/>
    <w:rsid w:val="002C0190"/>
    <w:rsid w:val="002C038E"/>
    <w:rsid w:val="002C03AA"/>
    <w:rsid w:val="002C05AC"/>
    <w:rsid w:val="002C0DD6"/>
    <w:rsid w:val="002C15F6"/>
    <w:rsid w:val="002C1755"/>
    <w:rsid w:val="002C192B"/>
    <w:rsid w:val="002C26B0"/>
    <w:rsid w:val="002C2707"/>
    <w:rsid w:val="002C2DD1"/>
    <w:rsid w:val="002C363A"/>
    <w:rsid w:val="002C369E"/>
    <w:rsid w:val="002C3786"/>
    <w:rsid w:val="002C3CD2"/>
    <w:rsid w:val="002C4743"/>
    <w:rsid w:val="002C497B"/>
    <w:rsid w:val="002C585E"/>
    <w:rsid w:val="002C7190"/>
    <w:rsid w:val="002C75EE"/>
    <w:rsid w:val="002C76F2"/>
    <w:rsid w:val="002C7EBA"/>
    <w:rsid w:val="002D08D7"/>
    <w:rsid w:val="002D1A88"/>
    <w:rsid w:val="002D232C"/>
    <w:rsid w:val="002D24D4"/>
    <w:rsid w:val="002D388E"/>
    <w:rsid w:val="002D3B71"/>
    <w:rsid w:val="002D4171"/>
    <w:rsid w:val="002D41E8"/>
    <w:rsid w:val="002D44D5"/>
    <w:rsid w:val="002D45F6"/>
    <w:rsid w:val="002D4C22"/>
    <w:rsid w:val="002D4F3F"/>
    <w:rsid w:val="002D5299"/>
    <w:rsid w:val="002D5666"/>
    <w:rsid w:val="002D5BBC"/>
    <w:rsid w:val="002D5F49"/>
    <w:rsid w:val="002D612F"/>
    <w:rsid w:val="002D640D"/>
    <w:rsid w:val="002D645E"/>
    <w:rsid w:val="002D67CE"/>
    <w:rsid w:val="002D7021"/>
    <w:rsid w:val="002D7344"/>
    <w:rsid w:val="002D7A95"/>
    <w:rsid w:val="002D7B06"/>
    <w:rsid w:val="002D7E8E"/>
    <w:rsid w:val="002E05BC"/>
    <w:rsid w:val="002E0B4D"/>
    <w:rsid w:val="002E0D72"/>
    <w:rsid w:val="002E0F28"/>
    <w:rsid w:val="002E181A"/>
    <w:rsid w:val="002E1923"/>
    <w:rsid w:val="002E2126"/>
    <w:rsid w:val="002E21AE"/>
    <w:rsid w:val="002E3DD8"/>
    <w:rsid w:val="002E4410"/>
    <w:rsid w:val="002E475A"/>
    <w:rsid w:val="002E4953"/>
    <w:rsid w:val="002E516E"/>
    <w:rsid w:val="002E57DC"/>
    <w:rsid w:val="002E5B97"/>
    <w:rsid w:val="002E6242"/>
    <w:rsid w:val="002E670B"/>
    <w:rsid w:val="002E6789"/>
    <w:rsid w:val="002E6F7E"/>
    <w:rsid w:val="002E6FB4"/>
    <w:rsid w:val="002E72C6"/>
    <w:rsid w:val="002E789C"/>
    <w:rsid w:val="002F01B4"/>
    <w:rsid w:val="002F0543"/>
    <w:rsid w:val="002F0F1F"/>
    <w:rsid w:val="002F1609"/>
    <w:rsid w:val="002F194E"/>
    <w:rsid w:val="002F19FA"/>
    <w:rsid w:val="002F1AB3"/>
    <w:rsid w:val="002F1C67"/>
    <w:rsid w:val="002F1C8A"/>
    <w:rsid w:val="002F1DA0"/>
    <w:rsid w:val="002F1FB4"/>
    <w:rsid w:val="002F24BB"/>
    <w:rsid w:val="002F2636"/>
    <w:rsid w:val="002F27F0"/>
    <w:rsid w:val="002F2D09"/>
    <w:rsid w:val="002F2FB4"/>
    <w:rsid w:val="002F38AF"/>
    <w:rsid w:val="002F4758"/>
    <w:rsid w:val="002F4D91"/>
    <w:rsid w:val="002F5A73"/>
    <w:rsid w:val="002F5AB9"/>
    <w:rsid w:val="002F62A4"/>
    <w:rsid w:val="002F6AE6"/>
    <w:rsid w:val="002F7270"/>
    <w:rsid w:val="002F7B6B"/>
    <w:rsid w:val="0030019E"/>
    <w:rsid w:val="00300433"/>
    <w:rsid w:val="00300863"/>
    <w:rsid w:val="0030146E"/>
    <w:rsid w:val="00301717"/>
    <w:rsid w:val="00302969"/>
    <w:rsid w:val="00302DF7"/>
    <w:rsid w:val="00302ED5"/>
    <w:rsid w:val="00302EE6"/>
    <w:rsid w:val="003033EB"/>
    <w:rsid w:val="00303BD6"/>
    <w:rsid w:val="00305002"/>
    <w:rsid w:val="0030579A"/>
    <w:rsid w:val="00305824"/>
    <w:rsid w:val="00305834"/>
    <w:rsid w:val="00306406"/>
    <w:rsid w:val="0030653D"/>
    <w:rsid w:val="00306842"/>
    <w:rsid w:val="0030693D"/>
    <w:rsid w:val="0030723D"/>
    <w:rsid w:val="0030777A"/>
    <w:rsid w:val="0030786E"/>
    <w:rsid w:val="00307A80"/>
    <w:rsid w:val="00307C40"/>
    <w:rsid w:val="00307C51"/>
    <w:rsid w:val="00307F0D"/>
    <w:rsid w:val="0031005A"/>
    <w:rsid w:val="0031013F"/>
    <w:rsid w:val="00310187"/>
    <w:rsid w:val="00310727"/>
    <w:rsid w:val="00310BBE"/>
    <w:rsid w:val="00310BE7"/>
    <w:rsid w:val="00310CEA"/>
    <w:rsid w:val="0031192C"/>
    <w:rsid w:val="00311DB1"/>
    <w:rsid w:val="00312068"/>
    <w:rsid w:val="003122E2"/>
    <w:rsid w:val="003126DB"/>
    <w:rsid w:val="00312729"/>
    <w:rsid w:val="0031319F"/>
    <w:rsid w:val="003136E8"/>
    <w:rsid w:val="00313852"/>
    <w:rsid w:val="00313BF3"/>
    <w:rsid w:val="0031402A"/>
    <w:rsid w:val="00314427"/>
    <w:rsid w:val="00314948"/>
    <w:rsid w:val="003149B5"/>
    <w:rsid w:val="00315005"/>
    <w:rsid w:val="0031506D"/>
    <w:rsid w:val="003156BF"/>
    <w:rsid w:val="00315D50"/>
    <w:rsid w:val="003166CB"/>
    <w:rsid w:val="003167B0"/>
    <w:rsid w:val="003169DD"/>
    <w:rsid w:val="00316B65"/>
    <w:rsid w:val="00316DDA"/>
    <w:rsid w:val="00316DF4"/>
    <w:rsid w:val="00317640"/>
    <w:rsid w:val="00320047"/>
    <w:rsid w:val="00320356"/>
    <w:rsid w:val="003209D3"/>
    <w:rsid w:val="00320F90"/>
    <w:rsid w:val="00321279"/>
    <w:rsid w:val="00321470"/>
    <w:rsid w:val="00321647"/>
    <w:rsid w:val="003218E1"/>
    <w:rsid w:val="00321A7F"/>
    <w:rsid w:val="00321B50"/>
    <w:rsid w:val="00321B55"/>
    <w:rsid w:val="0032222F"/>
    <w:rsid w:val="0032270F"/>
    <w:rsid w:val="0032284E"/>
    <w:rsid w:val="00322FE0"/>
    <w:rsid w:val="0032355A"/>
    <w:rsid w:val="0032368F"/>
    <w:rsid w:val="00324382"/>
    <w:rsid w:val="0032533D"/>
    <w:rsid w:val="00325432"/>
    <w:rsid w:val="00325A44"/>
    <w:rsid w:val="00325B4A"/>
    <w:rsid w:val="00325E79"/>
    <w:rsid w:val="003260A4"/>
    <w:rsid w:val="003269C8"/>
    <w:rsid w:val="003271B0"/>
    <w:rsid w:val="00327D4A"/>
    <w:rsid w:val="003303F6"/>
    <w:rsid w:val="0033062A"/>
    <w:rsid w:val="003309D4"/>
    <w:rsid w:val="00330C52"/>
    <w:rsid w:val="00331121"/>
    <w:rsid w:val="003315D2"/>
    <w:rsid w:val="00331786"/>
    <w:rsid w:val="00331A7C"/>
    <w:rsid w:val="00331DD4"/>
    <w:rsid w:val="00332349"/>
    <w:rsid w:val="00332433"/>
    <w:rsid w:val="003329E8"/>
    <w:rsid w:val="00332C60"/>
    <w:rsid w:val="00332DAF"/>
    <w:rsid w:val="00332E7E"/>
    <w:rsid w:val="00333546"/>
    <w:rsid w:val="003336C6"/>
    <w:rsid w:val="003339FA"/>
    <w:rsid w:val="00333AF2"/>
    <w:rsid w:val="00333D8C"/>
    <w:rsid w:val="00333D97"/>
    <w:rsid w:val="00333EDB"/>
    <w:rsid w:val="003343C9"/>
    <w:rsid w:val="00334C2A"/>
    <w:rsid w:val="00334FE1"/>
    <w:rsid w:val="0033505A"/>
    <w:rsid w:val="003357FF"/>
    <w:rsid w:val="0033586C"/>
    <w:rsid w:val="00335BA7"/>
    <w:rsid w:val="00335E9C"/>
    <w:rsid w:val="003368B1"/>
    <w:rsid w:val="00336BA9"/>
    <w:rsid w:val="00336FD2"/>
    <w:rsid w:val="00337591"/>
    <w:rsid w:val="00340024"/>
    <w:rsid w:val="003400F5"/>
    <w:rsid w:val="00340901"/>
    <w:rsid w:val="00341262"/>
    <w:rsid w:val="003413C5"/>
    <w:rsid w:val="003417E5"/>
    <w:rsid w:val="003417F7"/>
    <w:rsid w:val="00341A3E"/>
    <w:rsid w:val="00342048"/>
    <w:rsid w:val="003422C5"/>
    <w:rsid w:val="003423B0"/>
    <w:rsid w:val="003426CF"/>
    <w:rsid w:val="00342849"/>
    <w:rsid w:val="003428F3"/>
    <w:rsid w:val="0034292D"/>
    <w:rsid w:val="00342A31"/>
    <w:rsid w:val="0034354C"/>
    <w:rsid w:val="00343643"/>
    <w:rsid w:val="00343A07"/>
    <w:rsid w:val="00343BA3"/>
    <w:rsid w:val="00343D0B"/>
    <w:rsid w:val="00343E5C"/>
    <w:rsid w:val="00343EFC"/>
    <w:rsid w:val="00344C24"/>
    <w:rsid w:val="00344D33"/>
    <w:rsid w:val="0034517D"/>
    <w:rsid w:val="0034580C"/>
    <w:rsid w:val="0034586C"/>
    <w:rsid w:val="003459C5"/>
    <w:rsid w:val="00346722"/>
    <w:rsid w:val="00346938"/>
    <w:rsid w:val="003469B6"/>
    <w:rsid w:val="00346FCB"/>
    <w:rsid w:val="003471F1"/>
    <w:rsid w:val="0034740B"/>
    <w:rsid w:val="003505E7"/>
    <w:rsid w:val="003505EA"/>
    <w:rsid w:val="00350B7B"/>
    <w:rsid w:val="00351579"/>
    <w:rsid w:val="003515A2"/>
    <w:rsid w:val="0035175D"/>
    <w:rsid w:val="00351B03"/>
    <w:rsid w:val="003526AE"/>
    <w:rsid w:val="00352800"/>
    <w:rsid w:val="0035293C"/>
    <w:rsid w:val="00352D9E"/>
    <w:rsid w:val="003539A5"/>
    <w:rsid w:val="003540B6"/>
    <w:rsid w:val="003544DC"/>
    <w:rsid w:val="003545A1"/>
    <w:rsid w:val="003549C0"/>
    <w:rsid w:val="00354E27"/>
    <w:rsid w:val="00354EA1"/>
    <w:rsid w:val="00354FF3"/>
    <w:rsid w:val="003556B4"/>
    <w:rsid w:val="00355CF7"/>
    <w:rsid w:val="00355EF6"/>
    <w:rsid w:val="00356048"/>
    <w:rsid w:val="00356124"/>
    <w:rsid w:val="00356906"/>
    <w:rsid w:val="0035797A"/>
    <w:rsid w:val="00357E14"/>
    <w:rsid w:val="0036027A"/>
    <w:rsid w:val="00360952"/>
    <w:rsid w:val="003616AB"/>
    <w:rsid w:val="003619FD"/>
    <w:rsid w:val="00362CF5"/>
    <w:rsid w:val="003638AB"/>
    <w:rsid w:val="003639B7"/>
    <w:rsid w:val="003640FC"/>
    <w:rsid w:val="0036428C"/>
    <w:rsid w:val="0036454A"/>
    <w:rsid w:val="003645C6"/>
    <w:rsid w:val="0036491C"/>
    <w:rsid w:val="0036516A"/>
    <w:rsid w:val="00365209"/>
    <w:rsid w:val="003654E1"/>
    <w:rsid w:val="003655CC"/>
    <w:rsid w:val="0036589C"/>
    <w:rsid w:val="00365F3E"/>
    <w:rsid w:val="0036630F"/>
    <w:rsid w:val="003664E5"/>
    <w:rsid w:val="003667F5"/>
    <w:rsid w:val="00366961"/>
    <w:rsid w:val="00366AFF"/>
    <w:rsid w:val="00367980"/>
    <w:rsid w:val="00367DDD"/>
    <w:rsid w:val="003704AA"/>
    <w:rsid w:val="00370BDE"/>
    <w:rsid w:val="0037111A"/>
    <w:rsid w:val="00371336"/>
    <w:rsid w:val="00371524"/>
    <w:rsid w:val="00372E0F"/>
    <w:rsid w:val="00373245"/>
    <w:rsid w:val="0037495E"/>
    <w:rsid w:val="003750F5"/>
    <w:rsid w:val="00375263"/>
    <w:rsid w:val="00376EDC"/>
    <w:rsid w:val="003773B5"/>
    <w:rsid w:val="00380607"/>
    <w:rsid w:val="003806BA"/>
    <w:rsid w:val="00381881"/>
    <w:rsid w:val="003819A8"/>
    <w:rsid w:val="00381CB9"/>
    <w:rsid w:val="00382023"/>
    <w:rsid w:val="00383201"/>
    <w:rsid w:val="00383628"/>
    <w:rsid w:val="00383B09"/>
    <w:rsid w:val="00383F69"/>
    <w:rsid w:val="0038405B"/>
    <w:rsid w:val="003842BF"/>
    <w:rsid w:val="0038488C"/>
    <w:rsid w:val="00384CD0"/>
    <w:rsid w:val="00385802"/>
    <w:rsid w:val="00385CB0"/>
    <w:rsid w:val="00386A80"/>
    <w:rsid w:val="00387702"/>
    <w:rsid w:val="00387937"/>
    <w:rsid w:val="003879DD"/>
    <w:rsid w:val="00387E36"/>
    <w:rsid w:val="00387EE4"/>
    <w:rsid w:val="00390430"/>
    <w:rsid w:val="00390834"/>
    <w:rsid w:val="003909E7"/>
    <w:rsid w:val="00390E74"/>
    <w:rsid w:val="0039157C"/>
    <w:rsid w:val="00391627"/>
    <w:rsid w:val="0039194B"/>
    <w:rsid w:val="00391D0E"/>
    <w:rsid w:val="00392382"/>
    <w:rsid w:val="003924B5"/>
    <w:rsid w:val="00392CDE"/>
    <w:rsid w:val="00392DED"/>
    <w:rsid w:val="003935A9"/>
    <w:rsid w:val="003938AA"/>
    <w:rsid w:val="00393A08"/>
    <w:rsid w:val="00393B38"/>
    <w:rsid w:val="00393D03"/>
    <w:rsid w:val="003942CF"/>
    <w:rsid w:val="0039467E"/>
    <w:rsid w:val="00394976"/>
    <w:rsid w:val="00394DB3"/>
    <w:rsid w:val="003955B2"/>
    <w:rsid w:val="00395771"/>
    <w:rsid w:val="00395DC9"/>
    <w:rsid w:val="003960A7"/>
    <w:rsid w:val="003962F5"/>
    <w:rsid w:val="0039666B"/>
    <w:rsid w:val="00397071"/>
    <w:rsid w:val="003973D5"/>
    <w:rsid w:val="003976E4"/>
    <w:rsid w:val="003979A1"/>
    <w:rsid w:val="00397C1E"/>
    <w:rsid w:val="003A031E"/>
    <w:rsid w:val="003A0583"/>
    <w:rsid w:val="003A12E6"/>
    <w:rsid w:val="003A1A79"/>
    <w:rsid w:val="003A1E4E"/>
    <w:rsid w:val="003A28C4"/>
    <w:rsid w:val="003A2A05"/>
    <w:rsid w:val="003A2C16"/>
    <w:rsid w:val="003A319B"/>
    <w:rsid w:val="003A320B"/>
    <w:rsid w:val="003A3F68"/>
    <w:rsid w:val="003A401A"/>
    <w:rsid w:val="003A5593"/>
    <w:rsid w:val="003A5D75"/>
    <w:rsid w:val="003A6A6C"/>
    <w:rsid w:val="003A7248"/>
    <w:rsid w:val="003A7A53"/>
    <w:rsid w:val="003A7FE7"/>
    <w:rsid w:val="003B01D0"/>
    <w:rsid w:val="003B0249"/>
    <w:rsid w:val="003B05CF"/>
    <w:rsid w:val="003B0792"/>
    <w:rsid w:val="003B0D0F"/>
    <w:rsid w:val="003B0E00"/>
    <w:rsid w:val="003B1823"/>
    <w:rsid w:val="003B1AB6"/>
    <w:rsid w:val="003B2114"/>
    <w:rsid w:val="003B2607"/>
    <w:rsid w:val="003B2719"/>
    <w:rsid w:val="003B27A9"/>
    <w:rsid w:val="003B2926"/>
    <w:rsid w:val="003B29F8"/>
    <w:rsid w:val="003B2F9F"/>
    <w:rsid w:val="003B3264"/>
    <w:rsid w:val="003B371F"/>
    <w:rsid w:val="003B3891"/>
    <w:rsid w:val="003B44FE"/>
    <w:rsid w:val="003B51F9"/>
    <w:rsid w:val="003B5938"/>
    <w:rsid w:val="003B5B92"/>
    <w:rsid w:val="003B6259"/>
    <w:rsid w:val="003B64FB"/>
    <w:rsid w:val="003B65A2"/>
    <w:rsid w:val="003B670A"/>
    <w:rsid w:val="003B6BB1"/>
    <w:rsid w:val="003B7638"/>
    <w:rsid w:val="003B7899"/>
    <w:rsid w:val="003C0436"/>
    <w:rsid w:val="003C1759"/>
    <w:rsid w:val="003C17E1"/>
    <w:rsid w:val="003C1A17"/>
    <w:rsid w:val="003C1B46"/>
    <w:rsid w:val="003C1B5C"/>
    <w:rsid w:val="003C2227"/>
    <w:rsid w:val="003C2283"/>
    <w:rsid w:val="003C2599"/>
    <w:rsid w:val="003C2BF1"/>
    <w:rsid w:val="003C2F9F"/>
    <w:rsid w:val="003C3755"/>
    <w:rsid w:val="003C3E9E"/>
    <w:rsid w:val="003C4694"/>
    <w:rsid w:val="003C471B"/>
    <w:rsid w:val="003C47AE"/>
    <w:rsid w:val="003C5247"/>
    <w:rsid w:val="003C54F4"/>
    <w:rsid w:val="003C62E4"/>
    <w:rsid w:val="003C6BDE"/>
    <w:rsid w:val="003C709A"/>
    <w:rsid w:val="003C7439"/>
    <w:rsid w:val="003C7722"/>
    <w:rsid w:val="003C7CBA"/>
    <w:rsid w:val="003D01BA"/>
    <w:rsid w:val="003D0206"/>
    <w:rsid w:val="003D0C1C"/>
    <w:rsid w:val="003D0EFB"/>
    <w:rsid w:val="003D1A0D"/>
    <w:rsid w:val="003D1B71"/>
    <w:rsid w:val="003D2952"/>
    <w:rsid w:val="003D2B0A"/>
    <w:rsid w:val="003D2B45"/>
    <w:rsid w:val="003D2BA8"/>
    <w:rsid w:val="003D358A"/>
    <w:rsid w:val="003D37AA"/>
    <w:rsid w:val="003D3BAE"/>
    <w:rsid w:val="003D4498"/>
    <w:rsid w:val="003D47B9"/>
    <w:rsid w:val="003D50BF"/>
    <w:rsid w:val="003D5142"/>
    <w:rsid w:val="003D52AB"/>
    <w:rsid w:val="003D54FA"/>
    <w:rsid w:val="003D616D"/>
    <w:rsid w:val="003D6243"/>
    <w:rsid w:val="003D6430"/>
    <w:rsid w:val="003D708F"/>
    <w:rsid w:val="003E03CF"/>
    <w:rsid w:val="003E0449"/>
    <w:rsid w:val="003E0DD6"/>
    <w:rsid w:val="003E1338"/>
    <w:rsid w:val="003E18F1"/>
    <w:rsid w:val="003E1C24"/>
    <w:rsid w:val="003E1F54"/>
    <w:rsid w:val="003E2241"/>
    <w:rsid w:val="003E3072"/>
    <w:rsid w:val="003E3838"/>
    <w:rsid w:val="003E40AE"/>
    <w:rsid w:val="003E4906"/>
    <w:rsid w:val="003E49FA"/>
    <w:rsid w:val="003E54EB"/>
    <w:rsid w:val="003E5A64"/>
    <w:rsid w:val="003E5AAC"/>
    <w:rsid w:val="003E5CE2"/>
    <w:rsid w:val="003E5E07"/>
    <w:rsid w:val="003E6105"/>
    <w:rsid w:val="003E72C0"/>
    <w:rsid w:val="003E7371"/>
    <w:rsid w:val="003E73CC"/>
    <w:rsid w:val="003E7DB3"/>
    <w:rsid w:val="003F0352"/>
    <w:rsid w:val="003F0F74"/>
    <w:rsid w:val="003F1289"/>
    <w:rsid w:val="003F1C18"/>
    <w:rsid w:val="003F2810"/>
    <w:rsid w:val="003F323D"/>
    <w:rsid w:val="003F34B3"/>
    <w:rsid w:val="003F363D"/>
    <w:rsid w:val="003F3B22"/>
    <w:rsid w:val="003F47D2"/>
    <w:rsid w:val="003F5098"/>
    <w:rsid w:val="003F5F63"/>
    <w:rsid w:val="003F6C5E"/>
    <w:rsid w:val="003F6E9F"/>
    <w:rsid w:val="003F7494"/>
    <w:rsid w:val="003F780C"/>
    <w:rsid w:val="003F7B84"/>
    <w:rsid w:val="003F7BCB"/>
    <w:rsid w:val="003F7C37"/>
    <w:rsid w:val="003F7DAA"/>
    <w:rsid w:val="003F7EEE"/>
    <w:rsid w:val="003F7F42"/>
    <w:rsid w:val="004002C0"/>
    <w:rsid w:val="004002CC"/>
    <w:rsid w:val="00400401"/>
    <w:rsid w:val="004006AC"/>
    <w:rsid w:val="00400765"/>
    <w:rsid w:val="00400A52"/>
    <w:rsid w:val="00400D2E"/>
    <w:rsid w:val="00400D8C"/>
    <w:rsid w:val="00401401"/>
    <w:rsid w:val="004020AB"/>
    <w:rsid w:val="00402454"/>
    <w:rsid w:val="00402688"/>
    <w:rsid w:val="004027FA"/>
    <w:rsid w:val="00402ECD"/>
    <w:rsid w:val="00402EE0"/>
    <w:rsid w:val="00403146"/>
    <w:rsid w:val="00403B35"/>
    <w:rsid w:val="00404037"/>
    <w:rsid w:val="00404150"/>
    <w:rsid w:val="00404352"/>
    <w:rsid w:val="00404647"/>
    <w:rsid w:val="00404F74"/>
    <w:rsid w:val="004050E4"/>
    <w:rsid w:val="004056F7"/>
    <w:rsid w:val="00405AD8"/>
    <w:rsid w:val="00405C45"/>
    <w:rsid w:val="0040650E"/>
    <w:rsid w:val="0040676D"/>
    <w:rsid w:val="00406A25"/>
    <w:rsid w:val="00406E0D"/>
    <w:rsid w:val="0040716E"/>
    <w:rsid w:val="004074FF"/>
    <w:rsid w:val="0040767A"/>
    <w:rsid w:val="00410126"/>
    <w:rsid w:val="00410572"/>
    <w:rsid w:val="0041106A"/>
    <w:rsid w:val="00411903"/>
    <w:rsid w:val="0041235D"/>
    <w:rsid w:val="00412714"/>
    <w:rsid w:val="00412798"/>
    <w:rsid w:val="0041298A"/>
    <w:rsid w:val="00412DC5"/>
    <w:rsid w:val="00412E06"/>
    <w:rsid w:val="00413195"/>
    <w:rsid w:val="00413242"/>
    <w:rsid w:val="0041329A"/>
    <w:rsid w:val="004143F1"/>
    <w:rsid w:val="004144DF"/>
    <w:rsid w:val="004146AE"/>
    <w:rsid w:val="004146F5"/>
    <w:rsid w:val="00414D9E"/>
    <w:rsid w:val="00414F9B"/>
    <w:rsid w:val="004154BC"/>
    <w:rsid w:val="00415F14"/>
    <w:rsid w:val="004160D9"/>
    <w:rsid w:val="004161F1"/>
    <w:rsid w:val="004163C5"/>
    <w:rsid w:val="004165D1"/>
    <w:rsid w:val="00416CC7"/>
    <w:rsid w:val="00416DED"/>
    <w:rsid w:val="004171EB"/>
    <w:rsid w:val="004178B9"/>
    <w:rsid w:val="00417ABC"/>
    <w:rsid w:val="00417AC5"/>
    <w:rsid w:val="00417D80"/>
    <w:rsid w:val="004203FF"/>
    <w:rsid w:val="00420F0D"/>
    <w:rsid w:val="0042132A"/>
    <w:rsid w:val="0042145A"/>
    <w:rsid w:val="0042190E"/>
    <w:rsid w:val="00422288"/>
    <w:rsid w:val="00422446"/>
    <w:rsid w:val="00422EBC"/>
    <w:rsid w:val="0042305F"/>
    <w:rsid w:val="00423800"/>
    <w:rsid w:val="00424E0F"/>
    <w:rsid w:val="00425828"/>
    <w:rsid w:val="00425BA3"/>
    <w:rsid w:val="00425C60"/>
    <w:rsid w:val="00425DD9"/>
    <w:rsid w:val="00425F99"/>
    <w:rsid w:val="0042651C"/>
    <w:rsid w:val="00426CB9"/>
    <w:rsid w:val="004272F6"/>
    <w:rsid w:val="00427632"/>
    <w:rsid w:val="00427A83"/>
    <w:rsid w:val="00427B02"/>
    <w:rsid w:val="00427CC2"/>
    <w:rsid w:val="00427D31"/>
    <w:rsid w:val="00427E16"/>
    <w:rsid w:val="00427E85"/>
    <w:rsid w:val="00430BE8"/>
    <w:rsid w:val="00430E9D"/>
    <w:rsid w:val="0043191A"/>
    <w:rsid w:val="00432008"/>
    <w:rsid w:val="00432164"/>
    <w:rsid w:val="004322F6"/>
    <w:rsid w:val="00432832"/>
    <w:rsid w:val="00432C9C"/>
    <w:rsid w:val="00432FBC"/>
    <w:rsid w:val="004331E2"/>
    <w:rsid w:val="00433333"/>
    <w:rsid w:val="004341E9"/>
    <w:rsid w:val="00434301"/>
    <w:rsid w:val="00434318"/>
    <w:rsid w:val="004352E9"/>
    <w:rsid w:val="00435B72"/>
    <w:rsid w:val="00435EF5"/>
    <w:rsid w:val="00436942"/>
    <w:rsid w:val="00436CAE"/>
    <w:rsid w:val="0043764F"/>
    <w:rsid w:val="004376BD"/>
    <w:rsid w:val="00437B85"/>
    <w:rsid w:val="00437F59"/>
    <w:rsid w:val="004410F1"/>
    <w:rsid w:val="00441188"/>
    <w:rsid w:val="00441D17"/>
    <w:rsid w:val="00441DED"/>
    <w:rsid w:val="00441F0A"/>
    <w:rsid w:val="004424F1"/>
    <w:rsid w:val="004436C6"/>
    <w:rsid w:val="00443AD5"/>
    <w:rsid w:val="00443D14"/>
    <w:rsid w:val="00443D9A"/>
    <w:rsid w:val="0044423C"/>
    <w:rsid w:val="00444616"/>
    <w:rsid w:val="00444C79"/>
    <w:rsid w:val="00444CE3"/>
    <w:rsid w:val="00444E2C"/>
    <w:rsid w:val="00444F4D"/>
    <w:rsid w:val="00445627"/>
    <w:rsid w:val="0044566E"/>
    <w:rsid w:val="00445677"/>
    <w:rsid w:val="00445783"/>
    <w:rsid w:val="00446166"/>
    <w:rsid w:val="004463A0"/>
    <w:rsid w:val="00446835"/>
    <w:rsid w:val="00446C9B"/>
    <w:rsid w:val="00447AC9"/>
    <w:rsid w:val="00447D1F"/>
    <w:rsid w:val="00447DC4"/>
    <w:rsid w:val="00450063"/>
    <w:rsid w:val="004501BE"/>
    <w:rsid w:val="0045033D"/>
    <w:rsid w:val="004503B8"/>
    <w:rsid w:val="004503EE"/>
    <w:rsid w:val="00450F55"/>
    <w:rsid w:val="0045143E"/>
    <w:rsid w:val="0045180D"/>
    <w:rsid w:val="00451962"/>
    <w:rsid w:val="00451C29"/>
    <w:rsid w:val="00452429"/>
    <w:rsid w:val="0045279A"/>
    <w:rsid w:val="00452F30"/>
    <w:rsid w:val="00453217"/>
    <w:rsid w:val="00453481"/>
    <w:rsid w:val="0045381A"/>
    <w:rsid w:val="00453D89"/>
    <w:rsid w:val="00453F55"/>
    <w:rsid w:val="0045400C"/>
    <w:rsid w:val="004549E6"/>
    <w:rsid w:val="0045572D"/>
    <w:rsid w:val="00455EBC"/>
    <w:rsid w:val="0045633A"/>
    <w:rsid w:val="004566C3"/>
    <w:rsid w:val="004569E5"/>
    <w:rsid w:val="004571D8"/>
    <w:rsid w:val="00460178"/>
    <w:rsid w:val="00460495"/>
    <w:rsid w:val="00460775"/>
    <w:rsid w:val="00460A71"/>
    <w:rsid w:val="0046160B"/>
    <w:rsid w:val="004616B6"/>
    <w:rsid w:val="00461A07"/>
    <w:rsid w:val="00461A13"/>
    <w:rsid w:val="00461F3D"/>
    <w:rsid w:val="004625F3"/>
    <w:rsid w:val="004626E0"/>
    <w:rsid w:val="00462966"/>
    <w:rsid w:val="00462A59"/>
    <w:rsid w:val="00462A6F"/>
    <w:rsid w:val="00462ABF"/>
    <w:rsid w:val="0046340B"/>
    <w:rsid w:val="00464970"/>
    <w:rsid w:val="00464DDC"/>
    <w:rsid w:val="004650A6"/>
    <w:rsid w:val="004651AA"/>
    <w:rsid w:val="00465B69"/>
    <w:rsid w:val="004668E5"/>
    <w:rsid w:val="004669DB"/>
    <w:rsid w:val="00466D0E"/>
    <w:rsid w:val="00466F7E"/>
    <w:rsid w:val="00466FC4"/>
    <w:rsid w:val="00467040"/>
    <w:rsid w:val="004677A2"/>
    <w:rsid w:val="00467FCA"/>
    <w:rsid w:val="00470028"/>
    <w:rsid w:val="004700CD"/>
    <w:rsid w:val="004705D8"/>
    <w:rsid w:val="00470ACA"/>
    <w:rsid w:val="0047116A"/>
    <w:rsid w:val="004712FE"/>
    <w:rsid w:val="0047176D"/>
    <w:rsid w:val="00471BD5"/>
    <w:rsid w:val="00472058"/>
    <w:rsid w:val="0047241E"/>
    <w:rsid w:val="004728E3"/>
    <w:rsid w:val="00472B54"/>
    <w:rsid w:val="0047353B"/>
    <w:rsid w:val="00473F34"/>
    <w:rsid w:val="004750A3"/>
    <w:rsid w:val="004754B7"/>
    <w:rsid w:val="0047576D"/>
    <w:rsid w:val="00475986"/>
    <w:rsid w:val="00475F2F"/>
    <w:rsid w:val="00475FB5"/>
    <w:rsid w:val="0047718B"/>
    <w:rsid w:val="00477923"/>
    <w:rsid w:val="00477FAF"/>
    <w:rsid w:val="00480539"/>
    <w:rsid w:val="004806DC"/>
    <w:rsid w:val="004822CF"/>
    <w:rsid w:val="00482591"/>
    <w:rsid w:val="004829FC"/>
    <w:rsid w:val="00482D74"/>
    <w:rsid w:val="00482DB9"/>
    <w:rsid w:val="00482E4C"/>
    <w:rsid w:val="004831EE"/>
    <w:rsid w:val="004834B0"/>
    <w:rsid w:val="00483BAB"/>
    <w:rsid w:val="00484045"/>
    <w:rsid w:val="00484500"/>
    <w:rsid w:val="0048451F"/>
    <w:rsid w:val="004845EC"/>
    <w:rsid w:val="0048560C"/>
    <w:rsid w:val="004857A9"/>
    <w:rsid w:val="00485D8E"/>
    <w:rsid w:val="00486156"/>
    <w:rsid w:val="00486676"/>
    <w:rsid w:val="00486DB0"/>
    <w:rsid w:val="00487BA2"/>
    <w:rsid w:val="00487DF1"/>
    <w:rsid w:val="004902E3"/>
    <w:rsid w:val="004902E7"/>
    <w:rsid w:val="0049033D"/>
    <w:rsid w:val="00490377"/>
    <w:rsid w:val="00490F77"/>
    <w:rsid w:val="00491601"/>
    <w:rsid w:val="00491627"/>
    <w:rsid w:val="0049165E"/>
    <w:rsid w:val="004916E2"/>
    <w:rsid w:val="00491BF2"/>
    <w:rsid w:val="0049331E"/>
    <w:rsid w:val="004937DE"/>
    <w:rsid w:val="0049405F"/>
    <w:rsid w:val="00494164"/>
    <w:rsid w:val="00494192"/>
    <w:rsid w:val="00494481"/>
    <w:rsid w:val="00494857"/>
    <w:rsid w:val="00494AA0"/>
    <w:rsid w:val="00495699"/>
    <w:rsid w:val="00495CB1"/>
    <w:rsid w:val="00495DC7"/>
    <w:rsid w:val="00495F6F"/>
    <w:rsid w:val="004969B7"/>
    <w:rsid w:val="00496ACA"/>
    <w:rsid w:val="00497190"/>
    <w:rsid w:val="00497249"/>
    <w:rsid w:val="0049732E"/>
    <w:rsid w:val="00497774"/>
    <w:rsid w:val="00497892"/>
    <w:rsid w:val="00497B43"/>
    <w:rsid w:val="004A022B"/>
    <w:rsid w:val="004A06CB"/>
    <w:rsid w:val="004A0AE0"/>
    <w:rsid w:val="004A0FFD"/>
    <w:rsid w:val="004A1EBC"/>
    <w:rsid w:val="004A2A99"/>
    <w:rsid w:val="004A327F"/>
    <w:rsid w:val="004A36AE"/>
    <w:rsid w:val="004A4039"/>
    <w:rsid w:val="004A45C9"/>
    <w:rsid w:val="004A45F7"/>
    <w:rsid w:val="004A4699"/>
    <w:rsid w:val="004A46CA"/>
    <w:rsid w:val="004A4A3E"/>
    <w:rsid w:val="004A4CFA"/>
    <w:rsid w:val="004A5004"/>
    <w:rsid w:val="004A5014"/>
    <w:rsid w:val="004A5259"/>
    <w:rsid w:val="004A5813"/>
    <w:rsid w:val="004A59D2"/>
    <w:rsid w:val="004A64E7"/>
    <w:rsid w:val="004A6571"/>
    <w:rsid w:val="004A668F"/>
    <w:rsid w:val="004A69E8"/>
    <w:rsid w:val="004A7241"/>
    <w:rsid w:val="004A7F3D"/>
    <w:rsid w:val="004A7F8D"/>
    <w:rsid w:val="004B018F"/>
    <w:rsid w:val="004B0900"/>
    <w:rsid w:val="004B0C5D"/>
    <w:rsid w:val="004B1101"/>
    <w:rsid w:val="004B1B02"/>
    <w:rsid w:val="004B1F81"/>
    <w:rsid w:val="004B2649"/>
    <w:rsid w:val="004B2B7A"/>
    <w:rsid w:val="004B33FF"/>
    <w:rsid w:val="004B3FA6"/>
    <w:rsid w:val="004B404E"/>
    <w:rsid w:val="004B4191"/>
    <w:rsid w:val="004B446E"/>
    <w:rsid w:val="004B47A2"/>
    <w:rsid w:val="004B51C1"/>
    <w:rsid w:val="004B51D7"/>
    <w:rsid w:val="004B5387"/>
    <w:rsid w:val="004B614E"/>
    <w:rsid w:val="004B6607"/>
    <w:rsid w:val="004B68B4"/>
    <w:rsid w:val="004B708C"/>
    <w:rsid w:val="004B7156"/>
    <w:rsid w:val="004C016F"/>
    <w:rsid w:val="004C0C81"/>
    <w:rsid w:val="004C0CC2"/>
    <w:rsid w:val="004C1179"/>
    <w:rsid w:val="004C1800"/>
    <w:rsid w:val="004C1B0F"/>
    <w:rsid w:val="004C1C46"/>
    <w:rsid w:val="004C1DC8"/>
    <w:rsid w:val="004C28F1"/>
    <w:rsid w:val="004C31D9"/>
    <w:rsid w:val="004C37E1"/>
    <w:rsid w:val="004C3BA2"/>
    <w:rsid w:val="004C4009"/>
    <w:rsid w:val="004C46C8"/>
    <w:rsid w:val="004C473E"/>
    <w:rsid w:val="004C4B40"/>
    <w:rsid w:val="004C4CCE"/>
    <w:rsid w:val="004C4EAA"/>
    <w:rsid w:val="004C5372"/>
    <w:rsid w:val="004C5769"/>
    <w:rsid w:val="004C61DB"/>
    <w:rsid w:val="004C62CC"/>
    <w:rsid w:val="004C6B48"/>
    <w:rsid w:val="004C6CA8"/>
    <w:rsid w:val="004C7030"/>
    <w:rsid w:val="004C7392"/>
    <w:rsid w:val="004D040E"/>
    <w:rsid w:val="004D0E8C"/>
    <w:rsid w:val="004D162A"/>
    <w:rsid w:val="004D1AAB"/>
    <w:rsid w:val="004D21F2"/>
    <w:rsid w:val="004D2D4B"/>
    <w:rsid w:val="004D2D59"/>
    <w:rsid w:val="004D2E3B"/>
    <w:rsid w:val="004D3020"/>
    <w:rsid w:val="004D3285"/>
    <w:rsid w:val="004D3CC2"/>
    <w:rsid w:val="004D3D7B"/>
    <w:rsid w:val="004D3F7B"/>
    <w:rsid w:val="004D5573"/>
    <w:rsid w:val="004D580C"/>
    <w:rsid w:val="004D64FA"/>
    <w:rsid w:val="004D67E7"/>
    <w:rsid w:val="004D67F3"/>
    <w:rsid w:val="004D72C5"/>
    <w:rsid w:val="004E0276"/>
    <w:rsid w:val="004E08DE"/>
    <w:rsid w:val="004E0A6D"/>
    <w:rsid w:val="004E0CCA"/>
    <w:rsid w:val="004E15D0"/>
    <w:rsid w:val="004E1A97"/>
    <w:rsid w:val="004E1C91"/>
    <w:rsid w:val="004E1D31"/>
    <w:rsid w:val="004E1D39"/>
    <w:rsid w:val="004E23B3"/>
    <w:rsid w:val="004E328A"/>
    <w:rsid w:val="004E3303"/>
    <w:rsid w:val="004E3594"/>
    <w:rsid w:val="004E363D"/>
    <w:rsid w:val="004E37F3"/>
    <w:rsid w:val="004E38EE"/>
    <w:rsid w:val="004E3BA6"/>
    <w:rsid w:val="004E3D3A"/>
    <w:rsid w:val="004E45C7"/>
    <w:rsid w:val="004E52A4"/>
    <w:rsid w:val="004E571E"/>
    <w:rsid w:val="004E5936"/>
    <w:rsid w:val="004E596E"/>
    <w:rsid w:val="004E5BD0"/>
    <w:rsid w:val="004E63B8"/>
    <w:rsid w:val="004E7661"/>
    <w:rsid w:val="004E7886"/>
    <w:rsid w:val="004F0D8F"/>
    <w:rsid w:val="004F2E37"/>
    <w:rsid w:val="004F3FF2"/>
    <w:rsid w:val="004F41C5"/>
    <w:rsid w:val="004F467C"/>
    <w:rsid w:val="004F4851"/>
    <w:rsid w:val="004F4EBE"/>
    <w:rsid w:val="004F5911"/>
    <w:rsid w:val="004F5AF9"/>
    <w:rsid w:val="004F5CB0"/>
    <w:rsid w:val="004F5F38"/>
    <w:rsid w:val="004F6105"/>
    <w:rsid w:val="004F6893"/>
    <w:rsid w:val="004F6B54"/>
    <w:rsid w:val="004F7526"/>
    <w:rsid w:val="004F76B9"/>
    <w:rsid w:val="004F7DCA"/>
    <w:rsid w:val="004F7DE1"/>
    <w:rsid w:val="00500421"/>
    <w:rsid w:val="0050044A"/>
    <w:rsid w:val="005005EA"/>
    <w:rsid w:val="00500736"/>
    <w:rsid w:val="00500CEB"/>
    <w:rsid w:val="00500E8E"/>
    <w:rsid w:val="00500F5C"/>
    <w:rsid w:val="00500F93"/>
    <w:rsid w:val="005013C4"/>
    <w:rsid w:val="00502013"/>
    <w:rsid w:val="0050206F"/>
    <w:rsid w:val="00502B38"/>
    <w:rsid w:val="00502B50"/>
    <w:rsid w:val="00503520"/>
    <w:rsid w:val="00503750"/>
    <w:rsid w:val="00503F12"/>
    <w:rsid w:val="005045B6"/>
    <w:rsid w:val="0050482D"/>
    <w:rsid w:val="00504B3F"/>
    <w:rsid w:val="00504E13"/>
    <w:rsid w:val="0050544A"/>
    <w:rsid w:val="0050591F"/>
    <w:rsid w:val="00506B33"/>
    <w:rsid w:val="00506D25"/>
    <w:rsid w:val="00507442"/>
    <w:rsid w:val="0050783F"/>
    <w:rsid w:val="00507C1A"/>
    <w:rsid w:val="00507E2B"/>
    <w:rsid w:val="00507F21"/>
    <w:rsid w:val="00507F75"/>
    <w:rsid w:val="00510166"/>
    <w:rsid w:val="00510A00"/>
    <w:rsid w:val="00510A08"/>
    <w:rsid w:val="00510B97"/>
    <w:rsid w:val="00514048"/>
    <w:rsid w:val="0051468D"/>
    <w:rsid w:val="00514AF3"/>
    <w:rsid w:val="00515000"/>
    <w:rsid w:val="0051559F"/>
    <w:rsid w:val="0051663D"/>
    <w:rsid w:val="005169B9"/>
    <w:rsid w:val="00516DB4"/>
    <w:rsid w:val="0051703C"/>
    <w:rsid w:val="0051772F"/>
    <w:rsid w:val="005206C7"/>
    <w:rsid w:val="00520948"/>
    <w:rsid w:val="00520B3E"/>
    <w:rsid w:val="00520E4B"/>
    <w:rsid w:val="00520E6A"/>
    <w:rsid w:val="00521AD3"/>
    <w:rsid w:val="00521B67"/>
    <w:rsid w:val="005224D3"/>
    <w:rsid w:val="005225D9"/>
    <w:rsid w:val="005229D8"/>
    <w:rsid w:val="00522B83"/>
    <w:rsid w:val="00522BDC"/>
    <w:rsid w:val="005232A2"/>
    <w:rsid w:val="00524773"/>
    <w:rsid w:val="00524F0F"/>
    <w:rsid w:val="005253D0"/>
    <w:rsid w:val="00525504"/>
    <w:rsid w:val="005255D6"/>
    <w:rsid w:val="00525664"/>
    <w:rsid w:val="00525B4E"/>
    <w:rsid w:val="005260E2"/>
    <w:rsid w:val="00526610"/>
    <w:rsid w:val="0052662D"/>
    <w:rsid w:val="005266D2"/>
    <w:rsid w:val="0052709F"/>
    <w:rsid w:val="00527609"/>
    <w:rsid w:val="0052762B"/>
    <w:rsid w:val="00527A69"/>
    <w:rsid w:val="00527B83"/>
    <w:rsid w:val="00530A14"/>
    <w:rsid w:val="005315E2"/>
    <w:rsid w:val="00531C33"/>
    <w:rsid w:val="005326B8"/>
    <w:rsid w:val="005327B4"/>
    <w:rsid w:val="00532884"/>
    <w:rsid w:val="0053294F"/>
    <w:rsid w:val="00532AB7"/>
    <w:rsid w:val="00532B94"/>
    <w:rsid w:val="0053381F"/>
    <w:rsid w:val="0053397B"/>
    <w:rsid w:val="00533B68"/>
    <w:rsid w:val="00533CFC"/>
    <w:rsid w:val="00534058"/>
    <w:rsid w:val="005340A7"/>
    <w:rsid w:val="00534968"/>
    <w:rsid w:val="005349D0"/>
    <w:rsid w:val="00534DB4"/>
    <w:rsid w:val="00534FDA"/>
    <w:rsid w:val="005359B4"/>
    <w:rsid w:val="00535D5F"/>
    <w:rsid w:val="00535EEF"/>
    <w:rsid w:val="005373C9"/>
    <w:rsid w:val="0054008D"/>
    <w:rsid w:val="00540252"/>
    <w:rsid w:val="00541560"/>
    <w:rsid w:val="0054297A"/>
    <w:rsid w:val="005432E9"/>
    <w:rsid w:val="00543E69"/>
    <w:rsid w:val="00544207"/>
    <w:rsid w:val="00544295"/>
    <w:rsid w:val="00544361"/>
    <w:rsid w:val="005449AB"/>
    <w:rsid w:val="00544FB1"/>
    <w:rsid w:val="00545236"/>
    <w:rsid w:val="0054563D"/>
    <w:rsid w:val="005459EE"/>
    <w:rsid w:val="00545D31"/>
    <w:rsid w:val="00545E7D"/>
    <w:rsid w:val="00546323"/>
    <w:rsid w:val="00546372"/>
    <w:rsid w:val="00546895"/>
    <w:rsid w:val="00546BD4"/>
    <w:rsid w:val="005504B4"/>
    <w:rsid w:val="00550DCA"/>
    <w:rsid w:val="00550FAF"/>
    <w:rsid w:val="00551529"/>
    <w:rsid w:val="0055152A"/>
    <w:rsid w:val="0055165F"/>
    <w:rsid w:val="00551793"/>
    <w:rsid w:val="00551B02"/>
    <w:rsid w:val="00551B7C"/>
    <w:rsid w:val="00551E7F"/>
    <w:rsid w:val="0055252D"/>
    <w:rsid w:val="00552DCF"/>
    <w:rsid w:val="00553347"/>
    <w:rsid w:val="00553433"/>
    <w:rsid w:val="00553863"/>
    <w:rsid w:val="00553A8B"/>
    <w:rsid w:val="00553C8C"/>
    <w:rsid w:val="005542AC"/>
    <w:rsid w:val="0055431B"/>
    <w:rsid w:val="005546FB"/>
    <w:rsid w:val="00555095"/>
    <w:rsid w:val="005555E7"/>
    <w:rsid w:val="00556BF5"/>
    <w:rsid w:val="00556D97"/>
    <w:rsid w:val="0055749C"/>
    <w:rsid w:val="00557623"/>
    <w:rsid w:val="00557740"/>
    <w:rsid w:val="005578D0"/>
    <w:rsid w:val="00557932"/>
    <w:rsid w:val="0055795B"/>
    <w:rsid w:val="00557C67"/>
    <w:rsid w:val="00560C58"/>
    <w:rsid w:val="0056114F"/>
    <w:rsid w:val="005615B8"/>
    <w:rsid w:val="005617B8"/>
    <w:rsid w:val="00562164"/>
    <w:rsid w:val="00562167"/>
    <w:rsid w:val="00562317"/>
    <w:rsid w:val="005624CA"/>
    <w:rsid w:val="00563571"/>
    <w:rsid w:val="00563996"/>
    <w:rsid w:val="00563CBB"/>
    <w:rsid w:val="00564343"/>
    <w:rsid w:val="00564562"/>
    <w:rsid w:val="00565120"/>
    <w:rsid w:val="00565694"/>
    <w:rsid w:val="00565849"/>
    <w:rsid w:val="00565C92"/>
    <w:rsid w:val="00566707"/>
    <w:rsid w:val="005667BF"/>
    <w:rsid w:val="00566A11"/>
    <w:rsid w:val="00567674"/>
    <w:rsid w:val="005700BA"/>
    <w:rsid w:val="005702C4"/>
    <w:rsid w:val="005703B5"/>
    <w:rsid w:val="00570C7F"/>
    <w:rsid w:val="00570F3A"/>
    <w:rsid w:val="00570FE4"/>
    <w:rsid w:val="005712C3"/>
    <w:rsid w:val="00571CBC"/>
    <w:rsid w:val="00571D5C"/>
    <w:rsid w:val="00571F29"/>
    <w:rsid w:val="0057230A"/>
    <w:rsid w:val="00572675"/>
    <w:rsid w:val="00572F8C"/>
    <w:rsid w:val="0057344C"/>
    <w:rsid w:val="005745F0"/>
    <w:rsid w:val="00574777"/>
    <w:rsid w:val="0057568D"/>
    <w:rsid w:val="00575C2F"/>
    <w:rsid w:val="00575C7D"/>
    <w:rsid w:val="00575DE0"/>
    <w:rsid w:val="00575E8E"/>
    <w:rsid w:val="00576695"/>
    <w:rsid w:val="00576A3B"/>
    <w:rsid w:val="005771E3"/>
    <w:rsid w:val="00577447"/>
    <w:rsid w:val="005801EC"/>
    <w:rsid w:val="005804C5"/>
    <w:rsid w:val="00580A87"/>
    <w:rsid w:val="0058162C"/>
    <w:rsid w:val="005817CA"/>
    <w:rsid w:val="00581A72"/>
    <w:rsid w:val="0058261D"/>
    <w:rsid w:val="00582794"/>
    <w:rsid w:val="00582AC5"/>
    <w:rsid w:val="00583508"/>
    <w:rsid w:val="00583614"/>
    <w:rsid w:val="00583618"/>
    <w:rsid w:val="00583C17"/>
    <w:rsid w:val="00583D62"/>
    <w:rsid w:val="00583DAD"/>
    <w:rsid w:val="00584EF9"/>
    <w:rsid w:val="005852D0"/>
    <w:rsid w:val="00585438"/>
    <w:rsid w:val="005854C3"/>
    <w:rsid w:val="00585829"/>
    <w:rsid w:val="005858FB"/>
    <w:rsid w:val="00585C9A"/>
    <w:rsid w:val="0058643D"/>
    <w:rsid w:val="0058770C"/>
    <w:rsid w:val="00590155"/>
    <w:rsid w:val="00590772"/>
    <w:rsid w:val="00591878"/>
    <w:rsid w:val="005919D1"/>
    <w:rsid w:val="00591ED3"/>
    <w:rsid w:val="00592716"/>
    <w:rsid w:val="00592A03"/>
    <w:rsid w:val="0059309A"/>
    <w:rsid w:val="005930AC"/>
    <w:rsid w:val="00593158"/>
    <w:rsid w:val="0059377A"/>
    <w:rsid w:val="005938AC"/>
    <w:rsid w:val="00593B82"/>
    <w:rsid w:val="005944F2"/>
    <w:rsid w:val="00594990"/>
    <w:rsid w:val="00595378"/>
    <w:rsid w:val="00595422"/>
    <w:rsid w:val="00595492"/>
    <w:rsid w:val="00596222"/>
    <w:rsid w:val="00596D1D"/>
    <w:rsid w:val="00596F26"/>
    <w:rsid w:val="00597093"/>
    <w:rsid w:val="005A0341"/>
    <w:rsid w:val="005A0EC7"/>
    <w:rsid w:val="005A111A"/>
    <w:rsid w:val="005A1488"/>
    <w:rsid w:val="005A1876"/>
    <w:rsid w:val="005A1D3D"/>
    <w:rsid w:val="005A23C2"/>
    <w:rsid w:val="005A2741"/>
    <w:rsid w:val="005A2DDF"/>
    <w:rsid w:val="005A2E6B"/>
    <w:rsid w:val="005A49E4"/>
    <w:rsid w:val="005A5084"/>
    <w:rsid w:val="005A5CE2"/>
    <w:rsid w:val="005A62B3"/>
    <w:rsid w:val="005A651D"/>
    <w:rsid w:val="005A6DE0"/>
    <w:rsid w:val="005A7DAF"/>
    <w:rsid w:val="005B0144"/>
    <w:rsid w:val="005B0161"/>
    <w:rsid w:val="005B01E4"/>
    <w:rsid w:val="005B02B4"/>
    <w:rsid w:val="005B09CF"/>
    <w:rsid w:val="005B1341"/>
    <w:rsid w:val="005B2A2D"/>
    <w:rsid w:val="005B3049"/>
    <w:rsid w:val="005B3053"/>
    <w:rsid w:val="005B3344"/>
    <w:rsid w:val="005B35EB"/>
    <w:rsid w:val="005B38C0"/>
    <w:rsid w:val="005B3CAC"/>
    <w:rsid w:val="005B42AB"/>
    <w:rsid w:val="005B448A"/>
    <w:rsid w:val="005B5535"/>
    <w:rsid w:val="005B5DC6"/>
    <w:rsid w:val="005B62B9"/>
    <w:rsid w:val="005B654B"/>
    <w:rsid w:val="005B6DF0"/>
    <w:rsid w:val="005B703F"/>
    <w:rsid w:val="005B7489"/>
    <w:rsid w:val="005B78A6"/>
    <w:rsid w:val="005B7CC6"/>
    <w:rsid w:val="005C0041"/>
    <w:rsid w:val="005C0EEE"/>
    <w:rsid w:val="005C0FBB"/>
    <w:rsid w:val="005C138A"/>
    <w:rsid w:val="005C1576"/>
    <w:rsid w:val="005C1593"/>
    <w:rsid w:val="005C1921"/>
    <w:rsid w:val="005C1C33"/>
    <w:rsid w:val="005C2190"/>
    <w:rsid w:val="005C21F6"/>
    <w:rsid w:val="005C2582"/>
    <w:rsid w:val="005C2EC6"/>
    <w:rsid w:val="005C3649"/>
    <w:rsid w:val="005C3775"/>
    <w:rsid w:val="005C41ED"/>
    <w:rsid w:val="005C4885"/>
    <w:rsid w:val="005C5B0C"/>
    <w:rsid w:val="005C5D5A"/>
    <w:rsid w:val="005C60A4"/>
    <w:rsid w:val="005C681D"/>
    <w:rsid w:val="005C6911"/>
    <w:rsid w:val="005D026F"/>
    <w:rsid w:val="005D0BD1"/>
    <w:rsid w:val="005D0DD1"/>
    <w:rsid w:val="005D1189"/>
    <w:rsid w:val="005D17BD"/>
    <w:rsid w:val="005D1EC4"/>
    <w:rsid w:val="005D1FD0"/>
    <w:rsid w:val="005D22A1"/>
    <w:rsid w:val="005D2798"/>
    <w:rsid w:val="005D2841"/>
    <w:rsid w:val="005D3267"/>
    <w:rsid w:val="005D35CD"/>
    <w:rsid w:val="005D3BC5"/>
    <w:rsid w:val="005D4347"/>
    <w:rsid w:val="005D4663"/>
    <w:rsid w:val="005D4856"/>
    <w:rsid w:val="005D50C6"/>
    <w:rsid w:val="005D53F8"/>
    <w:rsid w:val="005D5722"/>
    <w:rsid w:val="005D5CF6"/>
    <w:rsid w:val="005D6416"/>
    <w:rsid w:val="005D642E"/>
    <w:rsid w:val="005D64B8"/>
    <w:rsid w:val="005D690B"/>
    <w:rsid w:val="005D6AF6"/>
    <w:rsid w:val="005D6E10"/>
    <w:rsid w:val="005D75BA"/>
    <w:rsid w:val="005D761C"/>
    <w:rsid w:val="005D7C6E"/>
    <w:rsid w:val="005D7F80"/>
    <w:rsid w:val="005E0BDA"/>
    <w:rsid w:val="005E12DC"/>
    <w:rsid w:val="005E1A54"/>
    <w:rsid w:val="005E1B1F"/>
    <w:rsid w:val="005E1BE3"/>
    <w:rsid w:val="005E1D3B"/>
    <w:rsid w:val="005E2398"/>
    <w:rsid w:val="005E2605"/>
    <w:rsid w:val="005E279A"/>
    <w:rsid w:val="005E2826"/>
    <w:rsid w:val="005E2BF4"/>
    <w:rsid w:val="005E2FCA"/>
    <w:rsid w:val="005E3821"/>
    <w:rsid w:val="005E39C3"/>
    <w:rsid w:val="005E49E9"/>
    <w:rsid w:val="005E4B56"/>
    <w:rsid w:val="005E51A7"/>
    <w:rsid w:val="005E52BD"/>
    <w:rsid w:val="005E56A4"/>
    <w:rsid w:val="005E68C8"/>
    <w:rsid w:val="005E6B6A"/>
    <w:rsid w:val="005E78C3"/>
    <w:rsid w:val="005F057E"/>
    <w:rsid w:val="005F05D4"/>
    <w:rsid w:val="005F0B41"/>
    <w:rsid w:val="005F0B70"/>
    <w:rsid w:val="005F0F57"/>
    <w:rsid w:val="005F10B2"/>
    <w:rsid w:val="005F19F2"/>
    <w:rsid w:val="005F1E51"/>
    <w:rsid w:val="005F2F7F"/>
    <w:rsid w:val="005F329A"/>
    <w:rsid w:val="005F32A1"/>
    <w:rsid w:val="005F3D41"/>
    <w:rsid w:val="005F4547"/>
    <w:rsid w:val="005F5B5E"/>
    <w:rsid w:val="005F5C3B"/>
    <w:rsid w:val="005F5C40"/>
    <w:rsid w:val="005F5E2B"/>
    <w:rsid w:val="005F6409"/>
    <w:rsid w:val="005F6602"/>
    <w:rsid w:val="005F6A30"/>
    <w:rsid w:val="005F6B59"/>
    <w:rsid w:val="006008CC"/>
    <w:rsid w:val="006008FB"/>
    <w:rsid w:val="00601418"/>
    <w:rsid w:val="0060183D"/>
    <w:rsid w:val="00602D9B"/>
    <w:rsid w:val="006034B4"/>
    <w:rsid w:val="00603BC7"/>
    <w:rsid w:val="00604142"/>
    <w:rsid w:val="006043E4"/>
    <w:rsid w:val="006051CE"/>
    <w:rsid w:val="00605639"/>
    <w:rsid w:val="006056A6"/>
    <w:rsid w:val="006056FB"/>
    <w:rsid w:val="00605789"/>
    <w:rsid w:val="00605B54"/>
    <w:rsid w:val="00605C64"/>
    <w:rsid w:val="00605D74"/>
    <w:rsid w:val="00605F9C"/>
    <w:rsid w:val="0060605A"/>
    <w:rsid w:val="006060A6"/>
    <w:rsid w:val="00606783"/>
    <w:rsid w:val="00606ADC"/>
    <w:rsid w:val="00606BB6"/>
    <w:rsid w:val="00606C85"/>
    <w:rsid w:val="006075F1"/>
    <w:rsid w:val="00607EB4"/>
    <w:rsid w:val="00610042"/>
    <w:rsid w:val="006103AE"/>
    <w:rsid w:val="00610DEF"/>
    <w:rsid w:val="006110A1"/>
    <w:rsid w:val="006126C0"/>
    <w:rsid w:val="00613494"/>
    <w:rsid w:val="00613550"/>
    <w:rsid w:val="0061399B"/>
    <w:rsid w:val="00613FF5"/>
    <w:rsid w:val="00614713"/>
    <w:rsid w:val="006154B9"/>
    <w:rsid w:val="00615D28"/>
    <w:rsid w:val="006162AA"/>
    <w:rsid w:val="00617970"/>
    <w:rsid w:val="00617EEE"/>
    <w:rsid w:val="00617FA2"/>
    <w:rsid w:val="006210B2"/>
    <w:rsid w:val="006213DA"/>
    <w:rsid w:val="00621614"/>
    <w:rsid w:val="0062195C"/>
    <w:rsid w:val="0062202B"/>
    <w:rsid w:val="006229AB"/>
    <w:rsid w:val="006229B1"/>
    <w:rsid w:val="00622D93"/>
    <w:rsid w:val="00622F22"/>
    <w:rsid w:val="00623473"/>
    <w:rsid w:val="006236F6"/>
    <w:rsid w:val="00623A2F"/>
    <w:rsid w:val="00623B65"/>
    <w:rsid w:val="00623FD0"/>
    <w:rsid w:val="006246EA"/>
    <w:rsid w:val="006248A5"/>
    <w:rsid w:val="00624A34"/>
    <w:rsid w:val="0062522A"/>
    <w:rsid w:val="00625855"/>
    <w:rsid w:val="00625B5A"/>
    <w:rsid w:val="00625D73"/>
    <w:rsid w:val="00627407"/>
    <w:rsid w:val="006274E1"/>
    <w:rsid w:val="00627507"/>
    <w:rsid w:val="0062768A"/>
    <w:rsid w:val="00627A0B"/>
    <w:rsid w:val="00630193"/>
    <w:rsid w:val="00630DFF"/>
    <w:rsid w:val="00630E0A"/>
    <w:rsid w:val="00630EF2"/>
    <w:rsid w:val="0063243C"/>
    <w:rsid w:val="0063251C"/>
    <w:rsid w:val="00632722"/>
    <w:rsid w:val="006329C4"/>
    <w:rsid w:val="00632B6B"/>
    <w:rsid w:val="00632EAE"/>
    <w:rsid w:val="00633B79"/>
    <w:rsid w:val="0063464D"/>
    <w:rsid w:val="006346EA"/>
    <w:rsid w:val="006347E3"/>
    <w:rsid w:val="00634B5F"/>
    <w:rsid w:val="00634F10"/>
    <w:rsid w:val="00634F5C"/>
    <w:rsid w:val="00635255"/>
    <w:rsid w:val="00635377"/>
    <w:rsid w:val="006357A9"/>
    <w:rsid w:val="006360AC"/>
    <w:rsid w:val="00637156"/>
    <w:rsid w:val="00637F03"/>
    <w:rsid w:val="00640037"/>
    <w:rsid w:val="0064009B"/>
    <w:rsid w:val="00640400"/>
    <w:rsid w:val="006404F8"/>
    <w:rsid w:val="00641004"/>
    <w:rsid w:val="0064122D"/>
    <w:rsid w:val="006419D6"/>
    <w:rsid w:val="00641A18"/>
    <w:rsid w:val="006423FB"/>
    <w:rsid w:val="00642735"/>
    <w:rsid w:val="00642C9A"/>
    <w:rsid w:val="00642D38"/>
    <w:rsid w:val="00642DCC"/>
    <w:rsid w:val="00642E09"/>
    <w:rsid w:val="00642F47"/>
    <w:rsid w:val="00642FAA"/>
    <w:rsid w:val="00643528"/>
    <w:rsid w:val="0064417D"/>
    <w:rsid w:val="0064439A"/>
    <w:rsid w:val="0064442B"/>
    <w:rsid w:val="0064445E"/>
    <w:rsid w:val="006450EB"/>
    <w:rsid w:val="00645473"/>
    <w:rsid w:val="00645DD0"/>
    <w:rsid w:val="00646300"/>
    <w:rsid w:val="006465B5"/>
    <w:rsid w:val="00650A18"/>
    <w:rsid w:val="00650BF1"/>
    <w:rsid w:val="00650C7C"/>
    <w:rsid w:val="00651017"/>
    <w:rsid w:val="0065123E"/>
    <w:rsid w:val="006512F8"/>
    <w:rsid w:val="006517CD"/>
    <w:rsid w:val="006517FA"/>
    <w:rsid w:val="00651D56"/>
    <w:rsid w:val="006531BE"/>
    <w:rsid w:val="00653A05"/>
    <w:rsid w:val="00653BA2"/>
    <w:rsid w:val="00653BF5"/>
    <w:rsid w:val="00653FB6"/>
    <w:rsid w:val="00654F17"/>
    <w:rsid w:val="0065516A"/>
    <w:rsid w:val="006559A2"/>
    <w:rsid w:val="00655F4F"/>
    <w:rsid w:val="006566D3"/>
    <w:rsid w:val="00656A19"/>
    <w:rsid w:val="00657556"/>
    <w:rsid w:val="00660E2B"/>
    <w:rsid w:val="0066175D"/>
    <w:rsid w:val="00661D9D"/>
    <w:rsid w:val="00662506"/>
    <w:rsid w:val="00662724"/>
    <w:rsid w:val="00662729"/>
    <w:rsid w:val="00663271"/>
    <w:rsid w:val="006637BC"/>
    <w:rsid w:val="006653D5"/>
    <w:rsid w:val="006659E8"/>
    <w:rsid w:val="00665B76"/>
    <w:rsid w:val="00665D34"/>
    <w:rsid w:val="0066713C"/>
    <w:rsid w:val="006676DA"/>
    <w:rsid w:val="0066789B"/>
    <w:rsid w:val="00667B82"/>
    <w:rsid w:val="00670379"/>
    <w:rsid w:val="0067042E"/>
    <w:rsid w:val="00670695"/>
    <w:rsid w:val="006709D3"/>
    <w:rsid w:val="0067189D"/>
    <w:rsid w:val="00671E4A"/>
    <w:rsid w:val="00671FCC"/>
    <w:rsid w:val="0067224E"/>
    <w:rsid w:val="006724C7"/>
    <w:rsid w:val="0067252D"/>
    <w:rsid w:val="0067284D"/>
    <w:rsid w:val="006728CD"/>
    <w:rsid w:val="00672C16"/>
    <w:rsid w:val="00672C70"/>
    <w:rsid w:val="0067312D"/>
    <w:rsid w:val="00673199"/>
    <w:rsid w:val="006738EC"/>
    <w:rsid w:val="00673DFD"/>
    <w:rsid w:val="00673E12"/>
    <w:rsid w:val="006743F3"/>
    <w:rsid w:val="00674D51"/>
    <w:rsid w:val="00675867"/>
    <w:rsid w:val="00675E71"/>
    <w:rsid w:val="0067639A"/>
    <w:rsid w:val="00676A64"/>
    <w:rsid w:val="00676E1D"/>
    <w:rsid w:val="00677255"/>
    <w:rsid w:val="006777B5"/>
    <w:rsid w:val="0068036C"/>
    <w:rsid w:val="00680686"/>
    <w:rsid w:val="00681004"/>
    <w:rsid w:val="00681227"/>
    <w:rsid w:val="00681359"/>
    <w:rsid w:val="00681696"/>
    <w:rsid w:val="006817CF"/>
    <w:rsid w:val="0068189A"/>
    <w:rsid w:val="00682FD7"/>
    <w:rsid w:val="00683202"/>
    <w:rsid w:val="006837CC"/>
    <w:rsid w:val="00683D61"/>
    <w:rsid w:val="00684E8D"/>
    <w:rsid w:val="006857D1"/>
    <w:rsid w:val="00685DA4"/>
    <w:rsid w:val="0068636A"/>
    <w:rsid w:val="00686596"/>
    <w:rsid w:val="0068679D"/>
    <w:rsid w:val="006868F5"/>
    <w:rsid w:val="00686E93"/>
    <w:rsid w:val="00687062"/>
    <w:rsid w:val="0068716F"/>
    <w:rsid w:val="006874FA"/>
    <w:rsid w:val="006876EA"/>
    <w:rsid w:val="00687A64"/>
    <w:rsid w:val="00687CF0"/>
    <w:rsid w:val="00687E22"/>
    <w:rsid w:val="006901D1"/>
    <w:rsid w:val="00690370"/>
    <w:rsid w:val="006908BC"/>
    <w:rsid w:val="006908CF"/>
    <w:rsid w:val="00691808"/>
    <w:rsid w:val="00691B43"/>
    <w:rsid w:val="006921F9"/>
    <w:rsid w:val="006923FE"/>
    <w:rsid w:val="006925F2"/>
    <w:rsid w:val="006928C1"/>
    <w:rsid w:val="00692CFE"/>
    <w:rsid w:val="00692FAC"/>
    <w:rsid w:val="0069309F"/>
    <w:rsid w:val="0069406D"/>
    <w:rsid w:val="00694729"/>
    <w:rsid w:val="00694C88"/>
    <w:rsid w:val="00694DEC"/>
    <w:rsid w:val="006959E3"/>
    <w:rsid w:val="00695D01"/>
    <w:rsid w:val="00695F65"/>
    <w:rsid w:val="00695F8B"/>
    <w:rsid w:val="006960CC"/>
    <w:rsid w:val="00696127"/>
    <w:rsid w:val="0069680D"/>
    <w:rsid w:val="00696E4F"/>
    <w:rsid w:val="00696FFD"/>
    <w:rsid w:val="006971C4"/>
    <w:rsid w:val="006978E1"/>
    <w:rsid w:val="00697B70"/>
    <w:rsid w:val="00697FE9"/>
    <w:rsid w:val="006A0512"/>
    <w:rsid w:val="006A09B7"/>
    <w:rsid w:val="006A149B"/>
    <w:rsid w:val="006A1C36"/>
    <w:rsid w:val="006A2076"/>
    <w:rsid w:val="006A2260"/>
    <w:rsid w:val="006A2C73"/>
    <w:rsid w:val="006A2F3F"/>
    <w:rsid w:val="006A2FF5"/>
    <w:rsid w:val="006A3656"/>
    <w:rsid w:val="006A4B68"/>
    <w:rsid w:val="006A4B8B"/>
    <w:rsid w:val="006A4C50"/>
    <w:rsid w:val="006A4D94"/>
    <w:rsid w:val="006A514C"/>
    <w:rsid w:val="006A5506"/>
    <w:rsid w:val="006A563A"/>
    <w:rsid w:val="006A5DE1"/>
    <w:rsid w:val="006A62E7"/>
    <w:rsid w:val="006A643C"/>
    <w:rsid w:val="006A6512"/>
    <w:rsid w:val="006A748E"/>
    <w:rsid w:val="006A74B7"/>
    <w:rsid w:val="006A75E0"/>
    <w:rsid w:val="006A7BB6"/>
    <w:rsid w:val="006A7F47"/>
    <w:rsid w:val="006B00CB"/>
    <w:rsid w:val="006B05AC"/>
    <w:rsid w:val="006B1728"/>
    <w:rsid w:val="006B1BAA"/>
    <w:rsid w:val="006B1CDC"/>
    <w:rsid w:val="006B2286"/>
    <w:rsid w:val="006B26DA"/>
    <w:rsid w:val="006B35FA"/>
    <w:rsid w:val="006B4492"/>
    <w:rsid w:val="006B449D"/>
    <w:rsid w:val="006B5634"/>
    <w:rsid w:val="006B6025"/>
    <w:rsid w:val="006B632C"/>
    <w:rsid w:val="006B6616"/>
    <w:rsid w:val="006B68CB"/>
    <w:rsid w:val="006B6F1A"/>
    <w:rsid w:val="006B6F93"/>
    <w:rsid w:val="006B7095"/>
    <w:rsid w:val="006B7103"/>
    <w:rsid w:val="006B726B"/>
    <w:rsid w:val="006B75CE"/>
    <w:rsid w:val="006B7735"/>
    <w:rsid w:val="006B7993"/>
    <w:rsid w:val="006B7C55"/>
    <w:rsid w:val="006B7D89"/>
    <w:rsid w:val="006C09D6"/>
    <w:rsid w:val="006C0F01"/>
    <w:rsid w:val="006C111B"/>
    <w:rsid w:val="006C16B7"/>
    <w:rsid w:val="006C1742"/>
    <w:rsid w:val="006C19A6"/>
    <w:rsid w:val="006C1C69"/>
    <w:rsid w:val="006C22FC"/>
    <w:rsid w:val="006C2379"/>
    <w:rsid w:val="006C2446"/>
    <w:rsid w:val="006C2A81"/>
    <w:rsid w:val="006C33E9"/>
    <w:rsid w:val="006C3636"/>
    <w:rsid w:val="006C3676"/>
    <w:rsid w:val="006C412A"/>
    <w:rsid w:val="006C5BBD"/>
    <w:rsid w:val="006C6879"/>
    <w:rsid w:val="006C6D9A"/>
    <w:rsid w:val="006C6FBF"/>
    <w:rsid w:val="006C733F"/>
    <w:rsid w:val="006C7708"/>
    <w:rsid w:val="006C7CD3"/>
    <w:rsid w:val="006D0A65"/>
    <w:rsid w:val="006D0AB1"/>
    <w:rsid w:val="006D0C03"/>
    <w:rsid w:val="006D180D"/>
    <w:rsid w:val="006D294C"/>
    <w:rsid w:val="006D2D4B"/>
    <w:rsid w:val="006D2D7E"/>
    <w:rsid w:val="006D325E"/>
    <w:rsid w:val="006D34CB"/>
    <w:rsid w:val="006D37B9"/>
    <w:rsid w:val="006D3F4C"/>
    <w:rsid w:val="006D3FBD"/>
    <w:rsid w:val="006D44AD"/>
    <w:rsid w:val="006D4612"/>
    <w:rsid w:val="006D470B"/>
    <w:rsid w:val="006D49BE"/>
    <w:rsid w:val="006D4A29"/>
    <w:rsid w:val="006D5372"/>
    <w:rsid w:val="006D56AE"/>
    <w:rsid w:val="006D5C4A"/>
    <w:rsid w:val="006D612E"/>
    <w:rsid w:val="006D62B7"/>
    <w:rsid w:val="006D6765"/>
    <w:rsid w:val="006D6B10"/>
    <w:rsid w:val="006D6B4B"/>
    <w:rsid w:val="006D6BBF"/>
    <w:rsid w:val="006D7427"/>
    <w:rsid w:val="006D76A7"/>
    <w:rsid w:val="006D7A76"/>
    <w:rsid w:val="006E00F7"/>
    <w:rsid w:val="006E0127"/>
    <w:rsid w:val="006E05F4"/>
    <w:rsid w:val="006E1917"/>
    <w:rsid w:val="006E22D1"/>
    <w:rsid w:val="006E25C1"/>
    <w:rsid w:val="006E2A07"/>
    <w:rsid w:val="006E2E47"/>
    <w:rsid w:val="006E36AD"/>
    <w:rsid w:val="006E37CB"/>
    <w:rsid w:val="006E395D"/>
    <w:rsid w:val="006E3F52"/>
    <w:rsid w:val="006E4D30"/>
    <w:rsid w:val="006E4E76"/>
    <w:rsid w:val="006E5534"/>
    <w:rsid w:val="006E5D70"/>
    <w:rsid w:val="006E6BFC"/>
    <w:rsid w:val="006E7466"/>
    <w:rsid w:val="006E7DE9"/>
    <w:rsid w:val="006F0290"/>
    <w:rsid w:val="006F12DA"/>
    <w:rsid w:val="006F1326"/>
    <w:rsid w:val="006F13B0"/>
    <w:rsid w:val="006F177A"/>
    <w:rsid w:val="006F1A73"/>
    <w:rsid w:val="006F2DE0"/>
    <w:rsid w:val="006F3145"/>
    <w:rsid w:val="006F31E5"/>
    <w:rsid w:val="006F3620"/>
    <w:rsid w:val="006F4569"/>
    <w:rsid w:val="006F4767"/>
    <w:rsid w:val="006F4BB8"/>
    <w:rsid w:val="006F4C63"/>
    <w:rsid w:val="006F4DFC"/>
    <w:rsid w:val="006F5722"/>
    <w:rsid w:val="006F58D5"/>
    <w:rsid w:val="006F5EBC"/>
    <w:rsid w:val="006F5EF0"/>
    <w:rsid w:val="006F6008"/>
    <w:rsid w:val="006F61D5"/>
    <w:rsid w:val="006F61D6"/>
    <w:rsid w:val="006F63F9"/>
    <w:rsid w:val="006F6710"/>
    <w:rsid w:val="006F68A7"/>
    <w:rsid w:val="006F6B2D"/>
    <w:rsid w:val="006F72F4"/>
    <w:rsid w:val="006F7C2D"/>
    <w:rsid w:val="006F7E30"/>
    <w:rsid w:val="0070056F"/>
    <w:rsid w:val="007006CE"/>
    <w:rsid w:val="00700C18"/>
    <w:rsid w:val="00700DCC"/>
    <w:rsid w:val="0070105C"/>
    <w:rsid w:val="0070258F"/>
    <w:rsid w:val="00702787"/>
    <w:rsid w:val="00702D0D"/>
    <w:rsid w:val="00703403"/>
    <w:rsid w:val="0070375D"/>
    <w:rsid w:val="00703822"/>
    <w:rsid w:val="00703B65"/>
    <w:rsid w:val="0070446C"/>
    <w:rsid w:val="007044C8"/>
    <w:rsid w:val="007047E9"/>
    <w:rsid w:val="007052F8"/>
    <w:rsid w:val="0070533F"/>
    <w:rsid w:val="007055E0"/>
    <w:rsid w:val="00706421"/>
    <w:rsid w:val="00706D3A"/>
    <w:rsid w:val="007078BF"/>
    <w:rsid w:val="00707A4C"/>
    <w:rsid w:val="00710346"/>
    <w:rsid w:val="00710C94"/>
    <w:rsid w:val="00710FAB"/>
    <w:rsid w:val="00711065"/>
    <w:rsid w:val="00711255"/>
    <w:rsid w:val="0071258F"/>
    <w:rsid w:val="00712EB0"/>
    <w:rsid w:val="00712F63"/>
    <w:rsid w:val="00713037"/>
    <w:rsid w:val="007131C7"/>
    <w:rsid w:val="00713715"/>
    <w:rsid w:val="007138C4"/>
    <w:rsid w:val="00713B99"/>
    <w:rsid w:val="00714242"/>
    <w:rsid w:val="00714883"/>
    <w:rsid w:val="00715301"/>
    <w:rsid w:val="0071727B"/>
    <w:rsid w:val="0071733F"/>
    <w:rsid w:val="00720459"/>
    <w:rsid w:val="00720C55"/>
    <w:rsid w:val="00720D68"/>
    <w:rsid w:val="007210F8"/>
    <w:rsid w:val="0072119D"/>
    <w:rsid w:val="0072140A"/>
    <w:rsid w:val="00721519"/>
    <w:rsid w:val="00721C90"/>
    <w:rsid w:val="00722122"/>
    <w:rsid w:val="00722CAD"/>
    <w:rsid w:val="00722E84"/>
    <w:rsid w:val="00723461"/>
    <w:rsid w:val="007237B9"/>
    <w:rsid w:val="00723863"/>
    <w:rsid w:val="00723E54"/>
    <w:rsid w:val="0072408A"/>
    <w:rsid w:val="007249A1"/>
    <w:rsid w:val="00724B42"/>
    <w:rsid w:val="00724E37"/>
    <w:rsid w:val="00724F50"/>
    <w:rsid w:val="007250C2"/>
    <w:rsid w:val="007259AC"/>
    <w:rsid w:val="00725B62"/>
    <w:rsid w:val="00725F0E"/>
    <w:rsid w:val="00726334"/>
    <w:rsid w:val="0072664B"/>
    <w:rsid w:val="0072698B"/>
    <w:rsid w:val="00726B9E"/>
    <w:rsid w:val="007278F9"/>
    <w:rsid w:val="00727B1E"/>
    <w:rsid w:val="00727DC1"/>
    <w:rsid w:val="00730093"/>
    <w:rsid w:val="00730367"/>
    <w:rsid w:val="0073049B"/>
    <w:rsid w:val="007305BD"/>
    <w:rsid w:val="00731153"/>
    <w:rsid w:val="0073137D"/>
    <w:rsid w:val="007313A3"/>
    <w:rsid w:val="007313BC"/>
    <w:rsid w:val="00731B4A"/>
    <w:rsid w:val="00732EF8"/>
    <w:rsid w:val="007331A6"/>
    <w:rsid w:val="00733678"/>
    <w:rsid w:val="007336B6"/>
    <w:rsid w:val="0073393C"/>
    <w:rsid w:val="00733A4A"/>
    <w:rsid w:val="007345FA"/>
    <w:rsid w:val="00734F07"/>
    <w:rsid w:val="0073562A"/>
    <w:rsid w:val="007356CF"/>
    <w:rsid w:val="00735A25"/>
    <w:rsid w:val="00735F76"/>
    <w:rsid w:val="007369DE"/>
    <w:rsid w:val="007371E3"/>
    <w:rsid w:val="00737FEB"/>
    <w:rsid w:val="00740197"/>
    <w:rsid w:val="007404C5"/>
    <w:rsid w:val="00741772"/>
    <w:rsid w:val="007418D0"/>
    <w:rsid w:val="00741AA1"/>
    <w:rsid w:val="00742353"/>
    <w:rsid w:val="0074247F"/>
    <w:rsid w:val="00742A5E"/>
    <w:rsid w:val="00742B49"/>
    <w:rsid w:val="00742D90"/>
    <w:rsid w:val="00743087"/>
    <w:rsid w:val="00744017"/>
    <w:rsid w:val="007452D6"/>
    <w:rsid w:val="00745A41"/>
    <w:rsid w:val="00746431"/>
    <w:rsid w:val="007466FC"/>
    <w:rsid w:val="007467B2"/>
    <w:rsid w:val="00746E6F"/>
    <w:rsid w:val="007471F1"/>
    <w:rsid w:val="0074742A"/>
    <w:rsid w:val="0074783A"/>
    <w:rsid w:val="007478D2"/>
    <w:rsid w:val="007479AB"/>
    <w:rsid w:val="00750961"/>
    <w:rsid w:val="00750D7A"/>
    <w:rsid w:val="007511E9"/>
    <w:rsid w:val="00751961"/>
    <w:rsid w:val="0075221D"/>
    <w:rsid w:val="00752797"/>
    <w:rsid w:val="00753072"/>
    <w:rsid w:val="0075445A"/>
    <w:rsid w:val="00754BFF"/>
    <w:rsid w:val="00755265"/>
    <w:rsid w:val="00755681"/>
    <w:rsid w:val="007557DB"/>
    <w:rsid w:val="007558B2"/>
    <w:rsid w:val="00756608"/>
    <w:rsid w:val="00756F3F"/>
    <w:rsid w:val="0075722A"/>
    <w:rsid w:val="007572A0"/>
    <w:rsid w:val="007575AF"/>
    <w:rsid w:val="007579F7"/>
    <w:rsid w:val="00757ABC"/>
    <w:rsid w:val="00757DE0"/>
    <w:rsid w:val="007603C3"/>
    <w:rsid w:val="00761387"/>
    <w:rsid w:val="0076197F"/>
    <w:rsid w:val="00762167"/>
    <w:rsid w:val="0076284A"/>
    <w:rsid w:val="00762A4E"/>
    <w:rsid w:val="00762E0B"/>
    <w:rsid w:val="007630FF"/>
    <w:rsid w:val="0076333A"/>
    <w:rsid w:val="00763C83"/>
    <w:rsid w:val="007645D8"/>
    <w:rsid w:val="007646E9"/>
    <w:rsid w:val="007647EF"/>
    <w:rsid w:val="00764952"/>
    <w:rsid w:val="00764C62"/>
    <w:rsid w:val="00764E9E"/>
    <w:rsid w:val="007653D5"/>
    <w:rsid w:val="007654CB"/>
    <w:rsid w:val="00765606"/>
    <w:rsid w:val="00765767"/>
    <w:rsid w:val="0076600F"/>
    <w:rsid w:val="0076618F"/>
    <w:rsid w:val="0076640A"/>
    <w:rsid w:val="00766B10"/>
    <w:rsid w:val="00766D71"/>
    <w:rsid w:val="0076703A"/>
    <w:rsid w:val="00767200"/>
    <w:rsid w:val="00767407"/>
    <w:rsid w:val="007675EE"/>
    <w:rsid w:val="00767B55"/>
    <w:rsid w:val="0077044A"/>
    <w:rsid w:val="0077045D"/>
    <w:rsid w:val="007736EC"/>
    <w:rsid w:val="00774533"/>
    <w:rsid w:val="00774C72"/>
    <w:rsid w:val="00774D4A"/>
    <w:rsid w:val="00774EC7"/>
    <w:rsid w:val="00774F7C"/>
    <w:rsid w:val="00775B6C"/>
    <w:rsid w:val="00775FD8"/>
    <w:rsid w:val="0077664B"/>
    <w:rsid w:val="00776836"/>
    <w:rsid w:val="00776AD6"/>
    <w:rsid w:val="00777808"/>
    <w:rsid w:val="00777B34"/>
    <w:rsid w:val="00777EDB"/>
    <w:rsid w:val="00777F94"/>
    <w:rsid w:val="00780905"/>
    <w:rsid w:val="00780F9D"/>
    <w:rsid w:val="0078140F"/>
    <w:rsid w:val="007814F0"/>
    <w:rsid w:val="007817E4"/>
    <w:rsid w:val="00781A72"/>
    <w:rsid w:val="007821FC"/>
    <w:rsid w:val="00782DB5"/>
    <w:rsid w:val="00783437"/>
    <w:rsid w:val="00784F90"/>
    <w:rsid w:val="00785971"/>
    <w:rsid w:val="00785A28"/>
    <w:rsid w:val="00785A39"/>
    <w:rsid w:val="0078655B"/>
    <w:rsid w:val="0078673D"/>
    <w:rsid w:val="00786A78"/>
    <w:rsid w:val="00787DE9"/>
    <w:rsid w:val="00787FEE"/>
    <w:rsid w:val="00790F6F"/>
    <w:rsid w:val="00791646"/>
    <w:rsid w:val="007917A6"/>
    <w:rsid w:val="00792B6E"/>
    <w:rsid w:val="00792CF6"/>
    <w:rsid w:val="00792F9B"/>
    <w:rsid w:val="0079303D"/>
    <w:rsid w:val="00793069"/>
    <w:rsid w:val="0079410B"/>
    <w:rsid w:val="00795BCC"/>
    <w:rsid w:val="007966FE"/>
    <w:rsid w:val="007967ED"/>
    <w:rsid w:val="00796CBF"/>
    <w:rsid w:val="0079774F"/>
    <w:rsid w:val="00797D4A"/>
    <w:rsid w:val="00797ED4"/>
    <w:rsid w:val="007A0250"/>
    <w:rsid w:val="007A026E"/>
    <w:rsid w:val="007A0284"/>
    <w:rsid w:val="007A05B8"/>
    <w:rsid w:val="007A0B49"/>
    <w:rsid w:val="007A17C8"/>
    <w:rsid w:val="007A21BA"/>
    <w:rsid w:val="007A260C"/>
    <w:rsid w:val="007A2DAD"/>
    <w:rsid w:val="007A2F8A"/>
    <w:rsid w:val="007A3095"/>
    <w:rsid w:val="007A33DB"/>
    <w:rsid w:val="007A3831"/>
    <w:rsid w:val="007A3FA0"/>
    <w:rsid w:val="007A4154"/>
    <w:rsid w:val="007A4CDF"/>
    <w:rsid w:val="007A4DA2"/>
    <w:rsid w:val="007A52F0"/>
    <w:rsid w:val="007A576D"/>
    <w:rsid w:val="007A6448"/>
    <w:rsid w:val="007A6594"/>
    <w:rsid w:val="007B09D1"/>
    <w:rsid w:val="007B0F01"/>
    <w:rsid w:val="007B23E3"/>
    <w:rsid w:val="007B2602"/>
    <w:rsid w:val="007B32A0"/>
    <w:rsid w:val="007B375E"/>
    <w:rsid w:val="007B42BA"/>
    <w:rsid w:val="007B440F"/>
    <w:rsid w:val="007B477C"/>
    <w:rsid w:val="007B4BFD"/>
    <w:rsid w:val="007B4D87"/>
    <w:rsid w:val="007B52FE"/>
    <w:rsid w:val="007B5B85"/>
    <w:rsid w:val="007B5CF3"/>
    <w:rsid w:val="007B6B9B"/>
    <w:rsid w:val="007B6CCE"/>
    <w:rsid w:val="007B6D02"/>
    <w:rsid w:val="007B6F23"/>
    <w:rsid w:val="007B6F91"/>
    <w:rsid w:val="007B7995"/>
    <w:rsid w:val="007B7C3E"/>
    <w:rsid w:val="007C076F"/>
    <w:rsid w:val="007C0868"/>
    <w:rsid w:val="007C08DB"/>
    <w:rsid w:val="007C095C"/>
    <w:rsid w:val="007C1202"/>
    <w:rsid w:val="007C1593"/>
    <w:rsid w:val="007C1CF7"/>
    <w:rsid w:val="007C28D4"/>
    <w:rsid w:val="007C2943"/>
    <w:rsid w:val="007C2BB4"/>
    <w:rsid w:val="007C2E2C"/>
    <w:rsid w:val="007C31F1"/>
    <w:rsid w:val="007C3649"/>
    <w:rsid w:val="007C366D"/>
    <w:rsid w:val="007C36A3"/>
    <w:rsid w:val="007C47C8"/>
    <w:rsid w:val="007C4AE6"/>
    <w:rsid w:val="007C4B06"/>
    <w:rsid w:val="007C4D41"/>
    <w:rsid w:val="007C5174"/>
    <w:rsid w:val="007C54BC"/>
    <w:rsid w:val="007C5524"/>
    <w:rsid w:val="007C5A9D"/>
    <w:rsid w:val="007C61B3"/>
    <w:rsid w:val="007C69DD"/>
    <w:rsid w:val="007C6C88"/>
    <w:rsid w:val="007C7B96"/>
    <w:rsid w:val="007D039D"/>
    <w:rsid w:val="007D043E"/>
    <w:rsid w:val="007D0BBF"/>
    <w:rsid w:val="007D0C96"/>
    <w:rsid w:val="007D1CF7"/>
    <w:rsid w:val="007D1EC3"/>
    <w:rsid w:val="007D1F25"/>
    <w:rsid w:val="007D2168"/>
    <w:rsid w:val="007D2440"/>
    <w:rsid w:val="007D2A2A"/>
    <w:rsid w:val="007D2D82"/>
    <w:rsid w:val="007D2E95"/>
    <w:rsid w:val="007D3CBB"/>
    <w:rsid w:val="007D4BF5"/>
    <w:rsid w:val="007D4F93"/>
    <w:rsid w:val="007D5398"/>
    <w:rsid w:val="007D549F"/>
    <w:rsid w:val="007D5F46"/>
    <w:rsid w:val="007D634C"/>
    <w:rsid w:val="007D6879"/>
    <w:rsid w:val="007D70F4"/>
    <w:rsid w:val="007D71C7"/>
    <w:rsid w:val="007D7E15"/>
    <w:rsid w:val="007E07F7"/>
    <w:rsid w:val="007E0852"/>
    <w:rsid w:val="007E097A"/>
    <w:rsid w:val="007E0B1B"/>
    <w:rsid w:val="007E0CF1"/>
    <w:rsid w:val="007E0D42"/>
    <w:rsid w:val="007E0F13"/>
    <w:rsid w:val="007E1B96"/>
    <w:rsid w:val="007E21FD"/>
    <w:rsid w:val="007E25CC"/>
    <w:rsid w:val="007E37DC"/>
    <w:rsid w:val="007E429D"/>
    <w:rsid w:val="007E4DBC"/>
    <w:rsid w:val="007E4EF8"/>
    <w:rsid w:val="007E4F3A"/>
    <w:rsid w:val="007E56F1"/>
    <w:rsid w:val="007E5C68"/>
    <w:rsid w:val="007E657D"/>
    <w:rsid w:val="007E67E7"/>
    <w:rsid w:val="007E6976"/>
    <w:rsid w:val="007E6C5B"/>
    <w:rsid w:val="007E719B"/>
    <w:rsid w:val="007E7C85"/>
    <w:rsid w:val="007F0B0B"/>
    <w:rsid w:val="007F0C1D"/>
    <w:rsid w:val="007F0FE4"/>
    <w:rsid w:val="007F1827"/>
    <w:rsid w:val="007F1B52"/>
    <w:rsid w:val="007F1CFC"/>
    <w:rsid w:val="007F1F4C"/>
    <w:rsid w:val="007F1F8F"/>
    <w:rsid w:val="007F2068"/>
    <w:rsid w:val="007F2796"/>
    <w:rsid w:val="007F2C98"/>
    <w:rsid w:val="007F36AE"/>
    <w:rsid w:val="007F3D65"/>
    <w:rsid w:val="007F3DC8"/>
    <w:rsid w:val="007F50F6"/>
    <w:rsid w:val="007F511D"/>
    <w:rsid w:val="007F5536"/>
    <w:rsid w:val="007F5A45"/>
    <w:rsid w:val="007F5AF5"/>
    <w:rsid w:val="007F63C2"/>
    <w:rsid w:val="007F65AD"/>
    <w:rsid w:val="007F6A33"/>
    <w:rsid w:val="007F7137"/>
    <w:rsid w:val="007F7929"/>
    <w:rsid w:val="007F7D6E"/>
    <w:rsid w:val="00800056"/>
    <w:rsid w:val="008000AA"/>
    <w:rsid w:val="008000FA"/>
    <w:rsid w:val="0080017F"/>
    <w:rsid w:val="008013A4"/>
    <w:rsid w:val="00801949"/>
    <w:rsid w:val="00801A30"/>
    <w:rsid w:val="00802453"/>
    <w:rsid w:val="0080294B"/>
    <w:rsid w:val="00802CBA"/>
    <w:rsid w:val="008038D2"/>
    <w:rsid w:val="00803986"/>
    <w:rsid w:val="00803DF9"/>
    <w:rsid w:val="00804B51"/>
    <w:rsid w:val="0080538C"/>
    <w:rsid w:val="0080573B"/>
    <w:rsid w:val="00805ADE"/>
    <w:rsid w:val="00805C3D"/>
    <w:rsid w:val="008065F2"/>
    <w:rsid w:val="00806677"/>
    <w:rsid w:val="00806751"/>
    <w:rsid w:val="008067B5"/>
    <w:rsid w:val="008067DB"/>
    <w:rsid w:val="008074BB"/>
    <w:rsid w:val="00807981"/>
    <w:rsid w:val="00807E2F"/>
    <w:rsid w:val="008100B8"/>
    <w:rsid w:val="008103AB"/>
    <w:rsid w:val="008103D2"/>
    <w:rsid w:val="008104DE"/>
    <w:rsid w:val="008109B7"/>
    <w:rsid w:val="0081149C"/>
    <w:rsid w:val="008115AD"/>
    <w:rsid w:val="00811913"/>
    <w:rsid w:val="00812193"/>
    <w:rsid w:val="008128A0"/>
    <w:rsid w:val="00812A0A"/>
    <w:rsid w:val="00812A60"/>
    <w:rsid w:val="00813136"/>
    <w:rsid w:val="0081318E"/>
    <w:rsid w:val="0081509D"/>
    <w:rsid w:val="00815824"/>
    <w:rsid w:val="00815AD2"/>
    <w:rsid w:val="00815E7F"/>
    <w:rsid w:val="00816302"/>
    <w:rsid w:val="008163EB"/>
    <w:rsid w:val="008165CC"/>
    <w:rsid w:val="00816977"/>
    <w:rsid w:val="00816D61"/>
    <w:rsid w:val="00817637"/>
    <w:rsid w:val="00817F74"/>
    <w:rsid w:val="008200BA"/>
    <w:rsid w:val="008205AE"/>
    <w:rsid w:val="008209C8"/>
    <w:rsid w:val="00820CE8"/>
    <w:rsid w:val="0082244D"/>
    <w:rsid w:val="008224D0"/>
    <w:rsid w:val="008229B6"/>
    <w:rsid w:val="00823417"/>
    <w:rsid w:val="008239AE"/>
    <w:rsid w:val="00823B0E"/>
    <w:rsid w:val="00823B25"/>
    <w:rsid w:val="008241ED"/>
    <w:rsid w:val="008247F0"/>
    <w:rsid w:val="00824D50"/>
    <w:rsid w:val="008250F3"/>
    <w:rsid w:val="008255D2"/>
    <w:rsid w:val="00825CAF"/>
    <w:rsid w:val="00826CA6"/>
    <w:rsid w:val="00826F54"/>
    <w:rsid w:val="00827647"/>
    <w:rsid w:val="008276AD"/>
    <w:rsid w:val="00827714"/>
    <w:rsid w:val="00827DC3"/>
    <w:rsid w:val="0083054C"/>
    <w:rsid w:val="0083056C"/>
    <w:rsid w:val="0083058E"/>
    <w:rsid w:val="00830A2E"/>
    <w:rsid w:val="00830C05"/>
    <w:rsid w:val="008315CF"/>
    <w:rsid w:val="00831D6B"/>
    <w:rsid w:val="00832939"/>
    <w:rsid w:val="00832EDB"/>
    <w:rsid w:val="00833231"/>
    <w:rsid w:val="0083366F"/>
    <w:rsid w:val="00833D67"/>
    <w:rsid w:val="0083438E"/>
    <w:rsid w:val="008346BC"/>
    <w:rsid w:val="008348A9"/>
    <w:rsid w:val="00834F98"/>
    <w:rsid w:val="00834FB9"/>
    <w:rsid w:val="008352BF"/>
    <w:rsid w:val="008354BD"/>
    <w:rsid w:val="00835530"/>
    <w:rsid w:val="00835604"/>
    <w:rsid w:val="00835769"/>
    <w:rsid w:val="008359E2"/>
    <w:rsid w:val="00835AB4"/>
    <w:rsid w:val="0083628C"/>
    <w:rsid w:val="0083637B"/>
    <w:rsid w:val="00836BE0"/>
    <w:rsid w:val="00836C2E"/>
    <w:rsid w:val="00836CBE"/>
    <w:rsid w:val="00836E2B"/>
    <w:rsid w:val="00836EEC"/>
    <w:rsid w:val="00837717"/>
    <w:rsid w:val="00837A90"/>
    <w:rsid w:val="00837B43"/>
    <w:rsid w:val="00840287"/>
    <w:rsid w:val="00840ADA"/>
    <w:rsid w:val="00840BC8"/>
    <w:rsid w:val="0084102F"/>
    <w:rsid w:val="008414DC"/>
    <w:rsid w:val="00841634"/>
    <w:rsid w:val="00841E5B"/>
    <w:rsid w:val="008421C9"/>
    <w:rsid w:val="00842215"/>
    <w:rsid w:val="0084251A"/>
    <w:rsid w:val="00842927"/>
    <w:rsid w:val="00842B20"/>
    <w:rsid w:val="00842D6B"/>
    <w:rsid w:val="008439C8"/>
    <w:rsid w:val="00844006"/>
    <w:rsid w:val="008440C3"/>
    <w:rsid w:val="00844884"/>
    <w:rsid w:val="00844E8D"/>
    <w:rsid w:val="0084547E"/>
    <w:rsid w:val="00845823"/>
    <w:rsid w:val="008458B5"/>
    <w:rsid w:val="00845F83"/>
    <w:rsid w:val="0084711E"/>
    <w:rsid w:val="00847275"/>
    <w:rsid w:val="00847427"/>
    <w:rsid w:val="0084767F"/>
    <w:rsid w:val="008503D5"/>
    <w:rsid w:val="00850A5C"/>
    <w:rsid w:val="00851590"/>
    <w:rsid w:val="008517C2"/>
    <w:rsid w:val="008517E8"/>
    <w:rsid w:val="00852409"/>
    <w:rsid w:val="008528CD"/>
    <w:rsid w:val="008533E3"/>
    <w:rsid w:val="008538E7"/>
    <w:rsid w:val="0085416C"/>
    <w:rsid w:val="00854295"/>
    <w:rsid w:val="00854BA2"/>
    <w:rsid w:val="00854D7E"/>
    <w:rsid w:val="00854DB3"/>
    <w:rsid w:val="00854F97"/>
    <w:rsid w:val="00855510"/>
    <w:rsid w:val="008562C0"/>
    <w:rsid w:val="00856539"/>
    <w:rsid w:val="00856731"/>
    <w:rsid w:val="008573E2"/>
    <w:rsid w:val="008574BA"/>
    <w:rsid w:val="00857BC7"/>
    <w:rsid w:val="00860385"/>
    <w:rsid w:val="00861223"/>
    <w:rsid w:val="008618DD"/>
    <w:rsid w:val="00861A03"/>
    <w:rsid w:val="00861DAD"/>
    <w:rsid w:val="00863195"/>
    <w:rsid w:val="008631A7"/>
    <w:rsid w:val="008633C5"/>
    <w:rsid w:val="008634C5"/>
    <w:rsid w:val="00863908"/>
    <w:rsid w:val="00863A86"/>
    <w:rsid w:val="00864337"/>
    <w:rsid w:val="00864A38"/>
    <w:rsid w:val="00866480"/>
    <w:rsid w:val="00866B0D"/>
    <w:rsid w:val="00866C68"/>
    <w:rsid w:val="008674CC"/>
    <w:rsid w:val="00867680"/>
    <w:rsid w:val="00867793"/>
    <w:rsid w:val="00870F24"/>
    <w:rsid w:val="008710F9"/>
    <w:rsid w:val="00871A69"/>
    <w:rsid w:val="00871F69"/>
    <w:rsid w:val="0087262C"/>
    <w:rsid w:val="00872851"/>
    <w:rsid w:val="00872ACE"/>
    <w:rsid w:val="00872C05"/>
    <w:rsid w:val="00873428"/>
    <w:rsid w:val="00873887"/>
    <w:rsid w:val="00873C76"/>
    <w:rsid w:val="00874403"/>
    <w:rsid w:val="008744AA"/>
    <w:rsid w:val="0087451B"/>
    <w:rsid w:val="0087459B"/>
    <w:rsid w:val="00874AEE"/>
    <w:rsid w:val="008752A5"/>
    <w:rsid w:val="00875724"/>
    <w:rsid w:val="00876329"/>
    <w:rsid w:val="00876819"/>
    <w:rsid w:val="00876A84"/>
    <w:rsid w:val="00876C03"/>
    <w:rsid w:val="00877C29"/>
    <w:rsid w:val="00877D03"/>
    <w:rsid w:val="00877FD5"/>
    <w:rsid w:val="008800BE"/>
    <w:rsid w:val="0088078B"/>
    <w:rsid w:val="00880E71"/>
    <w:rsid w:val="00880EA7"/>
    <w:rsid w:val="00881BF8"/>
    <w:rsid w:val="00881EE9"/>
    <w:rsid w:val="0088200F"/>
    <w:rsid w:val="00882862"/>
    <w:rsid w:val="00882EB7"/>
    <w:rsid w:val="00882F2E"/>
    <w:rsid w:val="00883214"/>
    <w:rsid w:val="00883858"/>
    <w:rsid w:val="00884964"/>
    <w:rsid w:val="008849AD"/>
    <w:rsid w:val="00884C7D"/>
    <w:rsid w:val="0088523C"/>
    <w:rsid w:val="00885B27"/>
    <w:rsid w:val="0088608B"/>
    <w:rsid w:val="00886478"/>
    <w:rsid w:val="0088676D"/>
    <w:rsid w:val="008867C1"/>
    <w:rsid w:val="0088718F"/>
    <w:rsid w:val="008871CC"/>
    <w:rsid w:val="008876F1"/>
    <w:rsid w:val="0088798A"/>
    <w:rsid w:val="00887B00"/>
    <w:rsid w:val="00887D19"/>
    <w:rsid w:val="008911BA"/>
    <w:rsid w:val="0089122A"/>
    <w:rsid w:val="00891381"/>
    <w:rsid w:val="00891A95"/>
    <w:rsid w:val="008921D4"/>
    <w:rsid w:val="008924DC"/>
    <w:rsid w:val="0089259F"/>
    <w:rsid w:val="00892ECD"/>
    <w:rsid w:val="00893568"/>
    <w:rsid w:val="00893DE2"/>
    <w:rsid w:val="00893E70"/>
    <w:rsid w:val="008942ED"/>
    <w:rsid w:val="00894304"/>
    <w:rsid w:val="00894495"/>
    <w:rsid w:val="008945E8"/>
    <w:rsid w:val="008956B5"/>
    <w:rsid w:val="00895BCD"/>
    <w:rsid w:val="00895DD1"/>
    <w:rsid w:val="008961AC"/>
    <w:rsid w:val="00896675"/>
    <w:rsid w:val="00896D78"/>
    <w:rsid w:val="0089769A"/>
    <w:rsid w:val="00897ECA"/>
    <w:rsid w:val="008A05D2"/>
    <w:rsid w:val="008A08F7"/>
    <w:rsid w:val="008A102F"/>
    <w:rsid w:val="008A1979"/>
    <w:rsid w:val="008A1B75"/>
    <w:rsid w:val="008A1F91"/>
    <w:rsid w:val="008A26E2"/>
    <w:rsid w:val="008A2975"/>
    <w:rsid w:val="008A29C6"/>
    <w:rsid w:val="008A2D95"/>
    <w:rsid w:val="008A35B7"/>
    <w:rsid w:val="008A35F8"/>
    <w:rsid w:val="008A3906"/>
    <w:rsid w:val="008A3926"/>
    <w:rsid w:val="008A3DFC"/>
    <w:rsid w:val="008A3F51"/>
    <w:rsid w:val="008A4134"/>
    <w:rsid w:val="008A4936"/>
    <w:rsid w:val="008A4F90"/>
    <w:rsid w:val="008A6370"/>
    <w:rsid w:val="008A6F68"/>
    <w:rsid w:val="008A71A1"/>
    <w:rsid w:val="008A724C"/>
    <w:rsid w:val="008B0A4A"/>
    <w:rsid w:val="008B0AC0"/>
    <w:rsid w:val="008B1471"/>
    <w:rsid w:val="008B1BC5"/>
    <w:rsid w:val="008B2198"/>
    <w:rsid w:val="008B2F60"/>
    <w:rsid w:val="008B31C2"/>
    <w:rsid w:val="008B3235"/>
    <w:rsid w:val="008B35B8"/>
    <w:rsid w:val="008B4245"/>
    <w:rsid w:val="008B426C"/>
    <w:rsid w:val="008B4492"/>
    <w:rsid w:val="008B47DB"/>
    <w:rsid w:val="008B4A63"/>
    <w:rsid w:val="008B51E2"/>
    <w:rsid w:val="008B5826"/>
    <w:rsid w:val="008B6750"/>
    <w:rsid w:val="008B75B2"/>
    <w:rsid w:val="008B763C"/>
    <w:rsid w:val="008C0A68"/>
    <w:rsid w:val="008C1009"/>
    <w:rsid w:val="008C2204"/>
    <w:rsid w:val="008C2523"/>
    <w:rsid w:val="008C255A"/>
    <w:rsid w:val="008C2A98"/>
    <w:rsid w:val="008C2CB7"/>
    <w:rsid w:val="008C2CF6"/>
    <w:rsid w:val="008C3849"/>
    <w:rsid w:val="008C388A"/>
    <w:rsid w:val="008C42C1"/>
    <w:rsid w:val="008C4624"/>
    <w:rsid w:val="008C4A33"/>
    <w:rsid w:val="008C5511"/>
    <w:rsid w:val="008C6FCB"/>
    <w:rsid w:val="008D1EFB"/>
    <w:rsid w:val="008D1F0E"/>
    <w:rsid w:val="008D23F1"/>
    <w:rsid w:val="008D273F"/>
    <w:rsid w:val="008D2771"/>
    <w:rsid w:val="008D2976"/>
    <w:rsid w:val="008D2C15"/>
    <w:rsid w:val="008D3704"/>
    <w:rsid w:val="008D3873"/>
    <w:rsid w:val="008D419D"/>
    <w:rsid w:val="008D4432"/>
    <w:rsid w:val="008D4A4E"/>
    <w:rsid w:val="008D55ED"/>
    <w:rsid w:val="008D56DE"/>
    <w:rsid w:val="008D57D2"/>
    <w:rsid w:val="008D5BC5"/>
    <w:rsid w:val="008D5F37"/>
    <w:rsid w:val="008D6FD3"/>
    <w:rsid w:val="008D7046"/>
    <w:rsid w:val="008D7508"/>
    <w:rsid w:val="008D7AED"/>
    <w:rsid w:val="008E08E5"/>
    <w:rsid w:val="008E10D6"/>
    <w:rsid w:val="008E167D"/>
    <w:rsid w:val="008E16AA"/>
    <w:rsid w:val="008E2EDC"/>
    <w:rsid w:val="008E3612"/>
    <w:rsid w:val="008E3828"/>
    <w:rsid w:val="008E4407"/>
    <w:rsid w:val="008E44B0"/>
    <w:rsid w:val="008E505C"/>
    <w:rsid w:val="008E50DB"/>
    <w:rsid w:val="008E5527"/>
    <w:rsid w:val="008E5C0F"/>
    <w:rsid w:val="008E5D8E"/>
    <w:rsid w:val="008E5E07"/>
    <w:rsid w:val="008E6636"/>
    <w:rsid w:val="008E66B6"/>
    <w:rsid w:val="008E6708"/>
    <w:rsid w:val="008E6B1E"/>
    <w:rsid w:val="008E730E"/>
    <w:rsid w:val="008E749F"/>
    <w:rsid w:val="008E78F2"/>
    <w:rsid w:val="008E7B42"/>
    <w:rsid w:val="008E7F8E"/>
    <w:rsid w:val="008F01DF"/>
    <w:rsid w:val="008F03C2"/>
    <w:rsid w:val="008F094F"/>
    <w:rsid w:val="008F0DC7"/>
    <w:rsid w:val="008F14BD"/>
    <w:rsid w:val="008F1B60"/>
    <w:rsid w:val="008F2786"/>
    <w:rsid w:val="008F2925"/>
    <w:rsid w:val="008F2B35"/>
    <w:rsid w:val="008F2DD6"/>
    <w:rsid w:val="008F376E"/>
    <w:rsid w:val="008F399B"/>
    <w:rsid w:val="008F3AAB"/>
    <w:rsid w:val="008F3CE1"/>
    <w:rsid w:val="008F4297"/>
    <w:rsid w:val="008F4503"/>
    <w:rsid w:val="008F49E3"/>
    <w:rsid w:val="008F4A08"/>
    <w:rsid w:val="008F4CE5"/>
    <w:rsid w:val="008F4F4C"/>
    <w:rsid w:val="008F51E5"/>
    <w:rsid w:val="008F53F7"/>
    <w:rsid w:val="008F5E4C"/>
    <w:rsid w:val="008F63A1"/>
    <w:rsid w:val="008F6688"/>
    <w:rsid w:val="008F6D5A"/>
    <w:rsid w:val="008F6E52"/>
    <w:rsid w:val="008F75E3"/>
    <w:rsid w:val="008F7608"/>
    <w:rsid w:val="008F7925"/>
    <w:rsid w:val="009009C5"/>
    <w:rsid w:val="00900D2F"/>
    <w:rsid w:val="00901B8F"/>
    <w:rsid w:val="009020C2"/>
    <w:rsid w:val="00902279"/>
    <w:rsid w:val="0090245C"/>
    <w:rsid w:val="009025DB"/>
    <w:rsid w:val="00902D1A"/>
    <w:rsid w:val="00903E13"/>
    <w:rsid w:val="00904719"/>
    <w:rsid w:val="009047DC"/>
    <w:rsid w:val="0090486C"/>
    <w:rsid w:val="00904D52"/>
    <w:rsid w:val="0090541C"/>
    <w:rsid w:val="00905E51"/>
    <w:rsid w:val="00905F2C"/>
    <w:rsid w:val="00906ADB"/>
    <w:rsid w:val="00906DD9"/>
    <w:rsid w:val="00906E8B"/>
    <w:rsid w:val="00907064"/>
    <w:rsid w:val="009077DB"/>
    <w:rsid w:val="00907FFB"/>
    <w:rsid w:val="009102BC"/>
    <w:rsid w:val="009102F5"/>
    <w:rsid w:val="00910693"/>
    <w:rsid w:val="009108D2"/>
    <w:rsid w:val="00910F69"/>
    <w:rsid w:val="00911112"/>
    <w:rsid w:val="009119C0"/>
    <w:rsid w:val="00912128"/>
    <w:rsid w:val="00912294"/>
    <w:rsid w:val="00912604"/>
    <w:rsid w:val="00912977"/>
    <w:rsid w:val="00912AC2"/>
    <w:rsid w:val="00912E4B"/>
    <w:rsid w:val="00912F63"/>
    <w:rsid w:val="009130E5"/>
    <w:rsid w:val="0091366D"/>
    <w:rsid w:val="00913ABF"/>
    <w:rsid w:val="00913EF0"/>
    <w:rsid w:val="009142B5"/>
    <w:rsid w:val="00914573"/>
    <w:rsid w:val="00914680"/>
    <w:rsid w:val="009149A4"/>
    <w:rsid w:val="00914B28"/>
    <w:rsid w:val="00914ED4"/>
    <w:rsid w:val="00915754"/>
    <w:rsid w:val="00915E73"/>
    <w:rsid w:val="009161D2"/>
    <w:rsid w:val="00916BE3"/>
    <w:rsid w:val="00916D20"/>
    <w:rsid w:val="00917866"/>
    <w:rsid w:val="0092061F"/>
    <w:rsid w:val="009206A2"/>
    <w:rsid w:val="009208C6"/>
    <w:rsid w:val="00920DC4"/>
    <w:rsid w:val="00921D8A"/>
    <w:rsid w:val="00922B42"/>
    <w:rsid w:val="00923CD0"/>
    <w:rsid w:val="00923DF6"/>
    <w:rsid w:val="0092493E"/>
    <w:rsid w:val="00924F74"/>
    <w:rsid w:val="0092530F"/>
    <w:rsid w:val="009258A9"/>
    <w:rsid w:val="009258D4"/>
    <w:rsid w:val="00925DA5"/>
    <w:rsid w:val="009261C8"/>
    <w:rsid w:val="00926228"/>
    <w:rsid w:val="00926338"/>
    <w:rsid w:val="009263FC"/>
    <w:rsid w:val="00926952"/>
    <w:rsid w:val="00927645"/>
    <w:rsid w:val="00927BEE"/>
    <w:rsid w:val="00930292"/>
    <w:rsid w:val="009302B2"/>
    <w:rsid w:val="009302EC"/>
    <w:rsid w:val="00930649"/>
    <w:rsid w:val="00930A86"/>
    <w:rsid w:val="00930E53"/>
    <w:rsid w:val="00931721"/>
    <w:rsid w:val="00932957"/>
    <w:rsid w:val="00932B8C"/>
    <w:rsid w:val="00932E95"/>
    <w:rsid w:val="009331E4"/>
    <w:rsid w:val="00933511"/>
    <w:rsid w:val="009337F9"/>
    <w:rsid w:val="00933BEF"/>
    <w:rsid w:val="00934031"/>
    <w:rsid w:val="00934C15"/>
    <w:rsid w:val="0093571D"/>
    <w:rsid w:val="00935A17"/>
    <w:rsid w:val="00935B0F"/>
    <w:rsid w:val="009371D2"/>
    <w:rsid w:val="00937377"/>
    <w:rsid w:val="009375C0"/>
    <w:rsid w:val="009400CC"/>
    <w:rsid w:val="00940387"/>
    <w:rsid w:val="00940AB7"/>
    <w:rsid w:val="00940B7C"/>
    <w:rsid w:val="009412B0"/>
    <w:rsid w:val="00941668"/>
    <w:rsid w:val="00942090"/>
    <w:rsid w:val="00943896"/>
    <w:rsid w:val="00943FAD"/>
    <w:rsid w:val="00944667"/>
    <w:rsid w:val="00944A98"/>
    <w:rsid w:val="00944DDD"/>
    <w:rsid w:val="009451B4"/>
    <w:rsid w:val="00945386"/>
    <w:rsid w:val="009456AC"/>
    <w:rsid w:val="0094588C"/>
    <w:rsid w:val="00945A60"/>
    <w:rsid w:val="00945AB3"/>
    <w:rsid w:val="00945DEA"/>
    <w:rsid w:val="00945E9B"/>
    <w:rsid w:val="00946553"/>
    <w:rsid w:val="0094700F"/>
    <w:rsid w:val="009471B7"/>
    <w:rsid w:val="0094775B"/>
    <w:rsid w:val="00947BC6"/>
    <w:rsid w:val="00947D9D"/>
    <w:rsid w:val="0095054F"/>
    <w:rsid w:val="00950868"/>
    <w:rsid w:val="00950A25"/>
    <w:rsid w:val="00950B30"/>
    <w:rsid w:val="009516C5"/>
    <w:rsid w:val="00951A59"/>
    <w:rsid w:val="00951B2E"/>
    <w:rsid w:val="00951B2F"/>
    <w:rsid w:val="00951D32"/>
    <w:rsid w:val="009525C1"/>
    <w:rsid w:val="00952743"/>
    <w:rsid w:val="0095281F"/>
    <w:rsid w:val="00953050"/>
    <w:rsid w:val="00953B9D"/>
    <w:rsid w:val="00954228"/>
    <w:rsid w:val="00954517"/>
    <w:rsid w:val="00954A56"/>
    <w:rsid w:val="00954BE8"/>
    <w:rsid w:val="00954C5F"/>
    <w:rsid w:val="00954EF4"/>
    <w:rsid w:val="00955DA3"/>
    <w:rsid w:val="00956698"/>
    <w:rsid w:val="0095686F"/>
    <w:rsid w:val="00956F12"/>
    <w:rsid w:val="0095726C"/>
    <w:rsid w:val="00957667"/>
    <w:rsid w:val="00957B6D"/>
    <w:rsid w:val="00957FEF"/>
    <w:rsid w:val="00960433"/>
    <w:rsid w:val="00960624"/>
    <w:rsid w:val="009611EF"/>
    <w:rsid w:val="00962119"/>
    <w:rsid w:val="0096219D"/>
    <w:rsid w:val="00962FCE"/>
    <w:rsid w:val="00962FDD"/>
    <w:rsid w:val="00963E88"/>
    <w:rsid w:val="009641F0"/>
    <w:rsid w:val="00964E7D"/>
    <w:rsid w:val="00965B8D"/>
    <w:rsid w:val="00966647"/>
    <w:rsid w:val="009667C1"/>
    <w:rsid w:val="00966D12"/>
    <w:rsid w:val="00967205"/>
    <w:rsid w:val="0096748D"/>
    <w:rsid w:val="00967A93"/>
    <w:rsid w:val="00967D51"/>
    <w:rsid w:val="00967E65"/>
    <w:rsid w:val="009700F5"/>
    <w:rsid w:val="0097078D"/>
    <w:rsid w:val="00970896"/>
    <w:rsid w:val="00971212"/>
    <w:rsid w:val="009712D8"/>
    <w:rsid w:val="00971886"/>
    <w:rsid w:val="00971F4A"/>
    <w:rsid w:val="00972331"/>
    <w:rsid w:val="00972363"/>
    <w:rsid w:val="009723B4"/>
    <w:rsid w:val="0097246F"/>
    <w:rsid w:val="00972BA3"/>
    <w:rsid w:val="0097313A"/>
    <w:rsid w:val="009733EF"/>
    <w:rsid w:val="00973467"/>
    <w:rsid w:val="00973556"/>
    <w:rsid w:val="00973781"/>
    <w:rsid w:val="00973A5B"/>
    <w:rsid w:val="00973A5E"/>
    <w:rsid w:val="00973AC1"/>
    <w:rsid w:val="00973C93"/>
    <w:rsid w:val="009743DF"/>
    <w:rsid w:val="009744D1"/>
    <w:rsid w:val="0097496E"/>
    <w:rsid w:val="00974ACE"/>
    <w:rsid w:val="00974DF7"/>
    <w:rsid w:val="00975166"/>
    <w:rsid w:val="00975289"/>
    <w:rsid w:val="00975837"/>
    <w:rsid w:val="00975850"/>
    <w:rsid w:val="00975DBA"/>
    <w:rsid w:val="009761B4"/>
    <w:rsid w:val="00976269"/>
    <w:rsid w:val="009766F2"/>
    <w:rsid w:val="00976B7D"/>
    <w:rsid w:val="00976F03"/>
    <w:rsid w:val="00976F14"/>
    <w:rsid w:val="00977280"/>
    <w:rsid w:val="00977548"/>
    <w:rsid w:val="00977568"/>
    <w:rsid w:val="00977745"/>
    <w:rsid w:val="00977B9C"/>
    <w:rsid w:val="00980267"/>
    <w:rsid w:val="0098083A"/>
    <w:rsid w:val="00980CF8"/>
    <w:rsid w:val="00980D52"/>
    <w:rsid w:val="009810F2"/>
    <w:rsid w:val="00981125"/>
    <w:rsid w:val="009817CC"/>
    <w:rsid w:val="00982F93"/>
    <w:rsid w:val="00983512"/>
    <w:rsid w:val="0098353A"/>
    <w:rsid w:val="00983D24"/>
    <w:rsid w:val="009841E4"/>
    <w:rsid w:val="009848F8"/>
    <w:rsid w:val="00984ADD"/>
    <w:rsid w:val="00984B8D"/>
    <w:rsid w:val="00985615"/>
    <w:rsid w:val="009859BB"/>
    <w:rsid w:val="009859D3"/>
    <w:rsid w:val="009863BD"/>
    <w:rsid w:val="00986587"/>
    <w:rsid w:val="0098708C"/>
    <w:rsid w:val="00987588"/>
    <w:rsid w:val="0098774D"/>
    <w:rsid w:val="009878A4"/>
    <w:rsid w:val="00987B29"/>
    <w:rsid w:val="00987F6C"/>
    <w:rsid w:val="00990173"/>
    <w:rsid w:val="00990507"/>
    <w:rsid w:val="00990859"/>
    <w:rsid w:val="00990C4E"/>
    <w:rsid w:val="009915B2"/>
    <w:rsid w:val="00991DEC"/>
    <w:rsid w:val="00992315"/>
    <w:rsid w:val="00992D78"/>
    <w:rsid w:val="00992F04"/>
    <w:rsid w:val="00993179"/>
    <w:rsid w:val="00993B51"/>
    <w:rsid w:val="0099415A"/>
    <w:rsid w:val="009943AC"/>
    <w:rsid w:val="00994731"/>
    <w:rsid w:val="0099477C"/>
    <w:rsid w:val="009948B7"/>
    <w:rsid w:val="0099601F"/>
    <w:rsid w:val="00996331"/>
    <w:rsid w:val="00996BAE"/>
    <w:rsid w:val="00997315"/>
    <w:rsid w:val="009978CB"/>
    <w:rsid w:val="009A0057"/>
    <w:rsid w:val="009A0197"/>
    <w:rsid w:val="009A0A51"/>
    <w:rsid w:val="009A0CB3"/>
    <w:rsid w:val="009A0FED"/>
    <w:rsid w:val="009A11B1"/>
    <w:rsid w:val="009A2223"/>
    <w:rsid w:val="009A298D"/>
    <w:rsid w:val="009A30AF"/>
    <w:rsid w:val="009A317C"/>
    <w:rsid w:val="009A3239"/>
    <w:rsid w:val="009A3312"/>
    <w:rsid w:val="009A357C"/>
    <w:rsid w:val="009A396A"/>
    <w:rsid w:val="009A40D6"/>
    <w:rsid w:val="009A4488"/>
    <w:rsid w:val="009A45B0"/>
    <w:rsid w:val="009A4706"/>
    <w:rsid w:val="009A4CBE"/>
    <w:rsid w:val="009A4DAF"/>
    <w:rsid w:val="009A6E36"/>
    <w:rsid w:val="009A6F6A"/>
    <w:rsid w:val="009B0353"/>
    <w:rsid w:val="009B04C1"/>
    <w:rsid w:val="009B0BB8"/>
    <w:rsid w:val="009B0BDA"/>
    <w:rsid w:val="009B1DAA"/>
    <w:rsid w:val="009B2904"/>
    <w:rsid w:val="009B29E9"/>
    <w:rsid w:val="009B2F50"/>
    <w:rsid w:val="009B2FE4"/>
    <w:rsid w:val="009B3842"/>
    <w:rsid w:val="009B500C"/>
    <w:rsid w:val="009B5771"/>
    <w:rsid w:val="009B5E32"/>
    <w:rsid w:val="009B5F51"/>
    <w:rsid w:val="009B6366"/>
    <w:rsid w:val="009B65AD"/>
    <w:rsid w:val="009B6B93"/>
    <w:rsid w:val="009B7487"/>
    <w:rsid w:val="009B7823"/>
    <w:rsid w:val="009C07C1"/>
    <w:rsid w:val="009C0D9C"/>
    <w:rsid w:val="009C103B"/>
    <w:rsid w:val="009C1104"/>
    <w:rsid w:val="009C1670"/>
    <w:rsid w:val="009C17C1"/>
    <w:rsid w:val="009C1DBB"/>
    <w:rsid w:val="009C36F4"/>
    <w:rsid w:val="009C37DD"/>
    <w:rsid w:val="009C3D0D"/>
    <w:rsid w:val="009C3DC6"/>
    <w:rsid w:val="009C49D4"/>
    <w:rsid w:val="009C4BCA"/>
    <w:rsid w:val="009C50E3"/>
    <w:rsid w:val="009C52B5"/>
    <w:rsid w:val="009C5476"/>
    <w:rsid w:val="009C5A07"/>
    <w:rsid w:val="009C6011"/>
    <w:rsid w:val="009C661C"/>
    <w:rsid w:val="009C7368"/>
    <w:rsid w:val="009C764F"/>
    <w:rsid w:val="009C76DF"/>
    <w:rsid w:val="009C782D"/>
    <w:rsid w:val="009C7B4D"/>
    <w:rsid w:val="009C7C1F"/>
    <w:rsid w:val="009D0EEB"/>
    <w:rsid w:val="009D1003"/>
    <w:rsid w:val="009D129A"/>
    <w:rsid w:val="009D1571"/>
    <w:rsid w:val="009D220C"/>
    <w:rsid w:val="009D22E3"/>
    <w:rsid w:val="009D2C59"/>
    <w:rsid w:val="009D2C67"/>
    <w:rsid w:val="009D2F15"/>
    <w:rsid w:val="009D37C3"/>
    <w:rsid w:val="009D38AF"/>
    <w:rsid w:val="009D41F2"/>
    <w:rsid w:val="009D4CA1"/>
    <w:rsid w:val="009D6503"/>
    <w:rsid w:val="009D6686"/>
    <w:rsid w:val="009D66C3"/>
    <w:rsid w:val="009D689A"/>
    <w:rsid w:val="009D6CC4"/>
    <w:rsid w:val="009D6F21"/>
    <w:rsid w:val="009D798C"/>
    <w:rsid w:val="009D7E24"/>
    <w:rsid w:val="009E08CF"/>
    <w:rsid w:val="009E0946"/>
    <w:rsid w:val="009E098E"/>
    <w:rsid w:val="009E0E1C"/>
    <w:rsid w:val="009E1075"/>
    <w:rsid w:val="009E145B"/>
    <w:rsid w:val="009E1D70"/>
    <w:rsid w:val="009E1E0A"/>
    <w:rsid w:val="009E1FD1"/>
    <w:rsid w:val="009E1FEE"/>
    <w:rsid w:val="009E1FF4"/>
    <w:rsid w:val="009E2453"/>
    <w:rsid w:val="009E2B13"/>
    <w:rsid w:val="009E2B74"/>
    <w:rsid w:val="009E2C90"/>
    <w:rsid w:val="009E2FAA"/>
    <w:rsid w:val="009E3321"/>
    <w:rsid w:val="009E33DC"/>
    <w:rsid w:val="009E37EE"/>
    <w:rsid w:val="009E382B"/>
    <w:rsid w:val="009E3AB6"/>
    <w:rsid w:val="009E3D9E"/>
    <w:rsid w:val="009E42F1"/>
    <w:rsid w:val="009E4404"/>
    <w:rsid w:val="009E463B"/>
    <w:rsid w:val="009E4A92"/>
    <w:rsid w:val="009E4EB0"/>
    <w:rsid w:val="009E50A8"/>
    <w:rsid w:val="009E50D4"/>
    <w:rsid w:val="009E5537"/>
    <w:rsid w:val="009E579D"/>
    <w:rsid w:val="009E5AB0"/>
    <w:rsid w:val="009E6479"/>
    <w:rsid w:val="009E6653"/>
    <w:rsid w:val="009E6974"/>
    <w:rsid w:val="009E6B7D"/>
    <w:rsid w:val="009E714C"/>
    <w:rsid w:val="009E7D34"/>
    <w:rsid w:val="009E7E78"/>
    <w:rsid w:val="009F032D"/>
    <w:rsid w:val="009F072E"/>
    <w:rsid w:val="009F08B8"/>
    <w:rsid w:val="009F0F4B"/>
    <w:rsid w:val="009F0FBF"/>
    <w:rsid w:val="009F1A75"/>
    <w:rsid w:val="009F1E40"/>
    <w:rsid w:val="009F20FB"/>
    <w:rsid w:val="009F24C1"/>
    <w:rsid w:val="009F2654"/>
    <w:rsid w:val="009F2AD3"/>
    <w:rsid w:val="009F2F9B"/>
    <w:rsid w:val="009F3498"/>
    <w:rsid w:val="009F35FF"/>
    <w:rsid w:val="009F3995"/>
    <w:rsid w:val="009F3C9B"/>
    <w:rsid w:val="009F44C1"/>
    <w:rsid w:val="009F49D2"/>
    <w:rsid w:val="009F4F3F"/>
    <w:rsid w:val="009F505D"/>
    <w:rsid w:val="009F58BC"/>
    <w:rsid w:val="009F5C1A"/>
    <w:rsid w:val="009F5DCC"/>
    <w:rsid w:val="009F5F0A"/>
    <w:rsid w:val="009F5F67"/>
    <w:rsid w:val="009F6127"/>
    <w:rsid w:val="009F63F1"/>
    <w:rsid w:val="009F6536"/>
    <w:rsid w:val="009F68AE"/>
    <w:rsid w:val="009F6911"/>
    <w:rsid w:val="009F704A"/>
    <w:rsid w:val="009F737D"/>
    <w:rsid w:val="009F78E6"/>
    <w:rsid w:val="00A00018"/>
    <w:rsid w:val="00A0038E"/>
    <w:rsid w:val="00A009EC"/>
    <w:rsid w:val="00A0149E"/>
    <w:rsid w:val="00A017CD"/>
    <w:rsid w:val="00A01C65"/>
    <w:rsid w:val="00A020B4"/>
    <w:rsid w:val="00A021FA"/>
    <w:rsid w:val="00A0236F"/>
    <w:rsid w:val="00A02AEA"/>
    <w:rsid w:val="00A03205"/>
    <w:rsid w:val="00A03277"/>
    <w:rsid w:val="00A03930"/>
    <w:rsid w:val="00A046C8"/>
    <w:rsid w:val="00A0575D"/>
    <w:rsid w:val="00A057C9"/>
    <w:rsid w:val="00A057F4"/>
    <w:rsid w:val="00A05BEC"/>
    <w:rsid w:val="00A0607A"/>
    <w:rsid w:val="00A0625D"/>
    <w:rsid w:val="00A06983"/>
    <w:rsid w:val="00A0733B"/>
    <w:rsid w:val="00A07627"/>
    <w:rsid w:val="00A07E39"/>
    <w:rsid w:val="00A07FF7"/>
    <w:rsid w:val="00A10403"/>
    <w:rsid w:val="00A10B37"/>
    <w:rsid w:val="00A10CEC"/>
    <w:rsid w:val="00A116CF"/>
    <w:rsid w:val="00A11B2B"/>
    <w:rsid w:val="00A121E8"/>
    <w:rsid w:val="00A12A04"/>
    <w:rsid w:val="00A12C14"/>
    <w:rsid w:val="00A141A6"/>
    <w:rsid w:val="00A1445B"/>
    <w:rsid w:val="00A145A9"/>
    <w:rsid w:val="00A14756"/>
    <w:rsid w:val="00A14F86"/>
    <w:rsid w:val="00A14FD9"/>
    <w:rsid w:val="00A15952"/>
    <w:rsid w:val="00A15C33"/>
    <w:rsid w:val="00A16935"/>
    <w:rsid w:val="00A17236"/>
    <w:rsid w:val="00A205DE"/>
    <w:rsid w:val="00A20DCD"/>
    <w:rsid w:val="00A212A4"/>
    <w:rsid w:val="00A21334"/>
    <w:rsid w:val="00A216CC"/>
    <w:rsid w:val="00A2189C"/>
    <w:rsid w:val="00A21CF1"/>
    <w:rsid w:val="00A22102"/>
    <w:rsid w:val="00A2315E"/>
    <w:rsid w:val="00A238AD"/>
    <w:rsid w:val="00A23CF9"/>
    <w:rsid w:val="00A24BF4"/>
    <w:rsid w:val="00A25939"/>
    <w:rsid w:val="00A265FD"/>
    <w:rsid w:val="00A26FC4"/>
    <w:rsid w:val="00A27506"/>
    <w:rsid w:val="00A2773C"/>
    <w:rsid w:val="00A27AB1"/>
    <w:rsid w:val="00A27B0C"/>
    <w:rsid w:val="00A30135"/>
    <w:rsid w:val="00A304F5"/>
    <w:rsid w:val="00A30501"/>
    <w:rsid w:val="00A30657"/>
    <w:rsid w:val="00A307B1"/>
    <w:rsid w:val="00A30FA9"/>
    <w:rsid w:val="00A3108C"/>
    <w:rsid w:val="00A31D35"/>
    <w:rsid w:val="00A31DF6"/>
    <w:rsid w:val="00A31EAE"/>
    <w:rsid w:val="00A32006"/>
    <w:rsid w:val="00A320A3"/>
    <w:rsid w:val="00A32272"/>
    <w:rsid w:val="00A339B7"/>
    <w:rsid w:val="00A33A95"/>
    <w:rsid w:val="00A33E8F"/>
    <w:rsid w:val="00A343D6"/>
    <w:rsid w:val="00A34629"/>
    <w:rsid w:val="00A34735"/>
    <w:rsid w:val="00A34CAB"/>
    <w:rsid w:val="00A35EC0"/>
    <w:rsid w:val="00A36B3D"/>
    <w:rsid w:val="00A37988"/>
    <w:rsid w:val="00A40108"/>
    <w:rsid w:val="00A40346"/>
    <w:rsid w:val="00A40482"/>
    <w:rsid w:val="00A4098B"/>
    <w:rsid w:val="00A40DF6"/>
    <w:rsid w:val="00A41305"/>
    <w:rsid w:val="00A4130A"/>
    <w:rsid w:val="00A414BB"/>
    <w:rsid w:val="00A417BB"/>
    <w:rsid w:val="00A4189D"/>
    <w:rsid w:val="00A419A2"/>
    <w:rsid w:val="00A41C5E"/>
    <w:rsid w:val="00A42B00"/>
    <w:rsid w:val="00A43021"/>
    <w:rsid w:val="00A4380E"/>
    <w:rsid w:val="00A4400B"/>
    <w:rsid w:val="00A4408A"/>
    <w:rsid w:val="00A441E5"/>
    <w:rsid w:val="00A442F2"/>
    <w:rsid w:val="00A44324"/>
    <w:rsid w:val="00A44555"/>
    <w:rsid w:val="00A459A8"/>
    <w:rsid w:val="00A45C13"/>
    <w:rsid w:val="00A462F3"/>
    <w:rsid w:val="00A46404"/>
    <w:rsid w:val="00A468EA"/>
    <w:rsid w:val="00A46A1E"/>
    <w:rsid w:val="00A46B27"/>
    <w:rsid w:val="00A472F0"/>
    <w:rsid w:val="00A4760D"/>
    <w:rsid w:val="00A47961"/>
    <w:rsid w:val="00A47B23"/>
    <w:rsid w:val="00A50928"/>
    <w:rsid w:val="00A50D05"/>
    <w:rsid w:val="00A50F72"/>
    <w:rsid w:val="00A51796"/>
    <w:rsid w:val="00A52555"/>
    <w:rsid w:val="00A52857"/>
    <w:rsid w:val="00A5285E"/>
    <w:rsid w:val="00A52EB4"/>
    <w:rsid w:val="00A5329E"/>
    <w:rsid w:val="00A54293"/>
    <w:rsid w:val="00A54834"/>
    <w:rsid w:val="00A55169"/>
    <w:rsid w:val="00A55CFA"/>
    <w:rsid w:val="00A5601B"/>
    <w:rsid w:val="00A56C52"/>
    <w:rsid w:val="00A56C8B"/>
    <w:rsid w:val="00A57078"/>
    <w:rsid w:val="00A57148"/>
    <w:rsid w:val="00A5764B"/>
    <w:rsid w:val="00A577AB"/>
    <w:rsid w:val="00A57B34"/>
    <w:rsid w:val="00A57C23"/>
    <w:rsid w:val="00A606DD"/>
    <w:rsid w:val="00A61507"/>
    <w:rsid w:val="00A61623"/>
    <w:rsid w:val="00A61BA8"/>
    <w:rsid w:val="00A62042"/>
    <w:rsid w:val="00A62070"/>
    <w:rsid w:val="00A620AE"/>
    <w:rsid w:val="00A62538"/>
    <w:rsid w:val="00A62CA3"/>
    <w:rsid w:val="00A62DA6"/>
    <w:rsid w:val="00A63344"/>
    <w:rsid w:val="00A636ED"/>
    <w:rsid w:val="00A63F44"/>
    <w:rsid w:val="00A642CF"/>
    <w:rsid w:val="00A6435D"/>
    <w:rsid w:val="00A6436B"/>
    <w:rsid w:val="00A64642"/>
    <w:rsid w:val="00A657DD"/>
    <w:rsid w:val="00A65BFC"/>
    <w:rsid w:val="00A660C2"/>
    <w:rsid w:val="00A6634E"/>
    <w:rsid w:val="00A6647F"/>
    <w:rsid w:val="00A669D7"/>
    <w:rsid w:val="00A66AB8"/>
    <w:rsid w:val="00A67002"/>
    <w:rsid w:val="00A67A16"/>
    <w:rsid w:val="00A67BE5"/>
    <w:rsid w:val="00A67DA5"/>
    <w:rsid w:val="00A70035"/>
    <w:rsid w:val="00A70805"/>
    <w:rsid w:val="00A7095E"/>
    <w:rsid w:val="00A71103"/>
    <w:rsid w:val="00A715E4"/>
    <w:rsid w:val="00A72380"/>
    <w:rsid w:val="00A725DD"/>
    <w:rsid w:val="00A735C6"/>
    <w:rsid w:val="00A73988"/>
    <w:rsid w:val="00A73E7D"/>
    <w:rsid w:val="00A7407D"/>
    <w:rsid w:val="00A742A1"/>
    <w:rsid w:val="00A7465D"/>
    <w:rsid w:val="00A74E4B"/>
    <w:rsid w:val="00A74F32"/>
    <w:rsid w:val="00A766A4"/>
    <w:rsid w:val="00A7757D"/>
    <w:rsid w:val="00A77906"/>
    <w:rsid w:val="00A77CA8"/>
    <w:rsid w:val="00A80E62"/>
    <w:rsid w:val="00A81D78"/>
    <w:rsid w:val="00A8248D"/>
    <w:rsid w:val="00A825EF"/>
    <w:rsid w:val="00A82941"/>
    <w:rsid w:val="00A82B52"/>
    <w:rsid w:val="00A833C7"/>
    <w:rsid w:val="00A83637"/>
    <w:rsid w:val="00A83AF1"/>
    <w:rsid w:val="00A83D2A"/>
    <w:rsid w:val="00A83F62"/>
    <w:rsid w:val="00A84C1F"/>
    <w:rsid w:val="00A855F2"/>
    <w:rsid w:val="00A87037"/>
    <w:rsid w:val="00A87377"/>
    <w:rsid w:val="00A87483"/>
    <w:rsid w:val="00A87729"/>
    <w:rsid w:val="00A8776B"/>
    <w:rsid w:val="00A87780"/>
    <w:rsid w:val="00A87812"/>
    <w:rsid w:val="00A87A13"/>
    <w:rsid w:val="00A87DD4"/>
    <w:rsid w:val="00A9059A"/>
    <w:rsid w:val="00A9086C"/>
    <w:rsid w:val="00A90ACA"/>
    <w:rsid w:val="00A9130C"/>
    <w:rsid w:val="00A9137F"/>
    <w:rsid w:val="00A9138C"/>
    <w:rsid w:val="00A919CF"/>
    <w:rsid w:val="00A91A3B"/>
    <w:rsid w:val="00A91C60"/>
    <w:rsid w:val="00A91E87"/>
    <w:rsid w:val="00A92A3B"/>
    <w:rsid w:val="00A92B02"/>
    <w:rsid w:val="00A93863"/>
    <w:rsid w:val="00A93A0B"/>
    <w:rsid w:val="00A940E5"/>
    <w:rsid w:val="00A94419"/>
    <w:rsid w:val="00A944AB"/>
    <w:rsid w:val="00A94B42"/>
    <w:rsid w:val="00A94B87"/>
    <w:rsid w:val="00A952D8"/>
    <w:rsid w:val="00A957E9"/>
    <w:rsid w:val="00A9593A"/>
    <w:rsid w:val="00A965EE"/>
    <w:rsid w:val="00A96D0F"/>
    <w:rsid w:val="00A976C4"/>
    <w:rsid w:val="00A979DF"/>
    <w:rsid w:val="00A97DF9"/>
    <w:rsid w:val="00AA01F9"/>
    <w:rsid w:val="00AA0599"/>
    <w:rsid w:val="00AA06B6"/>
    <w:rsid w:val="00AA0A90"/>
    <w:rsid w:val="00AA1434"/>
    <w:rsid w:val="00AA199D"/>
    <w:rsid w:val="00AA1C27"/>
    <w:rsid w:val="00AA23FD"/>
    <w:rsid w:val="00AA2637"/>
    <w:rsid w:val="00AA311D"/>
    <w:rsid w:val="00AA3CE5"/>
    <w:rsid w:val="00AA3F8B"/>
    <w:rsid w:val="00AA477D"/>
    <w:rsid w:val="00AA56F0"/>
    <w:rsid w:val="00AA6224"/>
    <w:rsid w:val="00AA68F1"/>
    <w:rsid w:val="00AA6A2C"/>
    <w:rsid w:val="00AA6C25"/>
    <w:rsid w:val="00AA73D4"/>
    <w:rsid w:val="00AA753E"/>
    <w:rsid w:val="00AA7A57"/>
    <w:rsid w:val="00AA7B9C"/>
    <w:rsid w:val="00AB002C"/>
    <w:rsid w:val="00AB02D9"/>
    <w:rsid w:val="00AB0989"/>
    <w:rsid w:val="00AB0BC0"/>
    <w:rsid w:val="00AB1307"/>
    <w:rsid w:val="00AB30F3"/>
    <w:rsid w:val="00AB3437"/>
    <w:rsid w:val="00AB3704"/>
    <w:rsid w:val="00AB385F"/>
    <w:rsid w:val="00AB3A40"/>
    <w:rsid w:val="00AB3DD8"/>
    <w:rsid w:val="00AB4003"/>
    <w:rsid w:val="00AB40D1"/>
    <w:rsid w:val="00AB4596"/>
    <w:rsid w:val="00AB48B6"/>
    <w:rsid w:val="00AB4A09"/>
    <w:rsid w:val="00AB5A40"/>
    <w:rsid w:val="00AB5DA3"/>
    <w:rsid w:val="00AB6229"/>
    <w:rsid w:val="00AB63C0"/>
    <w:rsid w:val="00AB6733"/>
    <w:rsid w:val="00AB785D"/>
    <w:rsid w:val="00AC01AC"/>
    <w:rsid w:val="00AC02C7"/>
    <w:rsid w:val="00AC0803"/>
    <w:rsid w:val="00AC0FCB"/>
    <w:rsid w:val="00AC15E1"/>
    <w:rsid w:val="00AC1EBE"/>
    <w:rsid w:val="00AC1ED6"/>
    <w:rsid w:val="00AC21E7"/>
    <w:rsid w:val="00AC260E"/>
    <w:rsid w:val="00AC41F2"/>
    <w:rsid w:val="00AC4F14"/>
    <w:rsid w:val="00AC523E"/>
    <w:rsid w:val="00AC546B"/>
    <w:rsid w:val="00AC551A"/>
    <w:rsid w:val="00AC5A02"/>
    <w:rsid w:val="00AC5B49"/>
    <w:rsid w:val="00AC5CAF"/>
    <w:rsid w:val="00AC5E27"/>
    <w:rsid w:val="00AC60D8"/>
    <w:rsid w:val="00AC63C2"/>
    <w:rsid w:val="00AC67A5"/>
    <w:rsid w:val="00AC7EBB"/>
    <w:rsid w:val="00AC7FD5"/>
    <w:rsid w:val="00AD0517"/>
    <w:rsid w:val="00AD0550"/>
    <w:rsid w:val="00AD05CB"/>
    <w:rsid w:val="00AD0D1A"/>
    <w:rsid w:val="00AD14CE"/>
    <w:rsid w:val="00AD1689"/>
    <w:rsid w:val="00AD180C"/>
    <w:rsid w:val="00AD1B12"/>
    <w:rsid w:val="00AD2702"/>
    <w:rsid w:val="00AD27A2"/>
    <w:rsid w:val="00AD33C1"/>
    <w:rsid w:val="00AD3413"/>
    <w:rsid w:val="00AD3F0B"/>
    <w:rsid w:val="00AD4050"/>
    <w:rsid w:val="00AD4358"/>
    <w:rsid w:val="00AD4804"/>
    <w:rsid w:val="00AD4857"/>
    <w:rsid w:val="00AD4968"/>
    <w:rsid w:val="00AD4A3E"/>
    <w:rsid w:val="00AD4E38"/>
    <w:rsid w:val="00AD538F"/>
    <w:rsid w:val="00AD5B45"/>
    <w:rsid w:val="00AD61B9"/>
    <w:rsid w:val="00AD6295"/>
    <w:rsid w:val="00AD65AD"/>
    <w:rsid w:val="00AD6725"/>
    <w:rsid w:val="00AD69B5"/>
    <w:rsid w:val="00AD6AEB"/>
    <w:rsid w:val="00AD6D04"/>
    <w:rsid w:val="00AD7192"/>
    <w:rsid w:val="00AD7765"/>
    <w:rsid w:val="00AD7780"/>
    <w:rsid w:val="00AD7855"/>
    <w:rsid w:val="00AD7969"/>
    <w:rsid w:val="00AE08E4"/>
    <w:rsid w:val="00AE10D3"/>
    <w:rsid w:val="00AE1866"/>
    <w:rsid w:val="00AE2482"/>
    <w:rsid w:val="00AE2989"/>
    <w:rsid w:val="00AE2D28"/>
    <w:rsid w:val="00AE2FAD"/>
    <w:rsid w:val="00AE305D"/>
    <w:rsid w:val="00AE44C8"/>
    <w:rsid w:val="00AE4AF9"/>
    <w:rsid w:val="00AE4C32"/>
    <w:rsid w:val="00AE52BF"/>
    <w:rsid w:val="00AE5C41"/>
    <w:rsid w:val="00AE5C7D"/>
    <w:rsid w:val="00AE5D06"/>
    <w:rsid w:val="00AE6073"/>
    <w:rsid w:val="00AE62B2"/>
    <w:rsid w:val="00AE65EA"/>
    <w:rsid w:val="00AE7511"/>
    <w:rsid w:val="00AE7729"/>
    <w:rsid w:val="00AE7AFE"/>
    <w:rsid w:val="00AE7B2E"/>
    <w:rsid w:val="00AF0824"/>
    <w:rsid w:val="00AF22B5"/>
    <w:rsid w:val="00AF2B62"/>
    <w:rsid w:val="00AF2C76"/>
    <w:rsid w:val="00AF2F2A"/>
    <w:rsid w:val="00AF3253"/>
    <w:rsid w:val="00AF351D"/>
    <w:rsid w:val="00AF3565"/>
    <w:rsid w:val="00AF3821"/>
    <w:rsid w:val="00AF4051"/>
    <w:rsid w:val="00AF544F"/>
    <w:rsid w:val="00AF5514"/>
    <w:rsid w:val="00AF55CC"/>
    <w:rsid w:val="00AF5601"/>
    <w:rsid w:val="00AF5EBA"/>
    <w:rsid w:val="00AF5F00"/>
    <w:rsid w:val="00AF5F5B"/>
    <w:rsid w:val="00AF61F0"/>
    <w:rsid w:val="00AF659B"/>
    <w:rsid w:val="00AF6DF8"/>
    <w:rsid w:val="00AF780E"/>
    <w:rsid w:val="00AF7931"/>
    <w:rsid w:val="00AF7C96"/>
    <w:rsid w:val="00B000FC"/>
    <w:rsid w:val="00B004DB"/>
    <w:rsid w:val="00B0069F"/>
    <w:rsid w:val="00B00E1A"/>
    <w:rsid w:val="00B0104F"/>
    <w:rsid w:val="00B015E3"/>
    <w:rsid w:val="00B01F23"/>
    <w:rsid w:val="00B024A5"/>
    <w:rsid w:val="00B02F33"/>
    <w:rsid w:val="00B0311D"/>
    <w:rsid w:val="00B03189"/>
    <w:rsid w:val="00B03EA0"/>
    <w:rsid w:val="00B049C9"/>
    <w:rsid w:val="00B04BE8"/>
    <w:rsid w:val="00B04D0B"/>
    <w:rsid w:val="00B04F4D"/>
    <w:rsid w:val="00B0557E"/>
    <w:rsid w:val="00B0567B"/>
    <w:rsid w:val="00B056CD"/>
    <w:rsid w:val="00B05807"/>
    <w:rsid w:val="00B05B0C"/>
    <w:rsid w:val="00B05B9F"/>
    <w:rsid w:val="00B05BF4"/>
    <w:rsid w:val="00B05C78"/>
    <w:rsid w:val="00B05C86"/>
    <w:rsid w:val="00B05DC0"/>
    <w:rsid w:val="00B060D9"/>
    <w:rsid w:val="00B06482"/>
    <w:rsid w:val="00B06A1C"/>
    <w:rsid w:val="00B077A3"/>
    <w:rsid w:val="00B07A3F"/>
    <w:rsid w:val="00B07DF6"/>
    <w:rsid w:val="00B1013F"/>
    <w:rsid w:val="00B10578"/>
    <w:rsid w:val="00B108C6"/>
    <w:rsid w:val="00B10AA9"/>
    <w:rsid w:val="00B12717"/>
    <w:rsid w:val="00B12973"/>
    <w:rsid w:val="00B12D95"/>
    <w:rsid w:val="00B12FF6"/>
    <w:rsid w:val="00B13575"/>
    <w:rsid w:val="00B14297"/>
    <w:rsid w:val="00B145FA"/>
    <w:rsid w:val="00B14BDF"/>
    <w:rsid w:val="00B15D5D"/>
    <w:rsid w:val="00B16300"/>
    <w:rsid w:val="00B167DD"/>
    <w:rsid w:val="00B16854"/>
    <w:rsid w:val="00B16A4A"/>
    <w:rsid w:val="00B17231"/>
    <w:rsid w:val="00B1724B"/>
    <w:rsid w:val="00B1753E"/>
    <w:rsid w:val="00B17753"/>
    <w:rsid w:val="00B20C7E"/>
    <w:rsid w:val="00B218D1"/>
    <w:rsid w:val="00B21BA3"/>
    <w:rsid w:val="00B22333"/>
    <w:rsid w:val="00B2252B"/>
    <w:rsid w:val="00B22579"/>
    <w:rsid w:val="00B22B63"/>
    <w:rsid w:val="00B22DCD"/>
    <w:rsid w:val="00B23A00"/>
    <w:rsid w:val="00B24807"/>
    <w:rsid w:val="00B2513E"/>
    <w:rsid w:val="00B25273"/>
    <w:rsid w:val="00B25B60"/>
    <w:rsid w:val="00B25C30"/>
    <w:rsid w:val="00B25D0C"/>
    <w:rsid w:val="00B25D27"/>
    <w:rsid w:val="00B265C1"/>
    <w:rsid w:val="00B267B0"/>
    <w:rsid w:val="00B26830"/>
    <w:rsid w:val="00B26A72"/>
    <w:rsid w:val="00B27AAE"/>
    <w:rsid w:val="00B27FCE"/>
    <w:rsid w:val="00B30A3F"/>
    <w:rsid w:val="00B30FE2"/>
    <w:rsid w:val="00B3131D"/>
    <w:rsid w:val="00B3136F"/>
    <w:rsid w:val="00B313EA"/>
    <w:rsid w:val="00B32D60"/>
    <w:rsid w:val="00B33216"/>
    <w:rsid w:val="00B33F21"/>
    <w:rsid w:val="00B344DA"/>
    <w:rsid w:val="00B35FA4"/>
    <w:rsid w:val="00B361EB"/>
    <w:rsid w:val="00B3640B"/>
    <w:rsid w:val="00B36C36"/>
    <w:rsid w:val="00B37005"/>
    <w:rsid w:val="00B37449"/>
    <w:rsid w:val="00B37794"/>
    <w:rsid w:val="00B37AB8"/>
    <w:rsid w:val="00B37CD2"/>
    <w:rsid w:val="00B37D32"/>
    <w:rsid w:val="00B40BDF"/>
    <w:rsid w:val="00B41A77"/>
    <w:rsid w:val="00B4218A"/>
    <w:rsid w:val="00B425B1"/>
    <w:rsid w:val="00B4293F"/>
    <w:rsid w:val="00B4304C"/>
    <w:rsid w:val="00B43116"/>
    <w:rsid w:val="00B43787"/>
    <w:rsid w:val="00B43870"/>
    <w:rsid w:val="00B438FB"/>
    <w:rsid w:val="00B43DFB"/>
    <w:rsid w:val="00B44555"/>
    <w:rsid w:val="00B445B0"/>
    <w:rsid w:val="00B4476E"/>
    <w:rsid w:val="00B4560B"/>
    <w:rsid w:val="00B45A5D"/>
    <w:rsid w:val="00B46456"/>
    <w:rsid w:val="00B467B4"/>
    <w:rsid w:val="00B4689A"/>
    <w:rsid w:val="00B47027"/>
    <w:rsid w:val="00B47840"/>
    <w:rsid w:val="00B47981"/>
    <w:rsid w:val="00B47D85"/>
    <w:rsid w:val="00B508E7"/>
    <w:rsid w:val="00B51343"/>
    <w:rsid w:val="00B51A44"/>
    <w:rsid w:val="00B5261A"/>
    <w:rsid w:val="00B5297A"/>
    <w:rsid w:val="00B52AF7"/>
    <w:rsid w:val="00B5321C"/>
    <w:rsid w:val="00B5345F"/>
    <w:rsid w:val="00B54496"/>
    <w:rsid w:val="00B546C6"/>
    <w:rsid w:val="00B55B10"/>
    <w:rsid w:val="00B55DC0"/>
    <w:rsid w:val="00B56029"/>
    <w:rsid w:val="00B564CE"/>
    <w:rsid w:val="00B56565"/>
    <w:rsid w:val="00B569AB"/>
    <w:rsid w:val="00B56E44"/>
    <w:rsid w:val="00B56EA0"/>
    <w:rsid w:val="00B57179"/>
    <w:rsid w:val="00B57569"/>
    <w:rsid w:val="00B577CB"/>
    <w:rsid w:val="00B602D2"/>
    <w:rsid w:val="00B61333"/>
    <w:rsid w:val="00B61934"/>
    <w:rsid w:val="00B61DFF"/>
    <w:rsid w:val="00B6200A"/>
    <w:rsid w:val="00B64AF8"/>
    <w:rsid w:val="00B653D9"/>
    <w:rsid w:val="00B654CD"/>
    <w:rsid w:val="00B65628"/>
    <w:rsid w:val="00B65DDD"/>
    <w:rsid w:val="00B65DFD"/>
    <w:rsid w:val="00B660BA"/>
    <w:rsid w:val="00B66408"/>
    <w:rsid w:val="00B67195"/>
    <w:rsid w:val="00B676A2"/>
    <w:rsid w:val="00B70157"/>
    <w:rsid w:val="00B707DB"/>
    <w:rsid w:val="00B70C53"/>
    <w:rsid w:val="00B7173B"/>
    <w:rsid w:val="00B718A4"/>
    <w:rsid w:val="00B71A9F"/>
    <w:rsid w:val="00B71DFF"/>
    <w:rsid w:val="00B720CE"/>
    <w:rsid w:val="00B7234F"/>
    <w:rsid w:val="00B72E0C"/>
    <w:rsid w:val="00B72F0F"/>
    <w:rsid w:val="00B7310D"/>
    <w:rsid w:val="00B73989"/>
    <w:rsid w:val="00B73AD4"/>
    <w:rsid w:val="00B73BB0"/>
    <w:rsid w:val="00B74E7B"/>
    <w:rsid w:val="00B74ED5"/>
    <w:rsid w:val="00B75376"/>
    <w:rsid w:val="00B7580B"/>
    <w:rsid w:val="00B76025"/>
    <w:rsid w:val="00B763F4"/>
    <w:rsid w:val="00B76F13"/>
    <w:rsid w:val="00B76FC0"/>
    <w:rsid w:val="00B77198"/>
    <w:rsid w:val="00B77742"/>
    <w:rsid w:val="00B77DEF"/>
    <w:rsid w:val="00B80073"/>
    <w:rsid w:val="00B80734"/>
    <w:rsid w:val="00B8081B"/>
    <w:rsid w:val="00B809C9"/>
    <w:rsid w:val="00B8173F"/>
    <w:rsid w:val="00B81769"/>
    <w:rsid w:val="00B82D3D"/>
    <w:rsid w:val="00B833AD"/>
    <w:rsid w:val="00B83A1B"/>
    <w:rsid w:val="00B84159"/>
    <w:rsid w:val="00B841CD"/>
    <w:rsid w:val="00B84274"/>
    <w:rsid w:val="00B843EA"/>
    <w:rsid w:val="00B843F6"/>
    <w:rsid w:val="00B84588"/>
    <w:rsid w:val="00B84761"/>
    <w:rsid w:val="00B84904"/>
    <w:rsid w:val="00B850BD"/>
    <w:rsid w:val="00B8540C"/>
    <w:rsid w:val="00B857A2"/>
    <w:rsid w:val="00B860B5"/>
    <w:rsid w:val="00B86116"/>
    <w:rsid w:val="00B862AD"/>
    <w:rsid w:val="00B86757"/>
    <w:rsid w:val="00B86BA2"/>
    <w:rsid w:val="00B872D0"/>
    <w:rsid w:val="00B87DF4"/>
    <w:rsid w:val="00B90246"/>
    <w:rsid w:val="00B9122E"/>
    <w:rsid w:val="00B91DEE"/>
    <w:rsid w:val="00B92518"/>
    <w:rsid w:val="00B927E9"/>
    <w:rsid w:val="00B92A97"/>
    <w:rsid w:val="00B92DD1"/>
    <w:rsid w:val="00B93750"/>
    <w:rsid w:val="00B9426D"/>
    <w:rsid w:val="00B94E96"/>
    <w:rsid w:val="00B95042"/>
    <w:rsid w:val="00B95056"/>
    <w:rsid w:val="00B953A9"/>
    <w:rsid w:val="00B957DD"/>
    <w:rsid w:val="00B95B4E"/>
    <w:rsid w:val="00B95CCF"/>
    <w:rsid w:val="00B9636B"/>
    <w:rsid w:val="00B96669"/>
    <w:rsid w:val="00B96887"/>
    <w:rsid w:val="00B9697D"/>
    <w:rsid w:val="00B96AE9"/>
    <w:rsid w:val="00B97668"/>
    <w:rsid w:val="00BA08CE"/>
    <w:rsid w:val="00BA09FE"/>
    <w:rsid w:val="00BA1E10"/>
    <w:rsid w:val="00BA1F4D"/>
    <w:rsid w:val="00BA22F4"/>
    <w:rsid w:val="00BA27C6"/>
    <w:rsid w:val="00BA2C67"/>
    <w:rsid w:val="00BA3A1A"/>
    <w:rsid w:val="00BA51D3"/>
    <w:rsid w:val="00BA5F7F"/>
    <w:rsid w:val="00BA6903"/>
    <w:rsid w:val="00BA6944"/>
    <w:rsid w:val="00BA6BFE"/>
    <w:rsid w:val="00BA6D52"/>
    <w:rsid w:val="00BA722A"/>
    <w:rsid w:val="00BA77F7"/>
    <w:rsid w:val="00BA7DB5"/>
    <w:rsid w:val="00BB1288"/>
    <w:rsid w:val="00BB1477"/>
    <w:rsid w:val="00BB1F8A"/>
    <w:rsid w:val="00BB20F2"/>
    <w:rsid w:val="00BB224A"/>
    <w:rsid w:val="00BB2294"/>
    <w:rsid w:val="00BB2930"/>
    <w:rsid w:val="00BB317D"/>
    <w:rsid w:val="00BB3335"/>
    <w:rsid w:val="00BB362A"/>
    <w:rsid w:val="00BB473A"/>
    <w:rsid w:val="00BB5148"/>
    <w:rsid w:val="00BB609C"/>
    <w:rsid w:val="00BB6666"/>
    <w:rsid w:val="00BB6A94"/>
    <w:rsid w:val="00BB79D6"/>
    <w:rsid w:val="00BC0098"/>
    <w:rsid w:val="00BC018C"/>
    <w:rsid w:val="00BC01FC"/>
    <w:rsid w:val="00BC09C6"/>
    <w:rsid w:val="00BC0FD0"/>
    <w:rsid w:val="00BC11F4"/>
    <w:rsid w:val="00BC17DF"/>
    <w:rsid w:val="00BC192F"/>
    <w:rsid w:val="00BC1BF5"/>
    <w:rsid w:val="00BC1D43"/>
    <w:rsid w:val="00BC1EE6"/>
    <w:rsid w:val="00BC256E"/>
    <w:rsid w:val="00BC2E91"/>
    <w:rsid w:val="00BC2F52"/>
    <w:rsid w:val="00BC4098"/>
    <w:rsid w:val="00BC4701"/>
    <w:rsid w:val="00BC4E68"/>
    <w:rsid w:val="00BC50CF"/>
    <w:rsid w:val="00BC5421"/>
    <w:rsid w:val="00BC66FF"/>
    <w:rsid w:val="00BC6F68"/>
    <w:rsid w:val="00BC7726"/>
    <w:rsid w:val="00BC7A6D"/>
    <w:rsid w:val="00BC7AC1"/>
    <w:rsid w:val="00BD012D"/>
    <w:rsid w:val="00BD025A"/>
    <w:rsid w:val="00BD038A"/>
    <w:rsid w:val="00BD0C16"/>
    <w:rsid w:val="00BD0EF2"/>
    <w:rsid w:val="00BD10CA"/>
    <w:rsid w:val="00BD11E6"/>
    <w:rsid w:val="00BD142D"/>
    <w:rsid w:val="00BD14C0"/>
    <w:rsid w:val="00BD14F2"/>
    <w:rsid w:val="00BD1D26"/>
    <w:rsid w:val="00BD2130"/>
    <w:rsid w:val="00BD21BA"/>
    <w:rsid w:val="00BD242D"/>
    <w:rsid w:val="00BD2F53"/>
    <w:rsid w:val="00BD3328"/>
    <w:rsid w:val="00BD3445"/>
    <w:rsid w:val="00BD3F5C"/>
    <w:rsid w:val="00BD4269"/>
    <w:rsid w:val="00BD4B3D"/>
    <w:rsid w:val="00BD4FEA"/>
    <w:rsid w:val="00BD552B"/>
    <w:rsid w:val="00BD5948"/>
    <w:rsid w:val="00BD5B15"/>
    <w:rsid w:val="00BD5CDC"/>
    <w:rsid w:val="00BD6005"/>
    <w:rsid w:val="00BD62D7"/>
    <w:rsid w:val="00BD661E"/>
    <w:rsid w:val="00BD6EB0"/>
    <w:rsid w:val="00BD6F71"/>
    <w:rsid w:val="00BD70B6"/>
    <w:rsid w:val="00BD7427"/>
    <w:rsid w:val="00BD7518"/>
    <w:rsid w:val="00BD7823"/>
    <w:rsid w:val="00BD7848"/>
    <w:rsid w:val="00BD7873"/>
    <w:rsid w:val="00BD7943"/>
    <w:rsid w:val="00BD7D71"/>
    <w:rsid w:val="00BE015E"/>
    <w:rsid w:val="00BE15CE"/>
    <w:rsid w:val="00BE1DE7"/>
    <w:rsid w:val="00BE1E57"/>
    <w:rsid w:val="00BE3A65"/>
    <w:rsid w:val="00BE3B03"/>
    <w:rsid w:val="00BE3BDF"/>
    <w:rsid w:val="00BE4604"/>
    <w:rsid w:val="00BE4867"/>
    <w:rsid w:val="00BE4AF9"/>
    <w:rsid w:val="00BE509F"/>
    <w:rsid w:val="00BE578F"/>
    <w:rsid w:val="00BE5C68"/>
    <w:rsid w:val="00BE5D7F"/>
    <w:rsid w:val="00BE6942"/>
    <w:rsid w:val="00BE69CE"/>
    <w:rsid w:val="00BE6A9C"/>
    <w:rsid w:val="00BE7589"/>
    <w:rsid w:val="00BE7786"/>
    <w:rsid w:val="00BF019F"/>
    <w:rsid w:val="00BF0454"/>
    <w:rsid w:val="00BF05E7"/>
    <w:rsid w:val="00BF0C0E"/>
    <w:rsid w:val="00BF0DCE"/>
    <w:rsid w:val="00BF0F97"/>
    <w:rsid w:val="00BF14CA"/>
    <w:rsid w:val="00BF1795"/>
    <w:rsid w:val="00BF1F3B"/>
    <w:rsid w:val="00BF222E"/>
    <w:rsid w:val="00BF2EC2"/>
    <w:rsid w:val="00BF3248"/>
    <w:rsid w:val="00BF398F"/>
    <w:rsid w:val="00BF3CA0"/>
    <w:rsid w:val="00BF3DDD"/>
    <w:rsid w:val="00BF3E51"/>
    <w:rsid w:val="00BF453D"/>
    <w:rsid w:val="00BF4A44"/>
    <w:rsid w:val="00BF4CEE"/>
    <w:rsid w:val="00BF510E"/>
    <w:rsid w:val="00BF538D"/>
    <w:rsid w:val="00BF542E"/>
    <w:rsid w:val="00BF5841"/>
    <w:rsid w:val="00BF6840"/>
    <w:rsid w:val="00BF7647"/>
    <w:rsid w:val="00C00BAD"/>
    <w:rsid w:val="00C0252E"/>
    <w:rsid w:val="00C031C9"/>
    <w:rsid w:val="00C03AEB"/>
    <w:rsid w:val="00C03AF4"/>
    <w:rsid w:val="00C0456E"/>
    <w:rsid w:val="00C046AE"/>
    <w:rsid w:val="00C04CE7"/>
    <w:rsid w:val="00C04D35"/>
    <w:rsid w:val="00C04E60"/>
    <w:rsid w:val="00C04FCA"/>
    <w:rsid w:val="00C0522E"/>
    <w:rsid w:val="00C05901"/>
    <w:rsid w:val="00C05E64"/>
    <w:rsid w:val="00C0622F"/>
    <w:rsid w:val="00C06882"/>
    <w:rsid w:val="00C0694B"/>
    <w:rsid w:val="00C06BC0"/>
    <w:rsid w:val="00C06C64"/>
    <w:rsid w:val="00C06DCD"/>
    <w:rsid w:val="00C0757B"/>
    <w:rsid w:val="00C07C8B"/>
    <w:rsid w:val="00C1033D"/>
    <w:rsid w:val="00C1097F"/>
    <w:rsid w:val="00C10AF6"/>
    <w:rsid w:val="00C11708"/>
    <w:rsid w:val="00C12024"/>
    <w:rsid w:val="00C1236F"/>
    <w:rsid w:val="00C12786"/>
    <w:rsid w:val="00C128CF"/>
    <w:rsid w:val="00C1307C"/>
    <w:rsid w:val="00C13157"/>
    <w:rsid w:val="00C1323A"/>
    <w:rsid w:val="00C133A8"/>
    <w:rsid w:val="00C13428"/>
    <w:rsid w:val="00C1373B"/>
    <w:rsid w:val="00C13CC1"/>
    <w:rsid w:val="00C14F87"/>
    <w:rsid w:val="00C159DA"/>
    <w:rsid w:val="00C15DE1"/>
    <w:rsid w:val="00C15DFD"/>
    <w:rsid w:val="00C15E97"/>
    <w:rsid w:val="00C16473"/>
    <w:rsid w:val="00C165BA"/>
    <w:rsid w:val="00C1684B"/>
    <w:rsid w:val="00C16E68"/>
    <w:rsid w:val="00C171A5"/>
    <w:rsid w:val="00C175F5"/>
    <w:rsid w:val="00C17C45"/>
    <w:rsid w:val="00C17F08"/>
    <w:rsid w:val="00C20DAB"/>
    <w:rsid w:val="00C20EBC"/>
    <w:rsid w:val="00C210F4"/>
    <w:rsid w:val="00C21541"/>
    <w:rsid w:val="00C21735"/>
    <w:rsid w:val="00C21772"/>
    <w:rsid w:val="00C22071"/>
    <w:rsid w:val="00C22099"/>
    <w:rsid w:val="00C2209F"/>
    <w:rsid w:val="00C227B5"/>
    <w:rsid w:val="00C22D88"/>
    <w:rsid w:val="00C22F6F"/>
    <w:rsid w:val="00C2357F"/>
    <w:rsid w:val="00C249B4"/>
    <w:rsid w:val="00C24FE2"/>
    <w:rsid w:val="00C255A0"/>
    <w:rsid w:val="00C25BAB"/>
    <w:rsid w:val="00C25C90"/>
    <w:rsid w:val="00C26093"/>
    <w:rsid w:val="00C26355"/>
    <w:rsid w:val="00C2793A"/>
    <w:rsid w:val="00C27F7B"/>
    <w:rsid w:val="00C3098A"/>
    <w:rsid w:val="00C3122A"/>
    <w:rsid w:val="00C31D93"/>
    <w:rsid w:val="00C331E6"/>
    <w:rsid w:val="00C3382A"/>
    <w:rsid w:val="00C33B65"/>
    <w:rsid w:val="00C33DEF"/>
    <w:rsid w:val="00C34A09"/>
    <w:rsid w:val="00C35023"/>
    <w:rsid w:val="00C3514F"/>
    <w:rsid w:val="00C35155"/>
    <w:rsid w:val="00C3554C"/>
    <w:rsid w:val="00C360FA"/>
    <w:rsid w:val="00C36259"/>
    <w:rsid w:val="00C36660"/>
    <w:rsid w:val="00C3709D"/>
    <w:rsid w:val="00C37636"/>
    <w:rsid w:val="00C37BDE"/>
    <w:rsid w:val="00C37E87"/>
    <w:rsid w:val="00C40687"/>
    <w:rsid w:val="00C40BBC"/>
    <w:rsid w:val="00C41167"/>
    <w:rsid w:val="00C41A37"/>
    <w:rsid w:val="00C41B23"/>
    <w:rsid w:val="00C42078"/>
    <w:rsid w:val="00C42441"/>
    <w:rsid w:val="00C42DEA"/>
    <w:rsid w:val="00C4339C"/>
    <w:rsid w:val="00C43485"/>
    <w:rsid w:val="00C43A0C"/>
    <w:rsid w:val="00C44017"/>
    <w:rsid w:val="00C44092"/>
    <w:rsid w:val="00C449A8"/>
    <w:rsid w:val="00C451D6"/>
    <w:rsid w:val="00C459F9"/>
    <w:rsid w:val="00C45A9B"/>
    <w:rsid w:val="00C45AC7"/>
    <w:rsid w:val="00C45DB2"/>
    <w:rsid w:val="00C460D3"/>
    <w:rsid w:val="00C4700F"/>
    <w:rsid w:val="00C47177"/>
    <w:rsid w:val="00C47363"/>
    <w:rsid w:val="00C5014A"/>
    <w:rsid w:val="00C50470"/>
    <w:rsid w:val="00C5065C"/>
    <w:rsid w:val="00C50EEB"/>
    <w:rsid w:val="00C50FD0"/>
    <w:rsid w:val="00C510E9"/>
    <w:rsid w:val="00C51393"/>
    <w:rsid w:val="00C51639"/>
    <w:rsid w:val="00C517C5"/>
    <w:rsid w:val="00C525FE"/>
    <w:rsid w:val="00C52930"/>
    <w:rsid w:val="00C52CB5"/>
    <w:rsid w:val="00C5353F"/>
    <w:rsid w:val="00C53C55"/>
    <w:rsid w:val="00C53F77"/>
    <w:rsid w:val="00C549A6"/>
    <w:rsid w:val="00C55A83"/>
    <w:rsid w:val="00C55E54"/>
    <w:rsid w:val="00C564D4"/>
    <w:rsid w:val="00C567FC"/>
    <w:rsid w:val="00C56A33"/>
    <w:rsid w:val="00C57250"/>
    <w:rsid w:val="00C575F6"/>
    <w:rsid w:val="00C57677"/>
    <w:rsid w:val="00C57D8E"/>
    <w:rsid w:val="00C600E2"/>
    <w:rsid w:val="00C601BF"/>
    <w:rsid w:val="00C602B4"/>
    <w:rsid w:val="00C6054B"/>
    <w:rsid w:val="00C60581"/>
    <w:rsid w:val="00C605BE"/>
    <w:rsid w:val="00C60744"/>
    <w:rsid w:val="00C60AE0"/>
    <w:rsid w:val="00C60CEC"/>
    <w:rsid w:val="00C6100E"/>
    <w:rsid w:val="00C6119A"/>
    <w:rsid w:val="00C612BB"/>
    <w:rsid w:val="00C613C1"/>
    <w:rsid w:val="00C62C40"/>
    <w:rsid w:val="00C6343D"/>
    <w:rsid w:val="00C6497D"/>
    <w:rsid w:val="00C64E74"/>
    <w:rsid w:val="00C6532A"/>
    <w:rsid w:val="00C664E0"/>
    <w:rsid w:val="00C6694F"/>
    <w:rsid w:val="00C6698D"/>
    <w:rsid w:val="00C66CD7"/>
    <w:rsid w:val="00C672B1"/>
    <w:rsid w:val="00C67BDE"/>
    <w:rsid w:val="00C67EA0"/>
    <w:rsid w:val="00C7031B"/>
    <w:rsid w:val="00C7036E"/>
    <w:rsid w:val="00C7041C"/>
    <w:rsid w:val="00C70463"/>
    <w:rsid w:val="00C70516"/>
    <w:rsid w:val="00C708D9"/>
    <w:rsid w:val="00C70ECC"/>
    <w:rsid w:val="00C71FBF"/>
    <w:rsid w:val="00C72111"/>
    <w:rsid w:val="00C7229D"/>
    <w:rsid w:val="00C734C6"/>
    <w:rsid w:val="00C73E12"/>
    <w:rsid w:val="00C74774"/>
    <w:rsid w:val="00C74D99"/>
    <w:rsid w:val="00C75692"/>
    <w:rsid w:val="00C760C9"/>
    <w:rsid w:val="00C760FD"/>
    <w:rsid w:val="00C76360"/>
    <w:rsid w:val="00C768CF"/>
    <w:rsid w:val="00C76937"/>
    <w:rsid w:val="00C7699F"/>
    <w:rsid w:val="00C76A93"/>
    <w:rsid w:val="00C76D0E"/>
    <w:rsid w:val="00C76D6F"/>
    <w:rsid w:val="00C771D0"/>
    <w:rsid w:val="00C7740C"/>
    <w:rsid w:val="00C77558"/>
    <w:rsid w:val="00C77CC7"/>
    <w:rsid w:val="00C77D2F"/>
    <w:rsid w:val="00C77F4F"/>
    <w:rsid w:val="00C801CE"/>
    <w:rsid w:val="00C804E3"/>
    <w:rsid w:val="00C80896"/>
    <w:rsid w:val="00C8090C"/>
    <w:rsid w:val="00C80D50"/>
    <w:rsid w:val="00C81365"/>
    <w:rsid w:val="00C814BD"/>
    <w:rsid w:val="00C815BB"/>
    <w:rsid w:val="00C8183F"/>
    <w:rsid w:val="00C81EDF"/>
    <w:rsid w:val="00C81F59"/>
    <w:rsid w:val="00C821E8"/>
    <w:rsid w:val="00C82D38"/>
    <w:rsid w:val="00C83579"/>
    <w:rsid w:val="00C837EF"/>
    <w:rsid w:val="00C83AB6"/>
    <w:rsid w:val="00C83B6D"/>
    <w:rsid w:val="00C848D2"/>
    <w:rsid w:val="00C84BFD"/>
    <w:rsid w:val="00C855D3"/>
    <w:rsid w:val="00C85691"/>
    <w:rsid w:val="00C85AFD"/>
    <w:rsid w:val="00C868D4"/>
    <w:rsid w:val="00C86B8F"/>
    <w:rsid w:val="00C86CFF"/>
    <w:rsid w:val="00C86E1A"/>
    <w:rsid w:val="00C87A86"/>
    <w:rsid w:val="00C904E9"/>
    <w:rsid w:val="00C9084A"/>
    <w:rsid w:val="00C9136C"/>
    <w:rsid w:val="00C9197D"/>
    <w:rsid w:val="00C91C41"/>
    <w:rsid w:val="00C91F0E"/>
    <w:rsid w:val="00C9200E"/>
    <w:rsid w:val="00C924AA"/>
    <w:rsid w:val="00C930F7"/>
    <w:rsid w:val="00C931F3"/>
    <w:rsid w:val="00C939BC"/>
    <w:rsid w:val="00C93DCB"/>
    <w:rsid w:val="00C94C67"/>
    <w:rsid w:val="00C9574A"/>
    <w:rsid w:val="00C9590C"/>
    <w:rsid w:val="00C96C96"/>
    <w:rsid w:val="00C975CB"/>
    <w:rsid w:val="00C97836"/>
    <w:rsid w:val="00C97AD6"/>
    <w:rsid w:val="00CA17E6"/>
    <w:rsid w:val="00CA17FC"/>
    <w:rsid w:val="00CA2224"/>
    <w:rsid w:val="00CA22B8"/>
    <w:rsid w:val="00CA24C5"/>
    <w:rsid w:val="00CA2768"/>
    <w:rsid w:val="00CA2E66"/>
    <w:rsid w:val="00CA3889"/>
    <w:rsid w:val="00CA3981"/>
    <w:rsid w:val="00CA3BA2"/>
    <w:rsid w:val="00CA3C07"/>
    <w:rsid w:val="00CA3EBD"/>
    <w:rsid w:val="00CA4325"/>
    <w:rsid w:val="00CA4AE7"/>
    <w:rsid w:val="00CA50C5"/>
    <w:rsid w:val="00CA545C"/>
    <w:rsid w:val="00CA65F8"/>
    <w:rsid w:val="00CA765D"/>
    <w:rsid w:val="00CB047C"/>
    <w:rsid w:val="00CB0E3F"/>
    <w:rsid w:val="00CB12DF"/>
    <w:rsid w:val="00CB2550"/>
    <w:rsid w:val="00CB28AC"/>
    <w:rsid w:val="00CB2D8E"/>
    <w:rsid w:val="00CB3075"/>
    <w:rsid w:val="00CB3444"/>
    <w:rsid w:val="00CB3498"/>
    <w:rsid w:val="00CB403C"/>
    <w:rsid w:val="00CB4449"/>
    <w:rsid w:val="00CB45E4"/>
    <w:rsid w:val="00CB46DC"/>
    <w:rsid w:val="00CB4966"/>
    <w:rsid w:val="00CB4A21"/>
    <w:rsid w:val="00CB4A84"/>
    <w:rsid w:val="00CB51FB"/>
    <w:rsid w:val="00CB555A"/>
    <w:rsid w:val="00CB55E1"/>
    <w:rsid w:val="00CB57B3"/>
    <w:rsid w:val="00CB5F0A"/>
    <w:rsid w:val="00CB5F33"/>
    <w:rsid w:val="00CB6214"/>
    <w:rsid w:val="00CB7083"/>
    <w:rsid w:val="00CB75EC"/>
    <w:rsid w:val="00CB7BC9"/>
    <w:rsid w:val="00CB7D8E"/>
    <w:rsid w:val="00CC0174"/>
    <w:rsid w:val="00CC0C2E"/>
    <w:rsid w:val="00CC14AA"/>
    <w:rsid w:val="00CC18DB"/>
    <w:rsid w:val="00CC19FE"/>
    <w:rsid w:val="00CC1A1C"/>
    <w:rsid w:val="00CC2C91"/>
    <w:rsid w:val="00CC2DAC"/>
    <w:rsid w:val="00CC30B9"/>
    <w:rsid w:val="00CC321E"/>
    <w:rsid w:val="00CC3C2A"/>
    <w:rsid w:val="00CC4355"/>
    <w:rsid w:val="00CC4B3C"/>
    <w:rsid w:val="00CC4C6E"/>
    <w:rsid w:val="00CC4EAF"/>
    <w:rsid w:val="00CC57F0"/>
    <w:rsid w:val="00CC6BDF"/>
    <w:rsid w:val="00CC6C83"/>
    <w:rsid w:val="00CC727B"/>
    <w:rsid w:val="00CC7EB9"/>
    <w:rsid w:val="00CD01C1"/>
    <w:rsid w:val="00CD0A8A"/>
    <w:rsid w:val="00CD1011"/>
    <w:rsid w:val="00CD12B1"/>
    <w:rsid w:val="00CD1913"/>
    <w:rsid w:val="00CD1DA7"/>
    <w:rsid w:val="00CD21C1"/>
    <w:rsid w:val="00CD2FFC"/>
    <w:rsid w:val="00CD30AF"/>
    <w:rsid w:val="00CD3107"/>
    <w:rsid w:val="00CD46FF"/>
    <w:rsid w:val="00CD4964"/>
    <w:rsid w:val="00CD5414"/>
    <w:rsid w:val="00CD5E60"/>
    <w:rsid w:val="00CD61A4"/>
    <w:rsid w:val="00CD6300"/>
    <w:rsid w:val="00CD6437"/>
    <w:rsid w:val="00CD6A28"/>
    <w:rsid w:val="00CD7785"/>
    <w:rsid w:val="00CD7A46"/>
    <w:rsid w:val="00CE01EA"/>
    <w:rsid w:val="00CE17B4"/>
    <w:rsid w:val="00CE18BD"/>
    <w:rsid w:val="00CE1F89"/>
    <w:rsid w:val="00CE24C4"/>
    <w:rsid w:val="00CE2A46"/>
    <w:rsid w:val="00CE2DA3"/>
    <w:rsid w:val="00CE321F"/>
    <w:rsid w:val="00CE37BD"/>
    <w:rsid w:val="00CE3CA2"/>
    <w:rsid w:val="00CE3D3C"/>
    <w:rsid w:val="00CE43D4"/>
    <w:rsid w:val="00CE45B8"/>
    <w:rsid w:val="00CE4673"/>
    <w:rsid w:val="00CE4712"/>
    <w:rsid w:val="00CE4B30"/>
    <w:rsid w:val="00CE5103"/>
    <w:rsid w:val="00CE6087"/>
    <w:rsid w:val="00CE6631"/>
    <w:rsid w:val="00CE6B96"/>
    <w:rsid w:val="00CE6C2A"/>
    <w:rsid w:val="00CF06DD"/>
    <w:rsid w:val="00CF1AC1"/>
    <w:rsid w:val="00CF2146"/>
    <w:rsid w:val="00CF2CA3"/>
    <w:rsid w:val="00CF3EB9"/>
    <w:rsid w:val="00CF4117"/>
    <w:rsid w:val="00CF42AD"/>
    <w:rsid w:val="00CF45F3"/>
    <w:rsid w:val="00CF4994"/>
    <w:rsid w:val="00CF4D23"/>
    <w:rsid w:val="00CF5376"/>
    <w:rsid w:val="00CF5EA6"/>
    <w:rsid w:val="00CF5F47"/>
    <w:rsid w:val="00CF69A4"/>
    <w:rsid w:val="00CF69A5"/>
    <w:rsid w:val="00CF6A35"/>
    <w:rsid w:val="00CF7539"/>
    <w:rsid w:val="00CF7AD2"/>
    <w:rsid w:val="00D00587"/>
    <w:rsid w:val="00D00864"/>
    <w:rsid w:val="00D00A2E"/>
    <w:rsid w:val="00D01A58"/>
    <w:rsid w:val="00D01EAB"/>
    <w:rsid w:val="00D02DDD"/>
    <w:rsid w:val="00D035D1"/>
    <w:rsid w:val="00D03618"/>
    <w:rsid w:val="00D046B9"/>
    <w:rsid w:val="00D05534"/>
    <w:rsid w:val="00D05E57"/>
    <w:rsid w:val="00D062E0"/>
    <w:rsid w:val="00D063D9"/>
    <w:rsid w:val="00D06DB1"/>
    <w:rsid w:val="00D070EE"/>
    <w:rsid w:val="00D07381"/>
    <w:rsid w:val="00D07619"/>
    <w:rsid w:val="00D077DD"/>
    <w:rsid w:val="00D07D90"/>
    <w:rsid w:val="00D10E53"/>
    <w:rsid w:val="00D110B1"/>
    <w:rsid w:val="00D1126C"/>
    <w:rsid w:val="00D11408"/>
    <w:rsid w:val="00D11811"/>
    <w:rsid w:val="00D11BEC"/>
    <w:rsid w:val="00D11C88"/>
    <w:rsid w:val="00D12545"/>
    <w:rsid w:val="00D127B1"/>
    <w:rsid w:val="00D12B6B"/>
    <w:rsid w:val="00D12D84"/>
    <w:rsid w:val="00D13CBF"/>
    <w:rsid w:val="00D13FA2"/>
    <w:rsid w:val="00D1454C"/>
    <w:rsid w:val="00D158B5"/>
    <w:rsid w:val="00D15C56"/>
    <w:rsid w:val="00D15F24"/>
    <w:rsid w:val="00D15FD5"/>
    <w:rsid w:val="00D16416"/>
    <w:rsid w:val="00D16880"/>
    <w:rsid w:val="00D16B88"/>
    <w:rsid w:val="00D1732C"/>
    <w:rsid w:val="00D17393"/>
    <w:rsid w:val="00D17818"/>
    <w:rsid w:val="00D17C4E"/>
    <w:rsid w:val="00D20316"/>
    <w:rsid w:val="00D203F1"/>
    <w:rsid w:val="00D209C7"/>
    <w:rsid w:val="00D21685"/>
    <w:rsid w:val="00D220D0"/>
    <w:rsid w:val="00D2233D"/>
    <w:rsid w:val="00D22A3F"/>
    <w:rsid w:val="00D22E95"/>
    <w:rsid w:val="00D23035"/>
    <w:rsid w:val="00D23FD1"/>
    <w:rsid w:val="00D24CC8"/>
    <w:rsid w:val="00D24DAB"/>
    <w:rsid w:val="00D257F4"/>
    <w:rsid w:val="00D25950"/>
    <w:rsid w:val="00D2596D"/>
    <w:rsid w:val="00D25D16"/>
    <w:rsid w:val="00D25E2E"/>
    <w:rsid w:val="00D26068"/>
    <w:rsid w:val="00D26340"/>
    <w:rsid w:val="00D26379"/>
    <w:rsid w:val="00D26508"/>
    <w:rsid w:val="00D265A7"/>
    <w:rsid w:val="00D27029"/>
    <w:rsid w:val="00D27D1C"/>
    <w:rsid w:val="00D27F4D"/>
    <w:rsid w:val="00D3031F"/>
    <w:rsid w:val="00D3054A"/>
    <w:rsid w:val="00D30A0D"/>
    <w:rsid w:val="00D30C4F"/>
    <w:rsid w:val="00D30ECE"/>
    <w:rsid w:val="00D319FB"/>
    <w:rsid w:val="00D3230D"/>
    <w:rsid w:val="00D33771"/>
    <w:rsid w:val="00D33D81"/>
    <w:rsid w:val="00D33D8C"/>
    <w:rsid w:val="00D3453B"/>
    <w:rsid w:val="00D3474D"/>
    <w:rsid w:val="00D34BE2"/>
    <w:rsid w:val="00D34CEE"/>
    <w:rsid w:val="00D34FA4"/>
    <w:rsid w:val="00D3540D"/>
    <w:rsid w:val="00D354BB"/>
    <w:rsid w:val="00D35B0C"/>
    <w:rsid w:val="00D35B5F"/>
    <w:rsid w:val="00D3614A"/>
    <w:rsid w:val="00D365FB"/>
    <w:rsid w:val="00D36BB3"/>
    <w:rsid w:val="00D36F82"/>
    <w:rsid w:val="00D37279"/>
    <w:rsid w:val="00D3745A"/>
    <w:rsid w:val="00D376DF"/>
    <w:rsid w:val="00D379C4"/>
    <w:rsid w:val="00D37D46"/>
    <w:rsid w:val="00D400A6"/>
    <w:rsid w:val="00D405B4"/>
    <w:rsid w:val="00D411AA"/>
    <w:rsid w:val="00D4127E"/>
    <w:rsid w:val="00D414FC"/>
    <w:rsid w:val="00D41992"/>
    <w:rsid w:val="00D41B6E"/>
    <w:rsid w:val="00D41D6A"/>
    <w:rsid w:val="00D433BA"/>
    <w:rsid w:val="00D435C4"/>
    <w:rsid w:val="00D438A5"/>
    <w:rsid w:val="00D43E0F"/>
    <w:rsid w:val="00D4409F"/>
    <w:rsid w:val="00D44335"/>
    <w:rsid w:val="00D44A61"/>
    <w:rsid w:val="00D452AF"/>
    <w:rsid w:val="00D45363"/>
    <w:rsid w:val="00D455A2"/>
    <w:rsid w:val="00D460E7"/>
    <w:rsid w:val="00D465A4"/>
    <w:rsid w:val="00D46973"/>
    <w:rsid w:val="00D473C1"/>
    <w:rsid w:val="00D476DC"/>
    <w:rsid w:val="00D47E6C"/>
    <w:rsid w:val="00D506C9"/>
    <w:rsid w:val="00D507C1"/>
    <w:rsid w:val="00D50DEC"/>
    <w:rsid w:val="00D5153C"/>
    <w:rsid w:val="00D51A00"/>
    <w:rsid w:val="00D51E08"/>
    <w:rsid w:val="00D52077"/>
    <w:rsid w:val="00D52195"/>
    <w:rsid w:val="00D5238F"/>
    <w:rsid w:val="00D533C0"/>
    <w:rsid w:val="00D538B2"/>
    <w:rsid w:val="00D53D3C"/>
    <w:rsid w:val="00D54A83"/>
    <w:rsid w:val="00D54AFB"/>
    <w:rsid w:val="00D54EA2"/>
    <w:rsid w:val="00D55CD8"/>
    <w:rsid w:val="00D55EBC"/>
    <w:rsid w:val="00D55EC5"/>
    <w:rsid w:val="00D564B8"/>
    <w:rsid w:val="00D56812"/>
    <w:rsid w:val="00D573BE"/>
    <w:rsid w:val="00D576A7"/>
    <w:rsid w:val="00D57708"/>
    <w:rsid w:val="00D60254"/>
    <w:rsid w:val="00D6033A"/>
    <w:rsid w:val="00D60959"/>
    <w:rsid w:val="00D612C7"/>
    <w:rsid w:val="00D61323"/>
    <w:rsid w:val="00D6139B"/>
    <w:rsid w:val="00D6252B"/>
    <w:rsid w:val="00D62CD0"/>
    <w:rsid w:val="00D62D29"/>
    <w:rsid w:val="00D62D9F"/>
    <w:rsid w:val="00D63321"/>
    <w:rsid w:val="00D633D3"/>
    <w:rsid w:val="00D63F2D"/>
    <w:rsid w:val="00D641C2"/>
    <w:rsid w:val="00D641D0"/>
    <w:rsid w:val="00D645BC"/>
    <w:rsid w:val="00D646EA"/>
    <w:rsid w:val="00D64A97"/>
    <w:rsid w:val="00D64C88"/>
    <w:rsid w:val="00D64DA6"/>
    <w:rsid w:val="00D64E57"/>
    <w:rsid w:val="00D6541D"/>
    <w:rsid w:val="00D6553A"/>
    <w:rsid w:val="00D65E49"/>
    <w:rsid w:val="00D667F8"/>
    <w:rsid w:val="00D6688B"/>
    <w:rsid w:val="00D66A57"/>
    <w:rsid w:val="00D672B8"/>
    <w:rsid w:val="00D6763E"/>
    <w:rsid w:val="00D67D7E"/>
    <w:rsid w:val="00D71DEA"/>
    <w:rsid w:val="00D72593"/>
    <w:rsid w:val="00D7348B"/>
    <w:rsid w:val="00D73E2C"/>
    <w:rsid w:val="00D743F7"/>
    <w:rsid w:val="00D74A91"/>
    <w:rsid w:val="00D74E8A"/>
    <w:rsid w:val="00D751A4"/>
    <w:rsid w:val="00D7545A"/>
    <w:rsid w:val="00D75890"/>
    <w:rsid w:val="00D76163"/>
    <w:rsid w:val="00D768E9"/>
    <w:rsid w:val="00D76B93"/>
    <w:rsid w:val="00D76D5D"/>
    <w:rsid w:val="00D773CC"/>
    <w:rsid w:val="00D774C8"/>
    <w:rsid w:val="00D77D04"/>
    <w:rsid w:val="00D77DEC"/>
    <w:rsid w:val="00D80712"/>
    <w:rsid w:val="00D813DE"/>
    <w:rsid w:val="00D81946"/>
    <w:rsid w:val="00D81AB1"/>
    <w:rsid w:val="00D82083"/>
    <w:rsid w:val="00D821A1"/>
    <w:rsid w:val="00D824F6"/>
    <w:rsid w:val="00D8259C"/>
    <w:rsid w:val="00D82F62"/>
    <w:rsid w:val="00D83A80"/>
    <w:rsid w:val="00D84296"/>
    <w:rsid w:val="00D845A6"/>
    <w:rsid w:val="00D84C5C"/>
    <w:rsid w:val="00D854C6"/>
    <w:rsid w:val="00D85636"/>
    <w:rsid w:val="00D85DE6"/>
    <w:rsid w:val="00D862D6"/>
    <w:rsid w:val="00D867D8"/>
    <w:rsid w:val="00D86932"/>
    <w:rsid w:val="00D86CD9"/>
    <w:rsid w:val="00D86DE0"/>
    <w:rsid w:val="00D87030"/>
    <w:rsid w:val="00D874D2"/>
    <w:rsid w:val="00D9029E"/>
    <w:rsid w:val="00D90366"/>
    <w:rsid w:val="00D903BA"/>
    <w:rsid w:val="00D90958"/>
    <w:rsid w:val="00D90CE9"/>
    <w:rsid w:val="00D90D01"/>
    <w:rsid w:val="00D9112A"/>
    <w:rsid w:val="00D9149E"/>
    <w:rsid w:val="00D91823"/>
    <w:rsid w:val="00D91D6B"/>
    <w:rsid w:val="00D92187"/>
    <w:rsid w:val="00D9252E"/>
    <w:rsid w:val="00D92C7E"/>
    <w:rsid w:val="00D93F82"/>
    <w:rsid w:val="00D948C8"/>
    <w:rsid w:val="00D948D6"/>
    <w:rsid w:val="00D94B1A"/>
    <w:rsid w:val="00D94B48"/>
    <w:rsid w:val="00D94EE1"/>
    <w:rsid w:val="00D95068"/>
    <w:rsid w:val="00D95AE0"/>
    <w:rsid w:val="00D960DD"/>
    <w:rsid w:val="00D9670A"/>
    <w:rsid w:val="00D97B26"/>
    <w:rsid w:val="00D97F0C"/>
    <w:rsid w:val="00DA016D"/>
    <w:rsid w:val="00DA06EC"/>
    <w:rsid w:val="00DA0AAD"/>
    <w:rsid w:val="00DA0F7A"/>
    <w:rsid w:val="00DA18A6"/>
    <w:rsid w:val="00DA197C"/>
    <w:rsid w:val="00DA255F"/>
    <w:rsid w:val="00DA2695"/>
    <w:rsid w:val="00DA2942"/>
    <w:rsid w:val="00DA2A07"/>
    <w:rsid w:val="00DA2EBC"/>
    <w:rsid w:val="00DA34A8"/>
    <w:rsid w:val="00DA34B8"/>
    <w:rsid w:val="00DA365D"/>
    <w:rsid w:val="00DA4ACA"/>
    <w:rsid w:val="00DA591D"/>
    <w:rsid w:val="00DA5C1D"/>
    <w:rsid w:val="00DA697E"/>
    <w:rsid w:val="00DA6AF8"/>
    <w:rsid w:val="00DA6B5F"/>
    <w:rsid w:val="00DA735B"/>
    <w:rsid w:val="00DB0857"/>
    <w:rsid w:val="00DB0B4A"/>
    <w:rsid w:val="00DB0C6A"/>
    <w:rsid w:val="00DB1E75"/>
    <w:rsid w:val="00DB2541"/>
    <w:rsid w:val="00DB258C"/>
    <w:rsid w:val="00DB3047"/>
    <w:rsid w:val="00DB3197"/>
    <w:rsid w:val="00DB327A"/>
    <w:rsid w:val="00DB4A49"/>
    <w:rsid w:val="00DB4EFC"/>
    <w:rsid w:val="00DB5FE7"/>
    <w:rsid w:val="00DB6491"/>
    <w:rsid w:val="00DB6A49"/>
    <w:rsid w:val="00DB6A7C"/>
    <w:rsid w:val="00DB6C58"/>
    <w:rsid w:val="00DB744C"/>
    <w:rsid w:val="00DB7764"/>
    <w:rsid w:val="00DB77BF"/>
    <w:rsid w:val="00DB7D55"/>
    <w:rsid w:val="00DC0DA6"/>
    <w:rsid w:val="00DC132E"/>
    <w:rsid w:val="00DC1C9C"/>
    <w:rsid w:val="00DC276A"/>
    <w:rsid w:val="00DC27A3"/>
    <w:rsid w:val="00DC2D8D"/>
    <w:rsid w:val="00DC3073"/>
    <w:rsid w:val="00DC3120"/>
    <w:rsid w:val="00DC3305"/>
    <w:rsid w:val="00DC38D2"/>
    <w:rsid w:val="00DC3CDD"/>
    <w:rsid w:val="00DC3E8D"/>
    <w:rsid w:val="00DC3FA3"/>
    <w:rsid w:val="00DC3FB1"/>
    <w:rsid w:val="00DC407A"/>
    <w:rsid w:val="00DC4436"/>
    <w:rsid w:val="00DC4CBD"/>
    <w:rsid w:val="00DC4EF3"/>
    <w:rsid w:val="00DC4F1B"/>
    <w:rsid w:val="00DC56D0"/>
    <w:rsid w:val="00DC5E56"/>
    <w:rsid w:val="00DC622E"/>
    <w:rsid w:val="00DC66E4"/>
    <w:rsid w:val="00DC6EC3"/>
    <w:rsid w:val="00DC7056"/>
    <w:rsid w:val="00DC70E7"/>
    <w:rsid w:val="00DD0018"/>
    <w:rsid w:val="00DD1374"/>
    <w:rsid w:val="00DD1902"/>
    <w:rsid w:val="00DD1D88"/>
    <w:rsid w:val="00DD1E47"/>
    <w:rsid w:val="00DD2330"/>
    <w:rsid w:val="00DD2BC7"/>
    <w:rsid w:val="00DD2BDA"/>
    <w:rsid w:val="00DD3EE8"/>
    <w:rsid w:val="00DD43F0"/>
    <w:rsid w:val="00DD462F"/>
    <w:rsid w:val="00DD4C6C"/>
    <w:rsid w:val="00DD5447"/>
    <w:rsid w:val="00DD5728"/>
    <w:rsid w:val="00DD58AB"/>
    <w:rsid w:val="00DD5A6D"/>
    <w:rsid w:val="00DD5BDA"/>
    <w:rsid w:val="00DD656A"/>
    <w:rsid w:val="00DD672A"/>
    <w:rsid w:val="00DD6A66"/>
    <w:rsid w:val="00DD7C56"/>
    <w:rsid w:val="00DE052B"/>
    <w:rsid w:val="00DE06C3"/>
    <w:rsid w:val="00DE1580"/>
    <w:rsid w:val="00DE224A"/>
    <w:rsid w:val="00DE2382"/>
    <w:rsid w:val="00DE2618"/>
    <w:rsid w:val="00DE2E39"/>
    <w:rsid w:val="00DE2FCE"/>
    <w:rsid w:val="00DE3095"/>
    <w:rsid w:val="00DE32DE"/>
    <w:rsid w:val="00DE33A8"/>
    <w:rsid w:val="00DE3FA9"/>
    <w:rsid w:val="00DE4772"/>
    <w:rsid w:val="00DE4B3B"/>
    <w:rsid w:val="00DE4BC6"/>
    <w:rsid w:val="00DE583F"/>
    <w:rsid w:val="00DE6967"/>
    <w:rsid w:val="00DE6C20"/>
    <w:rsid w:val="00DE6EC0"/>
    <w:rsid w:val="00DE707A"/>
    <w:rsid w:val="00DE7197"/>
    <w:rsid w:val="00DE731D"/>
    <w:rsid w:val="00DE7B39"/>
    <w:rsid w:val="00DF014A"/>
    <w:rsid w:val="00DF1331"/>
    <w:rsid w:val="00DF196B"/>
    <w:rsid w:val="00DF1AB0"/>
    <w:rsid w:val="00DF1DDB"/>
    <w:rsid w:val="00DF215B"/>
    <w:rsid w:val="00DF217F"/>
    <w:rsid w:val="00DF23CD"/>
    <w:rsid w:val="00DF23ED"/>
    <w:rsid w:val="00DF260B"/>
    <w:rsid w:val="00DF2F35"/>
    <w:rsid w:val="00DF3318"/>
    <w:rsid w:val="00DF3A1C"/>
    <w:rsid w:val="00DF4502"/>
    <w:rsid w:val="00DF46DE"/>
    <w:rsid w:val="00DF512A"/>
    <w:rsid w:val="00DF5199"/>
    <w:rsid w:val="00DF5269"/>
    <w:rsid w:val="00DF5740"/>
    <w:rsid w:val="00DF63B3"/>
    <w:rsid w:val="00DF6854"/>
    <w:rsid w:val="00DF68CD"/>
    <w:rsid w:val="00DF7AB3"/>
    <w:rsid w:val="00DF7B95"/>
    <w:rsid w:val="00E0015A"/>
    <w:rsid w:val="00E01D05"/>
    <w:rsid w:val="00E02258"/>
    <w:rsid w:val="00E026D4"/>
    <w:rsid w:val="00E0291E"/>
    <w:rsid w:val="00E02C87"/>
    <w:rsid w:val="00E0307D"/>
    <w:rsid w:val="00E033F6"/>
    <w:rsid w:val="00E034A4"/>
    <w:rsid w:val="00E03908"/>
    <w:rsid w:val="00E03984"/>
    <w:rsid w:val="00E03B97"/>
    <w:rsid w:val="00E0441D"/>
    <w:rsid w:val="00E04616"/>
    <w:rsid w:val="00E0470A"/>
    <w:rsid w:val="00E04B68"/>
    <w:rsid w:val="00E05314"/>
    <w:rsid w:val="00E0559A"/>
    <w:rsid w:val="00E05855"/>
    <w:rsid w:val="00E061B4"/>
    <w:rsid w:val="00E06216"/>
    <w:rsid w:val="00E06313"/>
    <w:rsid w:val="00E0644C"/>
    <w:rsid w:val="00E06523"/>
    <w:rsid w:val="00E06C54"/>
    <w:rsid w:val="00E07329"/>
    <w:rsid w:val="00E073F9"/>
    <w:rsid w:val="00E075AA"/>
    <w:rsid w:val="00E0782E"/>
    <w:rsid w:val="00E07CC6"/>
    <w:rsid w:val="00E07E5C"/>
    <w:rsid w:val="00E10096"/>
    <w:rsid w:val="00E10E0A"/>
    <w:rsid w:val="00E11705"/>
    <w:rsid w:val="00E12DD0"/>
    <w:rsid w:val="00E13442"/>
    <w:rsid w:val="00E1364E"/>
    <w:rsid w:val="00E1372B"/>
    <w:rsid w:val="00E13B11"/>
    <w:rsid w:val="00E13D92"/>
    <w:rsid w:val="00E13FFA"/>
    <w:rsid w:val="00E14082"/>
    <w:rsid w:val="00E144C1"/>
    <w:rsid w:val="00E14B14"/>
    <w:rsid w:val="00E14D06"/>
    <w:rsid w:val="00E156A0"/>
    <w:rsid w:val="00E15704"/>
    <w:rsid w:val="00E16105"/>
    <w:rsid w:val="00E16145"/>
    <w:rsid w:val="00E16543"/>
    <w:rsid w:val="00E16817"/>
    <w:rsid w:val="00E17E19"/>
    <w:rsid w:val="00E17EA0"/>
    <w:rsid w:val="00E202BF"/>
    <w:rsid w:val="00E20399"/>
    <w:rsid w:val="00E203CE"/>
    <w:rsid w:val="00E20846"/>
    <w:rsid w:val="00E20856"/>
    <w:rsid w:val="00E211CE"/>
    <w:rsid w:val="00E21BA8"/>
    <w:rsid w:val="00E21D8D"/>
    <w:rsid w:val="00E22BD5"/>
    <w:rsid w:val="00E230EC"/>
    <w:rsid w:val="00E23C15"/>
    <w:rsid w:val="00E2429C"/>
    <w:rsid w:val="00E2470E"/>
    <w:rsid w:val="00E24DF1"/>
    <w:rsid w:val="00E251FB"/>
    <w:rsid w:val="00E25D56"/>
    <w:rsid w:val="00E26056"/>
    <w:rsid w:val="00E264F1"/>
    <w:rsid w:val="00E26E76"/>
    <w:rsid w:val="00E26F15"/>
    <w:rsid w:val="00E270ED"/>
    <w:rsid w:val="00E27158"/>
    <w:rsid w:val="00E30A66"/>
    <w:rsid w:val="00E3118A"/>
    <w:rsid w:val="00E31496"/>
    <w:rsid w:val="00E31E94"/>
    <w:rsid w:val="00E32A6E"/>
    <w:rsid w:val="00E32F1B"/>
    <w:rsid w:val="00E34526"/>
    <w:rsid w:val="00E34647"/>
    <w:rsid w:val="00E359C0"/>
    <w:rsid w:val="00E361A4"/>
    <w:rsid w:val="00E361A8"/>
    <w:rsid w:val="00E36208"/>
    <w:rsid w:val="00E366CA"/>
    <w:rsid w:val="00E36C50"/>
    <w:rsid w:val="00E36C9E"/>
    <w:rsid w:val="00E36EAD"/>
    <w:rsid w:val="00E370AF"/>
    <w:rsid w:val="00E376ED"/>
    <w:rsid w:val="00E37894"/>
    <w:rsid w:val="00E378A6"/>
    <w:rsid w:val="00E3799C"/>
    <w:rsid w:val="00E37A7C"/>
    <w:rsid w:val="00E37E3B"/>
    <w:rsid w:val="00E37E92"/>
    <w:rsid w:val="00E40759"/>
    <w:rsid w:val="00E4122D"/>
    <w:rsid w:val="00E41490"/>
    <w:rsid w:val="00E41634"/>
    <w:rsid w:val="00E41966"/>
    <w:rsid w:val="00E4199D"/>
    <w:rsid w:val="00E41CF9"/>
    <w:rsid w:val="00E41D73"/>
    <w:rsid w:val="00E41D9D"/>
    <w:rsid w:val="00E41E70"/>
    <w:rsid w:val="00E42258"/>
    <w:rsid w:val="00E42476"/>
    <w:rsid w:val="00E4264C"/>
    <w:rsid w:val="00E42B65"/>
    <w:rsid w:val="00E4330D"/>
    <w:rsid w:val="00E44016"/>
    <w:rsid w:val="00E4478C"/>
    <w:rsid w:val="00E45FC4"/>
    <w:rsid w:val="00E46671"/>
    <w:rsid w:val="00E46C22"/>
    <w:rsid w:val="00E47343"/>
    <w:rsid w:val="00E47B60"/>
    <w:rsid w:val="00E47DE9"/>
    <w:rsid w:val="00E50667"/>
    <w:rsid w:val="00E50FF4"/>
    <w:rsid w:val="00E5129B"/>
    <w:rsid w:val="00E514F9"/>
    <w:rsid w:val="00E515CF"/>
    <w:rsid w:val="00E5170B"/>
    <w:rsid w:val="00E51768"/>
    <w:rsid w:val="00E51909"/>
    <w:rsid w:val="00E51DB5"/>
    <w:rsid w:val="00E522D8"/>
    <w:rsid w:val="00E53CCD"/>
    <w:rsid w:val="00E54AFC"/>
    <w:rsid w:val="00E54E9A"/>
    <w:rsid w:val="00E54FF4"/>
    <w:rsid w:val="00E550AF"/>
    <w:rsid w:val="00E550CB"/>
    <w:rsid w:val="00E5564C"/>
    <w:rsid w:val="00E562AE"/>
    <w:rsid w:val="00E562DC"/>
    <w:rsid w:val="00E56782"/>
    <w:rsid w:val="00E568B0"/>
    <w:rsid w:val="00E5789B"/>
    <w:rsid w:val="00E60320"/>
    <w:rsid w:val="00E60781"/>
    <w:rsid w:val="00E60FA2"/>
    <w:rsid w:val="00E61729"/>
    <w:rsid w:val="00E61DA5"/>
    <w:rsid w:val="00E62BA9"/>
    <w:rsid w:val="00E63046"/>
    <w:rsid w:val="00E645E9"/>
    <w:rsid w:val="00E64738"/>
    <w:rsid w:val="00E647B0"/>
    <w:rsid w:val="00E648AE"/>
    <w:rsid w:val="00E64983"/>
    <w:rsid w:val="00E64E42"/>
    <w:rsid w:val="00E655D0"/>
    <w:rsid w:val="00E65A46"/>
    <w:rsid w:val="00E65CD6"/>
    <w:rsid w:val="00E65DE7"/>
    <w:rsid w:val="00E660A1"/>
    <w:rsid w:val="00E669EF"/>
    <w:rsid w:val="00E66B08"/>
    <w:rsid w:val="00E66E61"/>
    <w:rsid w:val="00E674C1"/>
    <w:rsid w:val="00E67A2B"/>
    <w:rsid w:val="00E67AEA"/>
    <w:rsid w:val="00E70910"/>
    <w:rsid w:val="00E70B79"/>
    <w:rsid w:val="00E70EE4"/>
    <w:rsid w:val="00E71D4A"/>
    <w:rsid w:val="00E72116"/>
    <w:rsid w:val="00E72CE7"/>
    <w:rsid w:val="00E72D01"/>
    <w:rsid w:val="00E7424A"/>
    <w:rsid w:val="00E74381"/>
    <w:rsid w:val="00E7452E"/>
    <w:rsid w:val="00E74A43"/>
    <w:rsid w:val="00E75197"/>
    <w:rsid w:val="00E75A29"/>
    <w:rsid w:val="00E760F0"/>
    <w:rsid w:val="00E761A9"/>
    <w:rsid w:val="00E76387"/>
    <w:rsid w:val="00E7650F"/>
    <w:rsid w:val="00E775D0"/>
    <w:rsid w:val="00E7791E"/>
    <w:rsid w:val="00E80206"/>
    <w:rsid w:val="00E80230"/>
    <w:rsid w:val="00E806D8"/>
    <w:rsid w:val="00E8146E"/>
    <w:rsid w:val="00E816BF"/>
    <w:rsid w:val="00E818A9"/>
    <w:rsid w:val="00E8272F"/>
    <w:rsid w:val="00E82DBE"/>
    <w:rsid w:val="00E8305A"/>
    <w:rsid w:val="00E83A79"/>
    <w:rsid w:val="00E84ABC"/>
    <w:rsid w:val="00E8502A"/>
    <w:rsid w:val="00E856FD"/>
    <w:rsid w:val="00E858E3"/>
    <w:rsid w:val="00E86262"/>
    <w:rsid w:val="00E862F8"/>
    <w:rsid w:val="00E86CD3"/>
    <w:rsid w:val="00E86CF6"/>
    <w:rsid w:val="00E86E71"/>
    <w:rsid w:val="00E8700D"/>
    <w:rsid w:val="00E8726A"/>
    <w:rsid w:val="00E87723"/>
    <w:rsid w:val="00E87901"/>
    <w:rsid w:val="00E87C30"/>
    <w:rsid w:val="00E90C84"/>
    <w:rsid w:val="00E912F6"/>
    <w:rsid w:val="00E91438"/>
    <w:rsid w:val="00E91D75"/>
    <w:rsid w:val="00E92765"/>
    <w:rsid w:val="00E9299E"/>
    <w:rsid w:val="00E92E08"/>
    <w:rsid w:val="00E933FA"/>
    <w:rsid w:val="00E943BC"/>
    <w:rsid w:val="00E94AE4"/>
    <w:rsid w:val="00E95F5E"/>
    <w:rsid w:val="00E96443"/>
    <w:rsid w:val="00E96469"/>
    <w:rsid w:val="00E97090"/>
    <w:rsid w:val="00E972C4"/>
    <w:rsid w:val="00EA14D1"/>
    <w:rsid w:val="00EA1DB2"/>
    <w:rsid w:val="00EA2298"/>
    <w:rsid w:val="00EA2369"/>
    <w:rsid w:val="00EA2506"/>
    <w:rsid w:val="00EA2A50"/>
    <w:rsid w:val="00EA2DC4"/>
    <w:rsid w:val="00EA2EA5"/>
    <w:rsid w:val="00EA2EE2"/>
    <w:rsid w:val="00EA300B"/>
    <w:rsid w:val="00EA3830"/>
    <w:rsid w:val="00EA460E"/>
    <w:rsid w:val="00EA4EB3"/>
    <w:rsid w:val="00EA4F2D"/>
    <w:rsid w:val="00EA52DB"/>
    <w:rsid w:val="00EA540B"/>
    <w:rsid w:val="00EA5675"/>
    <w:rsid w:val="00EA5D2B"/>
    <w:rsid w:val="00EA6259"/>
    <w:rsid w:val="00EA63E2"/>
    <w:rsid w:val="00EA66E7"/>
    <w:rsid w:val="00EA6719"/>
    <w:rsid w:val="00EA697A"/>
    <w:rsid w:val="00EA77E4"/>
    <w:rsid w:val="00EA7F06"/>
    <w:rsid w:val="00EB0344"/>
    <w:rsid w:val="00EB106E"/>
    <w:rsid w:val="00EB122D"/>
    <w:rsid w:val="00EB17AE"/>
    <w:rsid w:val="00EB1A22"/>
    <w:rsid w:val="00EB1BAD"/>
    <w:rsid w:val="00EB24A0"/>
    <w:rsid w:val="00EB2673"/>
    <w:rsid w:val="00EB279C"/>
    <w:rsid w:val="00EB35E6"/>
    <w:rsid w:val="00EB3A71"/>
    <w:rsid w:val="00EB3F9E"/>
    <w:rsid w:val="00EB4216"/>
    <w:rsid w:val="00EB4E24"/>
    <w:rsid w:val="00EB5598"/>
    <w:rsid w:val="00EB6052"/>
    <w:rsid w:val="00EB63F3"/>
    <w:rsid w:val="00EB641E"/>
    <w:rsid w:val="00EB6773"/>
    <w:rsid w:val="00EB68AF"/>
    <w:rsid w:val="00EB7766"/>
    <w:rsid w:val="00EB7A38"/>
    <w:rsid w:val="00EB7BC5"/>
    <w:rsid w:val="00EB7C44"/>
    <w:rsid w:val="00EB7FBD"/>
    <w:rsid w:val="00EC033D"/>
    <w:rsid w:val="00EC0AAE"/>
    <w:rsid w:val="00EC1CAD"/>
    <w:rsid w:val="00EC31C9"/>
    <w:rsid w:val="00EC3D49"/>
    <w:rsid w:val="00EC422E"/>
    <w:rsid w:val="00EC48E6"/>
    <w:rsid w:val="00EC5215"/>
    <w:rsid w:val="00EC58E9"/>
    <w:rsid w:val="00EC5FDC"/>
    <w:rsid w:val="00EC6554"/>
    <w:rsid w:val="00EC65FA"/>
    <w:rsid w:val="00EC71C3"/>
    <w:rsid w:val="00EC7B0F"/>
    <w:rsid w:val="00EC7DA5"/>
    <w:rsid w:val="00ED048C"/>
    <w:rsid w:val="00ED0AEC"/>
    <w:rsid w:val="00ED1413"/>
    <w:rsid w:val="00ED1584"/>
    <w:rsid w:val="00ED1DED"/>
    <w:rsid w:val="00ED22A0"/>
    <w:rsid w:val="00ED2556"/>
    <w:rsid w:val="00ED2EA2"/>
    <w:rsid w:val="00ED316F"/>
    <w:rsid w:val="00ED3935"/>
    <w:rsid w:val="00ED3AB8"/>
    <w:rsid w:val="00ED3D56"/>
    <w:rsid w:val="00ED43A3"/>
    <w:rsid w:val="00ED4597"/>
    <w:rsid w:val="00ED4727"/>
    <w:rsid w:val="00ED47AA"/>
    <w:rsid w:val="00ED54AB"/>
    <w:rsid w:val="00ED5A9A"/>
    <w:rsid w:val="00ED5EBD"/>
    <w:rsid w:val="00ED5EC5"/>
    <w:rsid w:val="00ED64DA"/>
    <w:rsid w:val="00ED6652"/>
    <w:rsid w:val="00ED66BD"/>
    <w:rsid w:val="00ED796C"/>
    <w:rsid w:val="00EE00E5"/>
    <w:rsid w:val="00EE0849"/>
    <w:rsid w:val="00EE08F5"/>
    <w:rsid w:val="00EE0FB9"/>
    <w:rsid w:val="00EE12F8"/>
    <w:rsid w:val="00EE1E37"/>
    <w:rsid w:val="00EE21E8"/>
    <w:rsid w:val="00EE2556"/>
    <w:rsid w:val="00EE2785"/>
    <w:rsid w:val="00EE3898"/>
    <w:rsid w:val="00EE3D85"/>
    <w:rsid w:val="00EE51DF"/>
    <w:rsid w:val="00EE5407"/>
    <w:rsid w:val="00EE5C6E"/>
    <w:rsid w:val="00EE6238"/>
    <w:rsid w:val="00EE6612"/>
    <w:rsid w:val="00EE6B93"/>
    <w:rsid w:val="00EE740C"/>
    <w:rsid w:val="00EE74A9"/>
    <w:rsid w:val="00EE7739"/>
    <w:rsid w:val="00EE7851"/>
    <w:rsid w:val="00EE78D9"/>
    <w:rsid w:val="00EE7956"/>
    <w:rsid w:val="00EE79B1"/>
    <w:rsid w:val="00EE7A2A"/>
    <w:rsid w:val="00EE7DC9"/>
    <w:rsid w:val="00EF0BB2"/>
    <w:rsid w:val="00EF1159"/>
    <w:rsid w:val="00EF2015"/>
    <w:rsid w:val="00EF2398"/>
    <w:rsid w:val="00EF2BB4"/>
    <w:rsid w:val="00EF3222"/>
    <w:rsid w:val="00EF3DC9"/>
    <w:rsid w:val="00EF48AF"/>
    <w:rsid w:val="00EF493E"/>
    <w:rsid w:val="00EF4964"/>
    <w:rsid w:val="00EF4C22"/>
    <w:rsid w:val="00EF51D3"/>
    <w:rsid w:val="00EF527A"/>
    <w:rsid w:val="00EF56EC"/>
    <w:rsid w:val="00EF59C4"/>
    <w:rsid w:val="00EF5C79"/>
    <w:rsid w:val="00EF6051"/>
    <w:rsid w:val="00EF61C4"/>
    <w:rsid w:val="00EF6C66"/>
    <w:rsid w:val="00EF711F"/>
    <w:rsid w:val="00EF7260"/>
    <w:rsid w:val="00EF74D9"/>
    <w:rsid w:val="00F0000E"/>
    <w:rsid w:val="00F00334"/>
    <w:rsid w:val="00F00BE1"/>
    <w:rsid w:val="00F00C2D"/>
    <w:rsid w:val="00F00EC8"/>
    <w:rsid w:val="00F01957"/>
    <w:rsid w:val="00F01AD3"/>
    <w:rsid w:val="00F02272"/>
    <w:rsid w:val="00F0299F"/>
    <w:rsid w:val="00F02DCC"/>
    <w:rsid w:val="00F033FB"/>
    <w:rsid w:val="00F0340A"/>
    <w:rsid w:val="00F03775"/>
    <w:rsid w:val="00F03916"/>
    <w:rsid w:val="00F0414E"/>
    <w:rsid w:val="00F04273"/>
    <w:rsid w:val="00F0485F"/>
    <w:rsid w:val="00F04DB1"/>
    <w:rsid w:val="00F05085"/>
    <w:rsid w:val="00F05197"/>
    <w:rsid w:val="00F055CE"/>
    <w:rsid w:val="00F05AB8"/>
    <w:rsid w:val="00F05E45"/>
    <w:rsid w:val="00F0606D"/>
    <w:rsid w:val="00F062AF"/>
    <w:rsid w:val="00F06376"/>
    <w:rsid w:val="00F06547"/>
    <w:rsid w:val="00F066BE"/>
    <w:rsid w:val="00F066E4"/>
    <w:rsid w:val="00F072D8"/>
    <w:rsid w:val="00F074B3"/>
    <w:rsid w:val="00F07930"/>
    <w:rsid w:val="00F07C95"/>
    <w:rsid w:val="00F07D9B"/>
    <w:rsid w:val="00F07F3D"/>
    <w:rsid w:val="00F103D8"/>
    <w:rsid w:val="00F10AA9"/>
    <w:rsid w:val="00F10CF8"/>
    <w:rsid w:val="00F10DAE"/>
    <w:rsid w:val="00F10E54"/>
    <w:rsid w:val="00F10F2F"/>
    <w:rsid w:val="00F11272"/>
    <w:rsid w:val="00F11A8E"/>
    <w:rsid w:val="00F11FDE"/>
    <w:rsid w:val="00F12C98"/>
    <w:rsid w:val="00F136B2"/>
    <w:rsid w:val="00F13BAA"/>
    <w:rsid w:val="00F14135"/>
    <w:rsid w:val="00F14248"/>
    <w:rsid w:val="00F157E2"/>
    <w:rsid w:val="00F159BD"/>
    <w:rsid w:val="00F15BB4"/>
    <w:rsid w:val="00F15EF4"/>
    <w:rsid w:val="00F16195"/>
    <w:rsid w:val="00F1723B"/>
    <w:rsid w:val="00F17323"/>
    <w:rsid w:val="00F207C1"/>
    <w:rsid w:val="00F210ED"/>
    <w:rsid w:val="00F21990"/>
    <w:rsid w:val="00F2207C"/>
    <w:rsid w:val="00F223EC"/>
    <w:rsid w:val="00F22965"/>
    <w:rsid w:val="00F22A00"/>
    <w:rsid w:val="00F23034"/>
    <w:rsid w:val="00F23D2E"/>
    <w:rsid w:val="00F241CC"/>
    <w:rsid w:val="00F24C4B"/>
    <w:rsid w:val="00F25483"/>
    <w:rsid w:val="00F254AE"/>
    <w:rsid w:val="00F2556C"/>
    <w:rsid w:val="00F25E08"/>
    <w:rsid w:val="00F26331"/>
    <w:rsid w:val="00F2697D"/>
    <w:rsid w:val="00F26CEB"/>
    <w:rsid w:val="00F2735B"/>
    <w:rsid w:val="00F27A0F"/>
    <w:rsid w:val="00F27A9E"/>
    <w:rsid w:val="00F27DD1"/>
    <w:rsid w:val="00F27E18"/>
    <w:rsid w:val="00F30213"/>
    <w:rsid w:val="00F30494"/>
    <w:rsid w:val="00F3084B"/>
    <w:rsid w:val="00F30CAB"/>
    <w:rsid w:val="00F31754"/>
    <w:rsid w:val="00F31816"/>
    <w:rsid w:val="00F318EA"/>
    <w:rsid w:val="00F31B76"/>
    <w:rsid w:val="00F326B7"/>
    <w:rsid w:val="00F335E5"/>
    <w:rsid w:val="00F341F3"/>
    <w:rsid w:val="00F346B7"/>
    <w:rsid w:val="00F34C1F"/>
    <w:rsid w:val="00F34F56"/>
    <w:rsid w:val="00F3523F"/>
    <w:rsid w:val="00F353EC"/>
    <w:rsid w:val="00F354F9"/>
    <w:rsid w:val="00F358CB"/>
    <w:rsid w:val="00F35CA7"/>
    <w:rsid w:val="00F35D85"/>
    <w:rsid w:val="00F36192"/>
    <w:rsid w:val="00F361C5"/>
    <w:rsid w:val="00F3655A"/>
    <w:rsid w:val="00F368DB"/>
    <w:rsid w:val="00F37545"/>
    <w:rsid w:val="00F37E1C"/>
    <w:rsid w:val="00F40A38"/>
    <w:rsid w:val="00F4145D"/>
    <w:rsid w:val="00F415E7"/>
    <w:rsid w:val="00F41D07"/>
    <w:rsid w:val="00F4222A"/>
    <w:rsid w:val="00F42677"/>
    <w:rsid w:val="00F42681"/>
    <w:rsid w:val="00F4358D"/>
    <w:rsid w:val="00F43AF3"/>
    <w:rsid w:val="00F445E6"/>
    <w:rsid w:val="00F4546A"/>
    <w:rsid w:val="00F458A3"/>
    <w:rsid w:val="00F45B31"/>
    <w:rsid w:val="00F46B9E"/>
    <w:rsid w:val="00F46F23"/>
    <w:rsid w:val="00F471C5"/>
    <w:rsid w:val="00F472ED"/>
    <w:rsid w:val="00F47801"/>
    <w:rsid w:val="00F47897"/>
    <w:rsid w:val="00F47D0C"/>
    <w:rsid w:val="00F50440"/>
    <w:rsid w:val="00F50464"/>
    <w:rsid w:val="00F50E39"/>
    <w:rsid w:val="00F512E1"/>
    <w:rsid w:val="00F52515"/>
    <w:rsid w:val="00F52578"/>
    <w:rsid w:val="00F536B9"/>
    <w:rsid w:val="00F53808"/>
    <w:rsid w:val="00F53B6D"/>
    <w:rsid w:val="00F540CF"/>
    <w:rsid w:val="00F5426C"/>
    <w:rsid w:val="00F54450"/>
    <w:rsid w:val="00F5446E"/>
    <w:rsid w:val="00F544DF"/>
    <w:rsid w:val="00F55320"/>
    <w:rsid w:val="00F55575"/>
    <w:rsid w:val="00F57865"/>
    <w:rsid w:val="00F57BD6"/>
    <w:rsid w:val="00F57D72"/>
    <w:rsid w:val="00F57F0D"/>
    <w:rsid w:val="00F604CF"/>
    <w:rsid w:val="00F604F9"/>
    <w:rsid w:val="00F60B41"/>
    <w:rsid w:val="00F60E75"/>
    <w:rsid w:val="00F613E8"/>
    <w:rsid w:val="00F62A17"/>
    <w:rsid w:val="00F63004"/>
    <w:rsid w:val="00F6353B"/>
    <w:rsid w:val="00F63750"/>
    <w:rsid w:val="00F63987"/>
    <w:rsid w:val="00F63D55"/>
    <w:rsid w:val="00F64119"/>
    <w:rsid w:val="00F64842"/>
    <w:rsid w:val="00F64944"/>
    <w:rsid w:val="00F64E35"/>
    <w:rsid w:val="00F64F9A"/>
    <w:rsid w:val="00F65047"/>
    <w:rsid w:val="00F65393"/>
    <w:rsid w:val="00F653A5"/>
    <w:rsid w:val="00F65735"/>
    <w:rsid w:val="00F66010"/>
    <w:rsid w:val="00F6649E"/>
    <w:rsid w:val="00F66972"/>
    <w:rsid w:val="00F6750C"/>
    <w:rsid w:val="00F67BCC"/>
    <w:rsid w:val="00F70A37"/>
    <w:rsid w:val="00F70EE5"/>
    <w:rsid w:val="00F71082"/>
    <w:rsid w:val="00F712EE"/>
    <w:rsid w:val="00F71709"/>
    <w:rsid w:val="00F71B05"/>
    <w:rsid w:val="00F71B38"/>
    <w:rsid w:val="00F72173"/>
    <w:rsid w:val="00F72545"/>
    <w:rsid w:val="00F728FE"/>
    <w:rsid w:val="00F72D39"/>
    <w:rsid w:val="00F731F0"/>
    <w:rsid w:val="00F73636"/>
    <w:rsid w:val="00F73837"/>
    <w:rsid w:val="00F7453C"/>
    <w:rsid w:val="00F74731"/>
    <w:rsid w:val="00F74DFB"/>
    <w:rsid w:val="00F754A9"/>
    <w:rsid w:val="00F75C6F"/>
    <w:rsid w:val="00F7619B"/>
    <w:rsid w:val="00F761F6"/>
    <w:rsid w:val="00F7632F"/>
    <w:rsid w:val="00F766B2"/>
    <w:rsid w:val="00F76C20"/>
    <w:rsid w:val="00F76C4C"/>
    <w:rsid w:val="00F7704F"/>
    <w:rsid w:val="00F77190"/>
    <w:rsid w:val="00F771C1"/>
    <w:rsid w:val="00F77BC2"/>
    <w:rsid w:val="00F8035A"/>
    <w:rsid w:val="00F80489"/>
    <w:rsid w:val="00F80561"/>
    <w:rsid w:val="00F80620"/>
    <w:rsid w:val="00F80793"/>
    <w:rsid w:val="00F80D88"/>
    <w:rsid w:val="00F81B6B"/>
    <w:rsid w:val="00F820AE"/>
    <w:rsid w:val="00F82BE6"/>
    <w:rsid w:val="00F82D9D"/>
    <w:rsid w:val="00F82E09"/>
    <w:rsid w:val="00F83724"/>
    <w:rsid w:val="00F83C15"/>
    <w:rsid w:val="00F84E56"/>
    <w:rsid w:val="00F84FC7"/>
    <w:rsid w:val="00F85027"/>
    <w:rsid w:val="00F85E73"/>
    <w:rsid w:val="00F861FC"/>
    <w:rsid w:val="00F862E7"/>
    <w:rsid w:val="00F86EA3"/>
    <w:rsid w:val="00F87015"/>
    <w:rsid w:val="00F87199"/>
    <w:rsid w:val="00F87308"/>
    <w:rsid w:val="00F874F8"/>
    <w:rsid w:val="00F900A7"/>
    <w:rsid w:val="00F90394"/>
    <w:rsid w:val="00F90432"/>
    <w:rsid w:val="00F90725"/>
    <w:rsid w:val="00F9074B"/>
    <w:rsid w:val="00F90872"/>
    <w:rsid w:val="00F90C63"/>
    <w:rsid w:val="00F90DCE"/>
    <w:rsid w:val="00F90E69"/>
    <w:rsid w:val="00F91A2D"/>
    <w:rsid w:val="00F91A5D"/>
    <w:rsid w:val="00F91C3E"/>
    <w:rsid w:val="00F91D9E"/>
    <w:rsid w:val="00F91F51"/>
    <w:rsid w:val="00F92577"/>
    <w:rsid w:val="00F92F08"/>
    <w:rsid w:val="00F93705"/>
    <w:rsid w:val="00F93F68"/>
    <w:rsid w:val="00F942CE"/>
    <w:rsid w:val="00F94ABF"/>
    <w:rsid w:val="00F95AB7"/>
    <w:rsid w:val="00F95B21"/>
    <w:rsid w:val="00F962C0"/>
    <w:rsid w:val="00F96828"/>
    <w:rsid w:val="00F96859"/>
    <w:rsid w:val="00F9778E"/>
    <w:rsid w:val="00F97B08"/>
    <w:rsid w:val="00FA057C"/>
    <w:rsid w:val="00FA2072"/>
    <w:rsid w:val="00FA344E"/>
    <w:rsid w:val="00FA39C7"/>
    <w:rsid w:val="00FA3FA3"/>
    <w:rsid w:val="00FA44E5"/>
    <w:rsid w:val="00FA4547"/>
    <w:rsid w:val="00FA46FB"/>
    <w:rsid w:val="00FA4873"/>
    <w:rsid w:val="00FA5261"/>
    <w:rsid w:val="00FA5403"/>
    <w:rsid w:val="00FA5A4E"/>
    <w:rsid w:val="00FA5B10"/>
    <w:rsid w:val="00FA5E15"/>
    <w:rsid w:val="00FA7465"/>
    <w:rsid w:val="00FA78F4"/>
    <w:rsid w:val="00FA7A5A"/>
    <w:rsid w:val="00FA7EC4"/>
    <w:rsid w:val="00FB0493"/>
    <w:rsid w:val="00FB0A88"/>
    <w:rsid w:val="00FB0DAA"/>
    <w:rsid w:val="00FB128F"/>
    <w:rsid w:val="00FB1844"/>
    <w:rsid w:val="00FB1DB7"/>
    <w:rsid w:val="00FB26B4"/>
    <w:rsid w:val="00FB34D5"/>
    <w:rsid w:val="00FB3D5B"/>
    <w:rsid w:val="00FB4EE3"/>
    <w:rsid w:val="00FB4F28"/>
    <w:rsid w:val="00FB5229"/>
    <w:rsid w:val="00FB5349"/>
    <w:rsid w:val="00FB5A04"/>
    <w:rsid w:val="00FB5A5D"/>
    <w:rsid w:val="00FB6029"/>
    <w:rsid w:val="00FB649D"/>
    <w:rsid w:val="00FB6807"/>
    <w:rsid w:val="00FB6A89"/>
    <w:rsid w:val="00FB6A8A"/>
    <w:rsid w:val="00FB6D63"/>
    <w:rsid w:val="00FC0354"/>
    <w:rsid w:val="00FC0B6F"/>
    <w:rsid w:val="00FC0D64"/>
    <w:rsid w:val="00FC1088"/>
    <w:rsid w:val="00FC141E"/>
    <w:rsid w:val="00FC1851"/>
    <w:rsid w:val="00FC1A1E"/>
    <w:rsid w:val="00FC1D35"/>
    <w:rsid w:val="00FC2E34"/>
    <w:rsid w:val="00FC36C9"/>
    <w:rsid w:val="00FC3B7A"/>
    <w:rsid w:val="00FC3E4D"/>
    <w:rsid w:val="00FC46AC"/>
    <w:rsid w:val="00FC4B4E"/>
    <w:rsid w:val="00FC4F4D"/>
    <w:rsid w:val="00FC50A0"/>
    <w:rsid w:val="00FC5100"/>
    <w:rsid w:val="00FC5A05"/>
    <w:rsid w:val="00FC666C"/>
    <w:rsid w:val="00FC7AB7"/>
    <w:rsid w:val="00FD01DC"/>
    <w:rsid w:val="00FD05FC"/>
    <w:rsid w:val="00FD094E"/>
    <w:rsid w:val="00FD0A3D"/>
    <w:rsid w:val="00FD0ECC"/>
    <w:rsid w:val="00FD112D"/>
    <w:rsid w:val="00FD139F"/>
    <w:rsid w:val="00FD14D8"/>
    <w:rsid w:val="00FD1D59"/>
    <w:rsid w:val="00FD24D4"/>
    <w:rsid w:val="00FD2859"/>
    <w:rsid w:val="00FD2AE8"/>
    <w:rsid w:val="00FD32BF"/>
    <w:rsid w:val="00FD3C43"/>
    <w:rsid w:val="00FD4038"/>
    <w:rsid w:val="00FD4B01"/>
    <w:rsid w:val="00FD4BFA"/>
    <w:rsid w:val="00FD57C2"/>
    <w:rsid w:val="00FD5872"/>
    <w:rsid w:val="00FD590A"/>
    <w:rsid w:val="00FD5EDB"/>
    <w:rsid w:val="00FD5EFB"/>
    <w:rsid w:val="00FD6333"/>
    <w:rsid w:val="00FD73BC"/>
    <w:rsid w:val="00FD74B8"/>
    <w:rsid w:val="00FD74C7"/>
    <w:rsid w:val="00FD76F6"/>
    <w:rsid w:val="00FD7B73"/>
    <w:rsid w:val="00FE051E"/>
    <w:rsid w:val="00FE0ADF"/>
    <w:rsid w:val="00FE0F39"/>
    <w:rsid w:val="00FE201C"/>
    <w:rsid w:val="00FE20F5"/>
    <w:rsid w:val="00FE24F9"/>
    <w:rsid w:val="00FE283B"/>
    <w:rsid w:val="00FE2D0A"/>
    <w:rsid w:val="00FE2D78"/>
    <w:rsid w:val="00FE329E"/>
    <w:rsid w:val="00FE3947"/>
    <w:rsid w:val="00FE418B"/>
    <w:rsid w:val="00FE5291"/>
    <w:rsid w:val="00FE55B5"/>
    <w:rsid w:val="00FE56D2"/>
    <w:rsid w:val="00FE5D66"/>
    <w:rsid w:val="00FE5F7A"/>
    <w:rsid w:val="00FE68ED"/>
    <w:rsid w:val="00FE6AB3"/>
    <w:rsid w:val="00FE6CA0"/>
    <w:rsid w:val="00FE6CFA"/>
    <w:rsid w:val="00FE7AE2"/>
    <w:rsid w:val="00FE7E07"/>
    <w:rsid w:val="00FF0298"/>
    <w:rsid w:val="00FF043C"/>
    <w:rsid w:val="00FF068A"/>
    <w:rsid w:val="00FF0DB7"/>
    <w:rsid w:val="00FF1047"/>
    <w:rsid w:val="00FF1D15"/>
    <w:rsid w:val="00FF238D"/>
    <w:rsid w:val="00FF2736"/>
    <w:rsid w:val="00FF322E"/>
    <w:rsid w:val="00FF3D3F"/>
    <w:rsid w:val="00FF3FB3"/>
    <w:rsid w:val="00FF3FE9"/>
    <w:rsid w:val="00FF40C5"/>
    <w:rsid w:val="00FF4447"/>
    <w:rsid w:val="00FF49ED"/>
    <w:rsid w:val="00FF4D8F"/>
    <w:rsid w:val="00FF5AA5"/>
    <w:rsid w:val="00FF5F50"/>
    <w:rsid w:val="00FF6190"/>
    <w:rsid w:val="00FF61EC"/>
    <w:rsid w:val="00FF63BC"/>
    <w:rsid w:val="00FF63DB"/>
    <w:rsid w:val="00FF6637"/>
    <w:rsid w:val="00FF6A77"/>
    <w:rsid w:val="00FF6AA0"/>
    <w:rsid w:val="00FF7057"/>
    <w:rsid w:val="00FF773B"/>
    <w:rsid w:val="00FF7880"/>
    <w:rsid w:val="00FF7C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2B2"/>
  </w:style>
  <w:style w:type="paragraph" w:styleId="1">
    <w:name w:val="heading 1"/>
    <w:basedOn w:val="a"/>
    <w:next w:val="a"/>
    <w:link w:val="10"/>
    <w:qFormat/>
    <w:rsid w:val="009F4F3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C2F52"/>
    <w:pPr>
      <w:keepNext/>
      <w:jc w:val="center"/>
      <w:outlineLvl w:val="1"/>
    </w:pPr>
    <w:rPr>
      <w:b/>
      <w:bCs/>
      <w:sz w:val="28"/>
      <w:szCs w:val="24"/>
    </w:rPr>
  </w:style>
  <w:style w:type="paragraph" w:styleId="3">
    <w:name w:val="heading 3"/>
    <w:basedOn w:val="a"/>
    <w:next w:val="a"/>
    <w:link w:val="30"/>
    <w:qFormat/>
    <w:rsid w:val="009A30AF"/>
    <w:pPr>
      <w:keepNext/>
      <w:jc w:val="center"/>
      <w:outlineLvl w:val="2"/>
    </w:pPr>
    <w:rPr>
      <w:sz w:val="24"/>
      <w:u w:val="single"/>
    </w:rPr>
  </w:style>
  <w:style w:type="paragraph" w:styleId="4">
    <w:name w:val="heading 4"/>
    <w:basedOn w:val="a"/>
    <w:next w:val="a"/>
    <w:link w:val="40"/>
    <w:qFormat/>
    <w:rsid w:val="00BC2F52"/>
    <w:pPr>
      <w:keepNext/>
      <w:outlineLvl w:val="3"/>
    </w:pPr>
    <w:rPr>
      <w:b/>
      <w:bCs/>
      <w:sz w:val="24"/>
      <w:szCs w:val="24"/>
    </w:rPr>
  </w:style>
  <w:style w:type="paragraph" w:styleId="5">
    <w:name w:val="heading 5"/>
    <w:basedOn w:val="a"/>
    <w:next w:val="a"/>
    <w:link w:val="50"/>
    <w:qFormat/>
    <w:rsid w:val="00BC2F52"/>
    <w:pPr>
      <w:keepNext/>
      <w:jc w:val="right"/>
      <w:outlineLvl w:val="4"/>
    </w:pPr>
    <w:rPr>
      <w:b/>
      <w:bCs/>
      <w:sz w:val="24"/>
      <w:szCs w:val="24"/>
    </w:rPr>
  </w:style>
  <w:style w:type="paragraph" w:styleId="6">
    <w:name w:val="heading 6"/>
    <w:basedOn w:val="a"/>
    <w:next w:val="a"/>
    <w:link w:val="60"/>
    <w:qFormat/>
    <w:rsid w:val="00BC2F52"/>
    <w:pPr>
      <w:keepNext/>
      <w:jc w:val="right"/>
      <w:outlineLvl w:val="5"/>
    </w:pPr>
    <w:rPr>
      <w:b/>
      <w:bCs/>
      <w:sz w:val="22"/>
      <w:szCs w:val="24"/>
    </w:rPr>
  </w:style>
  <w:style w:type="paragraph" w:styleId="9">
    <w:name w:val="heading 9"/>
    <w:basedOn w:val="a"/>
    <w:next w:val="a"/>
    <w:link w:val="90"/>
    <w:qFormat/>
    <w:rsid w:val="008F75E3"/>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w:basedOn w:val="a"/>
    <w:rsid w:val="006F3620"/>
    <w:pPr>
      <w:spacing w:before="100" w:beforeAutospacing="1" w:after="100" w:afterAutospacing="1"/>
    </w:pPr>
    <w:rPr>
      <w:rFonts w:ascii="Tahoma" w:hAnsi="Tahoma"/>
      <w:lang w:val="en-US" w:eastAsia="en-US"/>
    </w:rPr>
  </w:style>
  <w:style w:type="paragraph" w:styleId="a3">
    <w:name w:val="Body Text Indent"/>
    <w:aliases w:val="Основной текст без отступа,Основной текст 1,Нумерованный список !!,Надин стиль"/>
    <w:basedOn w:val="a"/>
    <w:link w:val="a4"/>
    <w:rsid w:val="008F75E3"/>
    <w:pPr>
      <w:widowControl w:val="0"/>
      <w:jc w:val="both"/>
    </w:pPr>
    <w:rPr>
      <w:rFonts w:ascii="Arial" w:hAnsi="Arial"/>
      <w:snapToGrid w:val="0"/>
      <w:sz w:val="28"/>
    </w:rPr>
  </w:style>
  <w:style w:type="paragraph" w:styleId="a5">
    <w:name w:val="Title"/>
    <w:basedOn w:val="a"/>
    <w:link w:val="a6"/>
    <w:qFormat/>
    <w:rsid w:val="008F75E3"/>
    <w:pPr>
      <w:widowControl w:val="0"/>
      <w:autoSpaceDE w:val="0"/>
      <w:autoSpaceDN w:val="0"/>
      <w:spacing w:line="240" w:lineRule="atLeast"/>
      <w:jc w:val="center"/>
    </w:pPr>
    <w:rPr>
      <w:rFonts w:ascii="Arial" w:hAnsi="Arial"/>
      <w:b/>
      <w:bCs/>
      <w:sz w:val="28"/>
      <w:szCs w:val="28"/>
    </w:rPr>
  </w:style>
  <w:style w:type="table" w:styleId="a7">
    <w:name w:val="Table Grid"/>
    <w:basedOn w:val="a1"/>
    <w:uiPriority w:val="59"/>
    <w:rsid w:val="00D13F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semiHidden/>
    <w:rsid w:val="00133A4F"/>
    <w:rPr>
      <w:rFonts w:ascii="Tahoma" w:hAnsi="Tahoma" w:cs="Tahoma"/>
      <w:sz w:val="16"/>
      <w:szCs w:val="16"/>
    </w:rPr>
  </w:style>
  <w:style w:type="character" w:customStyle="1" w:styleId="a9">
    <w:name w:val="Текст выноски Знак"/>
    <w:link w:val="a8"/>
    <w:rsid w:val="006817CF"/>
    <w:rPr>
      <w:rFonts w:ascii="Tahoma" w:hAnsi="Tahoma" w:cs="Tahoma"/>
      <w:sz w:val="16"/>
      <w:szCs w:val="16"/>
      <w:lang w:val="ru-RU" w:eastAsia="ru-RU" w:bidi="ar-SA"/>
    </w:rPr>
  </w:style>
  <w:style w:type="paragraph" w:styleId="aa">
    <w:name w:val="footer"/>
    <w:basedOn w:val="a"/>
    <w:link w:val="ab"/>
    <w:rsid w:val="008C2A98"/>
    <w:pPr>
      <w:tabs>
        <w:tab w:val="center" w:pos="4677"/>
        <w:tab w:val="right" w:pos="9355"/>
      </w:tabs>
    </w:pPr>
  </w:style>
  <w:style w:type="character" w:styleId="ac">
    <w:name w:val="page number"/>
    <w:basedOn w:val="a0"/>
    <w:rsid w:val="008C2A98"/>
  </w:style>
  <w:style w:type="paragraph" w:styleId="ad">
    <w:name w:val="header"/>
    <w:basedOn w:val="a"/>
    <w:link w:val="ae"/>
    <w:uiPriority w:val="99"/>
    <w:rsid w:val="00BB1477"/>
    <w:pPr>
      <w:tabs>
        <w:tab w:val="center" w:pos="4677"/>
        <w:tab w:val="right" w:pos="9355"/>
      </w:tabs>
    </w:pPr>
  </w:style>
  <w:style w:type="paragraph" w:styleId="af">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f0"/>
    <w:rsid w:val="009A30AF"/>
    <w:pPr>
      <w:spacing w:after="120"/>
    </w:pPr>
  </w:style>
  <w:style w:type="paragraph" w:styleId="af1">
    <w:name w:val="caption"/>
    <w:basedOn w:val="a"/>
    <w:qFormat/>
    <w:rsid w:val="009A30AF"/>
    <w:pPr>
      <w:widowControl w:val="0"/>
      <w:spacing w:line="240" w:lineRule="atLeast"/>
      <w:jc w:val="center"/>
    </w:pPr>
    <w:rPr>
      <w:rFonts w:ascii="Arial" w:hAnsi="Arial"/>
      <w:b/>
      <w:sz w:val="28"/>
    </w:rPr>
  </w:style>
  <w:style w:type="paragraph" w:styleId="21">
    <w:name w:val="Body Text Indent 2"/>
    <w:basedOn w:val="a"/>
    <w:link w:val="22"/>
    <w:rsid w:val="009A30AF"/>
    <w:pPr>
      <w:spacing w:after="120" w:line="480" w:lineRule="auto"/>
      <w:ind w:left="283"/>
    </w:pPr>
  </w:style>
  <w:style w:type="paragraph" w:styleId="23">
    <w:name w:val="Body Text 2"/>
    <w:basedOn w:val="a"/>
    <w:link w:val="24"/>
    <w:rsid w:val="009A30AF"/>
    <w:pPr>
      <w:spacing w:after="120" w:line="480" w:lineRule="auto"/>
    </w:pPr>
  </w:style>
  <w:style w:type="paragraph" w:styleId="af2">
    <w:name w:val="Normal (Web)"/>
    <w:basedOn w:val="a"/>
    <w:uiPriority w:val="99"/>
    <w:rsid w:val="000C78CA"/>
    <w:pPr>
      <w:spacing w:before="100" w:beforeAutospacing="1" w:after="100" w:afterAutospacing="1"/>
    </w:pPr>
    <w:rPr>
      <w:sz w:val="24"/>
      <w:szCs w:val="24"/>
    </w:rPr>
  </w:style>
  <w:style w:type="character" w:styleId="af3">
    <w:name w:val="Strong"/>
    <w:uiPriority w:val="22"/>
    <w:qFormat/>
    <w:rsid w:val="000C78CA"/>
    <w:rPr>
      <w:b/>
      <w:bCs/>
    </w:rPr>
  </w:style>
  <w:style w:type="character" w:styleId="af4">
    <w:name w:val="Hyperlink"/>
    <w:uiPriority w:val="99"/>
    <w:rsid w:val="00883214"/>
    <w:rPr>
      <w:color w:val="0000FF"/>
      <w:u w:val="single"/>
    </w:rPr>
  </w:style>
  <w:style w:type="paragraph" w:customStyle="1" w:styleId="31">
    <w:name w:val="Основной текст 31"/>
    <w:basedOn w:val="a"/>
    <w:rsid w:val="00706421"/>
    <w:rPr>
      <w:rFonts w:ascii="Courier New" w:hAnsi="Courier New"/>
      <w:sz w:val="24"/>
    </w:rPr>
  </w:style>
  <w:style w:type="paragraph" w:styleId="32">
    <w:name w:val="Body Text 3"/>
    <w:basedOn w:val="a"/>
    <w:link w:val="33"/>
    <w:rsid w:val="0011643A"/>
    <w:pPr>
      <w:spacing w:after="120"/>
    </w:pPr>
    <w:rPr>
      <w:sz w:val="16"/>
      <w:szCs w:val="16"/>
    </w:rPr>
  </w:style>
  <w:style w:type="paragraph" w:customStyle="1" w:styleId="af5">
    <w:name w:val="Знак"/>
    <w:basedOn w:val="a"/>
    <w:rsid w:val="005169B9"/>
    <w:pPr>
      <w:spacing w:before="100" w:beforeAutospacing="1" w:after="100" w:afterAutospacing="1"/>
    </w:pPr>
    <w:rPr>
      <w:rFonts w:ascii="Tahoma" w:hAnsi="Tahoma"/>
      <w:lang w:val="en-US" w:eastAsia="en-US"/>
    </w:rPr>
  </w:style>
  <w:style w:type="paragraph" w:customStyle="1" w:styleId="af6">
    <w:name w:val="Знак Знак Знак Знак Знак Знак Знак"/>
    <w:basedOn w:val="a"/>
    <w:rsid w:val="00EE6238"/>
    <w:pPr>
      <w:spacing w:before="100" w:beforeAutospacing="1" w:after="100" w:afterAutospacing="1"/>
    </w:pPr>
    <w:rPr>
      <w:rFonts w:ascii="Tahoma" w:hAnsi="Tahoma"/>
      <w:lang w:val="en-US" w:eastAsia="en-US"/>
    </w:rPr>
  </w:style>
  <w:style w:type="paragraph" w:customStyle="1" w:styleId="ConsPlusNormal">
    <w:name w:val="ConsPlusNormal"/>
    <w:rsid w:val="009A0197"/>
    <w:pPr>
      <w:widowControl w:val="0"/>
      <w:autoSpaceDE w:val="0"/>
      <w:autoSpaceDN w:val="0"/>
      <w:adjustRightInd w:val="0"/>
      <w:ind w:firstLine="720"/>
    </w:pPr>
    <w:rPr>
      <w:rFonts w:ascii="Arial" w:hAnsi="Arial" w:cs="Arial"/>
    </w:rPr>
  </w:style>
  <w:style w:type="paragraph" w:customStyle="1" w:styleId="texttype2">
    <w:name w:val="texttype2"/>
    <w:basedOn w:val="a"/>
    <w:rsid w:val="004F0D8F"/>
    <w:pPr>
      <w:spacing w:after="100" w:afterAutospacing="1"/>
      <w:ind w:left="40" w:firstLine="432"/>
      <w:jc w:val="both"/>
    </w:pPr>
    <w:rPr>
      <w:color w:val="330000"/>
      <w:sz w:val="22"/>
      <w:szCs w:val="22"/>
    </w:rPr>
  </w:style>
  <w:style w:type="paragraph" w:customStyle="1" w:styleId="ConsTitle">
    <w:name w:val="ConsTitle"/>
    <w:rsid w:val="004F0D8F"/>
    <w:pPr>
      <w:widowControl w:val="0"/>
      <w:autoSpaceDE w:val="0"/>
      <w:autoSpaceDN w:val="0"/>
      <w:adjustRightInd w:val="0"/>
      <w:ind w:right="19772"/>
    </w:pPr>
    <w:rPr>
      <w:rFonts w:ascii="Arial" w:hAnsi="Arial" w:cs="Arial"/>
      <w:b/>
      <w:bCs/>
      <w:sz w:val="16"/>
      <w:szCs w:val="16"/>
    </w:rPr>
  </w:style>
  <w:style w:type="paragraph" w:customStyle="1" w:styleId="text">
    <w:name w:val="text"/>
    <w:basedOn w:val="a"/>
    <w:rsid w:val="004F0D8F"/>
    <w:pPr>
      <w:spacing w:before="60" w:after="100"/>
      <w:ind w:left="60" w:right="60" w:firstLine="400"/>
      <w:jc w:val="both"/>
    </w:pPr>
    <w:rPr>
      <w:sz w:val="18"/>
      <w:szCs w:val="18"/>
    </w:rPr>
  </w:style>
  <w:style w:type="paragraph" w:styleId="34">
    <w:name w:val="Body Text Indent 3"/>
    <w:basedOn w:val="a"/>
    <w:link w:val="35"/>
    <w:rsid w:val="00BC2F52"/>
    <w:pPr>
      <w:spacing w:after="120"/>
      <w:ind w:left="283"/>
    </w:pPr>
    <w:rPr>
      <w:sz w:val="16"/>
      <w:szCs w:val="16"/>
    </w:rPr>
  </w:style>
  <w:style w:type="paragraph" w:customStyle="1" w:styleId="110">
    <w:name w:val="Знак Знак Знак1 Знак Знак Знак Знак1"/>
    <w:basedOn w:val="a"/>
    <w:rsid w:val="00BC2F52"/>
    <w:pPr>
      <w:spacing w:before="100" w:beforeAutospacing="1" w:after="100" w:afterAutospacing="1"/>
    </w:pPr>
    <w:rPr>
      <w:rFonts w:ascii="Tahoma" w:hAnsi="Tahoma"/>
      <w:lang w:val="en-US" w:eastAsia="en-US"/>
    </w:rPr>
  </w:style>
  <w:style w:type="paragraph" w:customStyle="1" w:styleId="ConsPlusNonformat">
    <w:name w:val="ConsPlusNonformat"/>
    <w:qFormat/>
    <w:rsid w:val="00BC2F52"/>
    <w:pPr>
      <w:widowControl w:val="0"/>
      <w:autoSpaceDE w:val="0"/>
      <w:autoSpaceDN w:val="0"/>
      <w:adjustRightInd w:val="0"/>
    </w:pPr>
    <w:rPr>
      <w:rFonts w:ascii="Courier New" w:hAnsi="Courier New" w:cs="Courier New"/>
    </w:rPr>
  </w:style>
  <w:style w:type="paragraph" w:styleId="af7">
    <w:name w:val="Block Text"/>
    <w:basedOn w:val="a"/>
    <w:rsid w:val="00BC2F52"/>
    <w:pPr>
      <w:ind w:left="-567" w:right="-766" w:firstLine="567"/>
      <w:jc w:val="center"/>
    </w:pPr>
    <w:rPr>
      <w:b/>
      <w:sz w:val="36"/>
    </w:rPr>
  </w:style>
  <w:style w:type="paragraph" w:customStyle="1" w:styleId="210">
    <w:name w:val="Основной текст 21"/>
    <w:basedOn w:val="a"/>
    <w:rsid w:val="00BC2F52"/>
    <w:pPr>
      <w:ind w:left="709" w:hanging="709"/>
    </w:pPr>
    <w:rPr>
      <w:sz w:val="16"/>
    </w:rPr>
  </w:style>
  <w:style w:type="character" w:styleId="af8">
    <w:name w:val="FollowedHyperlink"/>
    <w:uiPriority w:val="99"/>
    <w:rsid w:val="00BC2F52"/>
    <w:rPr>
      <w:color w:val="800080"/>
      <w:u w:val="single"/>
    </w:rPr>
  </w:style>
  <w:style w:type="character" w:customStyle="1" w:styleId="af9">
    <w:name w:val="Основной шрифт"/>
    <w:rsid w:val="00BC2F52"/>
  </w:style>
  <w:style w:type="paragraph" w:styleId="afa">
    <w:name w:val="Body Text First Indent"/>
    <w:basedOn w:val="af"/>
    <w:link w:val="afb"/>
    <w:rsid w:val="009D4CA1"/>
    <w:pPr>
      <w:ind w:firstLine="210"/>
    </w:pPr>
  </w:style>
  <w:style w:type="paragraph" w:styleId="12">
    <w:name w:val="toc 1"/>
    <w:basedOn w:val="a"/>
    <w:next w:val="a"/>
    <w:autoRedefine/>
    <w:semiHidden/>
    <w:rsid w:val="00C33B65"/>
    <w:pPr>
      <w:tabs>
        <w:tab w:val="right" w:leader="dot" w:pos="9798"/>
      </w:tabs>
      <w:spacing w:before="120" w:beforeAutospacing="1" w:after="100" w:afterAutospacing="1"/>
      <w:jc w:val="center"/>
    </w:pPr>
    <w:rPr>
      <w:b/>
      <w:noProof/>
      <w:sz w:val="24"/>
      <w:szCs w:val="28"/>
    </w:rPr>
  </w:style>
  <w:style w:type="paragraph" w:customStyle="1" w:styleId="afc">
    <w:name w:val="основа"/>
    <w:basedOn w:val="34"/>
    <w:link w:val="13"/>
    <w:rsid w:val="00C33B65"/>
    <w:pPr>
      <w:spacing w:after="0" w:line="312" w:lineRule="auto"/>
      <w:ind w:left="0" w:firstLine="720"/>
      <w:jc w:val="both"/>
    </w:pPr>
    <w:rPr>
      <w:rFonts w:ascii="Arial" w:hAnsi="Arial"/>
      <w:sz w:val="22"/>
      <w:szCs w:val="20"/>
    </w:rPr>
  </w:style>
  <w:style w:type="character" w:customStyle="1" w:styleId="13">
    <w:name w:val="основа Знак1"/>
    <w:link w:val="afc"/>
    <w:rsid w:val="00C33B65"/>
    <w:rPr>
      <w:rFonts w:ascii="Arial" w:hAnsi="Arial"/>
      <w:sz w:val="22"/>
      <w:lang w:val="ru-RU" w:eastAsia="ru-RU" w:bidi="ar-SA"/>
    </w:rPr>
  </w:style>
  <w:style w:type="character" w:customStyle="1" w:styleId="36">
    <w:name w:val="Знак Знак3"/>
    <w:rsid w:val="000112D9"/>
    <w:rPr>
      <w:sz w:val="24"/>
      <w:u w:val="single"/>
      <w:lang w:val="ru-RU" w:eastAsia="ru-RU" w:bidi="ar-SA"/>
    </w:rPr>
  </w:style>
  <w:style w:type="character" w:customStyle="1" w:styleId="afd">
    <w:name w:val="Знак Знак"/>
    <w:rsid w:val="003A6A6C"/>
    <w:rPr>
      <w:sz w:val="24"/>
      <w:lang w:val="ru-RU" w:eastAsia="ru-RU" w:bidi="ar-SA"/>
    </w:rPr>
  </w:style>
  <w:style w:type="character" w:customStyle="1" w:styleId="apple-style-span">
    <w:name w:val="apple-style-span"/>
    <w:basedOn w:val="a0"/>
    <w:rsid w:val="00257BD8"/>
  </w:style>
  <w:style w:type="paragraph" w:customStyle="1" w:styleId="14">
    <w:name w:val="Знак Знак Знак Знак Знак Знак Знак1"/>
    <w:basedOn w:val="a"/>
    <w:rsid w:val="008D7AED"/>
    <w:pPr>
      <w:spacing w:before="100" w:beforeAutospacing="1" w:after="100" w:afterAutospacing="1"/>
    </w:pPr>
    <w:rPr>
      <w:rFonts w:ascii="Tahoma" w:hAnsi="Tahoma" w:cs="Tahoma"/>
      <w:lang w:val="en-US" w:eastAsia="en-US"/>
    </w:rPr>
  </w:style>
  <w:style w:type="paragraph" w:customStyle="1" w:styleId="15">
    <w:name w:val="Основной текст1"/>
    <w:rsid w:val="008D7AED"/>
    <w:pPr>
      <w:ind w:firstLine="709"/>
      <w:jc w:val="both"/>
    </w:pPr>
    <w:rPr>
      <w:sz w:val="24"/>
      <w:szCs w:val="24"/>
    </w:rPr>
  </w:style>
  <w:style w:type="paragraph" w:styleId="afe">
    <w:name w:val="endnote text"/>
    <w:basedOn w:val="a"/>
    <w:link w:val="aff"/>
    <w:uiPriority w:val="99"/>
    <w:semiHidden/>
    <w:rsid w:val="003E1C24"/>
  </w:style>
  <w:style w:type="character" w:styleId="aff0">
    <w:name w:val="endnote reference"/>
    <w:uiPriority w:val="99"/>
    <w:semiHidden/>
    <w:rsid w:val="003E1C24"/>
    <w:rPr>
      <w:vertAlign w:val="superscript"/>
    </w:rPr>
  </w:style>
  <w:style w:type="paragraph" w:customStyle="1" w:styleId="aff1">
    <w:name w:val="Знак Знак Знак Знак"/>
    <w:basedOn w:val="a"/>
    <w:rsid w:val="00D64DA6"/>
    <w:pPr>
      <w:widowControl w:val="0"/>
      <w:adjustRightInd w:val="0"/>
      <w:spacing w:after="160" w:line="240" w:lineRule="exact"/>
      <w:jc w:val="right"/>
    </w:pPr>
    <w:rPr>
      <w:rFonts w:eastAsia="SimSun"/>
      <w:b/>
      <w:color w:val="000000"/>
      <w:sz w:val="22"/>
      <w:szCs w:val="22"/>
      <w:lang w:eastAsia="en-US"/>
    </w:rPr>
  </w:style>
  <w:style w:type="paragraph" w:styleId="aff2">
    <w:name w:val="footnote text"/>
    <w:basedOn w:val="a"/>
    <w:link w:val="aff3"/>
    <w:uiPriority w:val="99"/>
    <w:semiHidden/>
    <w:rsid w:val="00402454"/>
    <w:rPr>
      <w:lang w:val="en-US"/>
    </w:rPr>
  </w:style>
  <w:style w:type="character" w:styleId="aff4">
    <w:name w:val="footnote reference"/>
    <w:uiPriority w:val="99"/>
    <w:semiHidden/>
    <w:rsid w:val="00402454"/>
    <w:rPr>
      <w:vertAlign w:val="superscript"/>
    </w:rPr>
  </w:style>
  <w:style w:type="paragraph" w:customStyle="1" w:styleId="CharChar">
    <w:name w:val="Char Char"/>
    <w:basedOn w:val="a"/>
    <w:autoRedefine/>
    <w:rsid w:val="0061399B"/>
    <w:pPr>
      <w:spacing w:after="160" w:line="240" w:lineRule="exact"/>
    </w:pPr>
    <w:rPr>
      <w:sz w:val="28"/>
      <w:lang w:val="en-US" w:eastAsia="en-US"/>
    </w:rPr>
  </w:style>
  <w:style w:type="paragraph" w:customStyle="1" w:styleId="CharChar0">
    <w:name w:val="Char Знак Знак Char Знак Знак Знак Знак Знак Знак Знак Знак Знак Знак Знак Знак Знак Знак Знак Знак"/>
    <w:basedOn w:val="a"/>
    <w:rsid w:val="0078673D"/>
    <w:rPr>
      <w:rFonts w:ascii="Verdana" w:hAnsi="Verdana" w:cs="Verdana"/>
      <w:lang w:val="en-US" w:eastAsia="en-US"/>
    </w:rPr>
  </w:style>
  <w:style w:type="character" w:customStyle="1" w:styleId="t3">
    <w:name w:val="t3"/>
    <w:basedOn w:val="a0"/>
    <w:rsid w:val="0078673D"/>
  </w:style>
  <w:style w:type="character" w:customStyle="1" w:styleId="t2">
    <w:name w:val="t2"/>
    <w:basedOn w:val="a0"/>
    <w:rsid w:val="00566A11"/>
  </w:style>
  <w:style w:type="paragraph" w:styleId="aff5">
    <w:name w:val="No Spacing"/>
    <w:link w:val="aff6"/>
    <w:uiPriority w:val="1"/>
    <w:qFormat/>
    <w:rsid w:val="00074008"/>
    <w:rPr>
      <w:rFonts w:ascii="Calibri" w:eastAsia="Calibri" w:hAnsi="Calibri"/>
      <w:sz w:val="22"/>
      <w:szCs w:val="22"/>
      <w:lang w:eastAsia="en-US"/>
    </w:rPr>
  </w:style>
  <w:style w:type="paragraph" w:customStyle="1" w:styleId="16">
    <w:name w:val="Без интервала1"/>
    <w:rsid w:val="000C5423"/>
    <w:rPr>
      <w:rFonts w:eastAsia="Calibri"/>
      <w:sz w:val="24"/>
      <w:szCs w:val="24"/>
    </w:rPr>
  </w:style>
  <w:style w:type="paragraph" w:customStyle="1" w:styleId="consplusnormal0">
    <w:name w:val="consplusnormal"/>
    <w:basedOn w:val="a"/>
    <w:rsid w:val="004A0FFD"/>
    <w:pPr>
      <w:spacing w:after="150"/>
    </w:pPr>
    <w:rPr>
      <w:sz w:val="24"/>
      <w:szCs w:val="24"/>
    </w:rPr>
  </w:style>
  <w:style w:type="paragraph" w:customStyle="1" w:styleId="aff7">
    <w:name w:val="Содержимое таблицы"/>
    <w:basedOn w:val="a"/>
    <w:rsid w:val="002B4A14"/>
    <w:pPr>
      <w:widowControl w:val="0"/>
      <w:suppressLineNumbers/>
      <w:suppressAutoHyphens/>
    </w:pPr>
    <w:rPr>
      <w:rFonts w:eastAsia="Verdana"/>
      <w:kern w:val="1"/>
      <w:sz w:val="24"/>
      <w:szCs w:val="24"/>
    </w:rPr>
  </w:style>
  <w:style w:type="paragraph" w:customStyle="1" w:styleId="Standard">
    <w:name w:val="Standard"/>
    <w:rsid w:val="002B4A14"/>
    <w:pPr>
      <w:widowControl w:val="0"/>
      <w:suppressAutoHyphens/>
      <w:autoSpaceDN w:val="0"/>
      <w:textAlignment w:val="baseline"/>
    </w:pPr>
    <w:rPr>
      <w:rFonts w:ascii="Arial" w:hAnsi="Arial" w:cs="Lohit Hindi"/>
      <w:kern w:val="3"/>
      <w:sz w:val="21"/>
      <w:szCs w:val="24"/>
      <w:lang w:eastAsia="zh-CN" w:bidi="hi-IN"/>
    </w:rPr>
  </w:style>
  <w:style w:type="paragraph" w:customStyle="1" w:styleId="17">
    <w:name w:val="Указатель1"/>
    <w:basedOn w:val="a"/>
    <w:rsid w:val="002B4A14"/>
    <w:pPr>
      <w:widowControl w:val="0"/>
      <w:suppressLineNumbers/>
      <w:suppressAutoHyphens/>
    </w:pPr>
    <w:rPr>
      <w:rFonts w:eastAsia="Verdana" w:cs="Tahoma"/>
      <w:kern w:val="1"/>
      <w:sz w:val="24"/>
      <w:szCs w:val="24"/>
    </w:rPr>
  </w:style>
  <w:style w:type="paragraph" w:customStyle="1" w:styleId="18">
    <w:name w:val="Абзац списка1"/>
    <w:basedOn w:val="a"/>
    <w:rsid w:val="008D23F1"/>
    <w:pPr>
      <w:spacing w:after="200" w:line="276" w:lineRule="auto"/>
      <w:ind w:left="720"/>
    </w:pPr>
    <w:rPr>
      <w:rFonts w:ascii="Calibri" w:hAnsi="Calibri"/>
      <w:sz w:val="22"/>
      <w:szCs w:val="22"/>
      <w:lang w:eastAsia="en-US"/>
    </w:rPr>
  </w:style>
  <w:style w:type="paragraph" w:customStyle="1" w:styleId="ConsNonformat">
    <w:name w:val="ConsNonformat"/>
    <w:rsid w:val="00F17323"/>
    <w:pPr>
      <w:widowControl w:val="0"/>
    </w:pPr>
    <w:rPr>
      <w:rFonts w:ascii="Courier New" w:hAnsi="Courier New"/>
      <w:snapToGrid w:val="0"/>
    </w:rPr>
  </w:style>
  <w:style w:type="paragraph" w:customStyle="1" w:styleId="ConsPlusCell">
    <w:name w:val="ConsPlusCell"/>
    <w:link w:val="ConsPlusCell0"/>
    <w:uiPriority w:val="99"/>
    <w:rsid w:val="00C40687"/>
    <w:pPr>
      <w:autoSpaceDE w:val="0"/>
      <w:autoSpaceDN w:val="0"/>
      <w:adjustRightInd w:val="0"/>
    </w:pPr>
    <w:rPr>
      <w:rFonts w:ascii="Arial" w:hAnsi="Arial" w:cs="Arial"/>
    </w:rPr>
  </w:style>
  <w:style w:type="paragraph" w:customStyle="1" w:styleId="aff8">
    <w:name w:val="Базовый"/>
    <w:uiPriority w:val="99"/>
    <w:rsid w:val="00C664E0"/>
    <w:pPr>
      <w:tabs>
        <w:tab w:val="left" w:pos="708"/>
      </w:tabs>
      <w:suppressAutoHyphens/>
    </w:pPr>
    <w:rPr>
      <w:rFonts w:ascii="Calibri" w:eastAsia="Calibri" w:hAnsi="Calibri"/>
      <w:sz w:val="24"/>
      <w:szCs w:val="24"/>
      <w:lang w:eastAsia="zh-CN" w:bidi="hi-IN"/>
    </w:rPr>
  </w:style>
  <w:style w:type="paragraph" w:styleId="aff9">
    <w:name w:val="Subtitle"/>
    <w:basedOn w:val="a"/>
    <w:link w:val="affa"/>
    <w:qFormat/>
    <w:rsid w:val="00C664E0"/>
    <w:pPr>
      <w:spacing w:after="60"/>
      <w:jc w:val="center"/>
      <w:outlineLvl w:val="1"/>
    </w:pPr>
    <w:rPr>
      <w:rFonts w:ascii="Arial" w:hAnsi="Arial" w:cs="Arial"/>
      <w:sz w:val="24"/>
      <w:szCs w:val="24"/>
    </w:rPr>
  </w:style>
  <w:style w:type="character" w:customStyle="1" w:styleId="WW-Absatz-Standardschriftart1111111111">
    <w:name w:val="WW-Absatz-Standardschriftart1111111111"/>
    <w:rsid w:val="00C664E0"/>
  </w:style>
  <w:style w:type="character" w:customStyle="1" w:styleId="a6">
    <w:name w:val="Название Знак"/>
    <w:link w:val="a5"/>
    <w:rsid w:val="00D5153C"/>
    <w:rPr>
      <w:rFonts w:ascii="Arial" w:hAnsi="Arial" w:cs="Arial"/>
      <w:b/>
      <w:bCs/>
      <w:sz w:val="28"/>
      <w:szCs w:val="28"/>
    </w:rPr>
  </w:style>
  <w:style w:type="character" w:styleId="affb">
    <w:name w:val="annotation reference"/>
    <w:rsid w:val="00A77906"/>
    <w:rPr>
      <w:sz w:val="16"/>
      <w:szCs w:val="16"/>
    </w:rPr>
  </w:style>
  <w:style w:type="paragraph" w:styleId="affc">
    <w:name w:val="annotation text"/>
    <w:basedOn w:val="a"/>
    <w:link w:val="affd"/>
    <w:rsid w:val="00A77906"/>
  </w:style>
  <w:style w:type="character" w:customStyle="1" w:styleId="affd">
    <w:name w:val="Текст примечания Знак"/>
    <w:basedOn w:val="a0"/>
    <w:link w:val="affc"/>
    <w:rsid w:val="00A77906"/>
  </w:style>
  <w:style w:type="paragraph" w:styleId="affe">
    <w:name w:val="annotation subject"/>
    <w:basedOn w:val="affc"/>
    <w:next w:val="affc"/>
    <w:link w:val="afff"/>
    <w:rsid w:val="00A77906"/>
    <w:rPr>
      <w:b/>
      <w:bCs/>
    </w:rPr>
  </w:style>
  <w:style w:type="character" w:customStyle="1" w:styleId="afff">
    <w:name w:val="Тема примечания Знак"/>
    <w:link w:val="affe"/>
    <w:rsid w:val="00A77906"/>
    <w:rPr>
      <w:b/>
      <w:bCs/>
    </w:rPr>
  </w:style>
  <w:style w:type="paragraph" w:styleId="afff0">
    <w:name w:val="Document Map"/>
    <w:basedOn w:val="a"/>
    <w:link w:val="afff1"/>
    <w:rsid w:val="00A77906"/>
    <w:pPr>
      <w:shd w:val="clear" w:color="auto" w:fill="000080"/>
    </w:pPr>
    <w:rPr>
      <w:rFonts w:ascii="Tahoma" w:hAnsi="Tahoma"/>
    </w:rPr>
  </w:style>
  <w:style w:type="character" w:customStyle="1" w:styleId="afff1">
    <w:name w:val="Схема документа Знак"/>
    <w:link w:val="afff0"/>
    <w:rsid w:val="00A77906"/>
    <w:rPr>
      <w:rFonts w:ascii="Tahoma" w:hAnsi="Tahoma" w:cs="Tahoma"/>
      <w:shd w:val="clear" w:color="auto" w:fill="000080"/>
    </w:rPr>
  </w:style>
  <w:style w:type="character" w:customStyle="1" w:styleId="a4">
    <w:name w:val="Основной текст с отступом Знак"/>
    <w:aliases w:val="Основной текст без отступа Знак,Основной текст 1 Знак,Нумерованный список !! Знак,Надин стиль Знак"/>
    <w:link w:val="a3"/>
    <w:uiPriority w:val="99"/>
    <w:locked/>
    <w:rsid w:val="00A77906"/>
    <w:rPr>
      <w:rFonts w:ascii="Arial" w:hAnsi="Arial"/>
      <w:snapToGrid/>
      <w:sz w:val="28"/>
    </w:rPr>
  </w:style>
  <w:style w:type="character" w:customStyle="1" w:styleId="aff3">
    <w:name w:val="Текст сноски Знак"/>
    <w:link w:val="aff2"/>
    <w:uiPriority w:val="99"/>
    <w:semiHidden/>
    <w:rsid w:val="00A77906"/>
    <w:rPr>
      <w:lang w:val="en-US"/>
    </w:rPr>
  </w:style>
  <w:style w:type="character" w:customStyle="1" w:styleId="20">
    <w:name w:val="Заголовок 2 Знак"/>
    <w:basedOn w:val="a0"/>
    <w:link w:val="2"/>
    <w:rsid w:val="009878A4"/>
    <w:rPr>
      <w:b/>
      <w:bCs/>
      <w:sz w:val="28"/>
      <w:szCs w:val="24"/>
    </w:rPr>
  </w:style>
  <w:style w:type="character" w:customStyle="1" w:styleId="30">
    <w:name w:val="Заголовок 3 Знак"/>
    <w:basedOn w:val="a0"/>
    <w:link w:val="3"/>
    <w:rsid w:val="009878A4"/>
    <w:rPr>
      <w:sz w:val="24"/>
      <w:u w:val="single"/>
    </w:rPr>
  </w:style>
  <w:style w:type="character" w:customStyle="1" w:styleId="afff2">
    <w:name w:val="Основной текст_"/>
    <w:basedOn w:val="a0"/>
    <w:link w:val="41"/>
    <w:locked/>
    <w:rsid w:val="009878A4"/>
    <w:rPr>
      <w:shd w:val="clear" w:color="auto" w:fill="FFFFFF"/>
    </w:rPr>
  </w:style>
  <w:style w:type="paragraph" w:customStyle="1" w:styleId="41">
    <w:name w:val="Основной текст4"/>
    <w:basedOn w:val="a"/>
    <w:link w:val="afff2"/>
    <w:rsid w:val="009878A4"/>
    <w:pPr>
      <w:widowControl w:val="0"/>
      <w:shd w:val="clear" w:color="auto" w:fill="FFFFFF"/>
      <w:spacing w:before="240" w:line="235" w:lineRule="exact"/>
      <w:jc w:val="both"/>
    </w:pPr>
  </w:style>
  <w:style w:type="character" w:customStyle="1" w:styleId="8pt">
    <w:name w:val="Основной текст + 8 pt"/>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11pt">
    <w:name w:val="Основной текст + 11 pt"/>
    <w:aliases w:val="Полужирный,Интервал 1 pt"/>
    <w:basedOn w:val="a0"/>
    <w:rsid w:val="009878A4"/>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ru-RU"/>
    </w:rPr>
  </w:style>
  <w:style w:type="character" w:customStyle="1" w:styleId="111">
    <w:name w:val="Основной текст11"/>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afff3">
    <w:name w:val="Основной текст + Малые прописные"/>
    <w:basedOn w:val="a0"/>
    <w:rsid w:val="009878A4"/>
    <w:rPr>
      <w:rFonts w:ascii="Times New Roman" w:eastAsia="Times New Roman" w:hAnsi="Times New Roman" w:cs="Times New Roman" w:hint="default"/>
      <w:b w:val="0"/>
      <w:bCs w:val="0"/>
      <w:i w:val="0"/>
      <w:iCs w:val="0"/>
      <w:smallCaps/>
      <w:strike w:val="0"/>
      <w:dstrike w:val="0"/>
      <w:color w:val="000000"/>
      <w:spacing w:val="10"/>
      <w:w w:val="100"/>
      <w:position w:val="0"/>
      <w:sz w:val="19"/>
      <w:szCs w:val="19"/>
      <w:u w:val="none"/>
      <w:effect w:val="none"/>
      <w:lang w:val="en-US"/>
    </w:rPr>
  </w:style>
  <w:style w:type="character" w:customStyle="1" w:styleId="Candara">
    <w:name w:val="Основной текст + Candara"/>
    <w:aliases w:val="9 pt"/>
    <w:basedOn w:val="afff2"/>
    <w:rsid w:val="009878A4"/>
    <w:rPr>
      <w:rFonts w:ascii="Arial Narrow" w:eastAsia="Arial Narrow" w:hAnsi="Arial Narrow" w:cs="Arial Narrow" w:hint="default"/>
      <w:color w:val="000000"/>
      <w:spacing w:val="0"/>
      <w:w w:val="100"/>
      <w:position w:val="0"/>
      <w:sz w:val="18"/>
      <w:szCs w:val="18"/>
      <w:shd w:val="clear" w:color="auto" w:fill="FFFFFF"/>
      <w:lang w:val="ru-RU"/>
    </w:rPr>
  </w:style>
  <w:style w:type="character" w:customStyle="1" w:styleId="6pt">
    <w:name w:val="Основной текст + 6 pt"/>
    <w:aliases w:val="Интервал 0 pt"/>
    <w:basedOn w:val="afff2"/>
    <w:rsid w:val="009878A4"/>
    <w:rPr>
      <w:color w:val="000000"/>
      <w:spacing w:val="10"/>
      <w:w w:val="100"/>
      <w:position w:val="0"/>
      <w:sz w:val="12"/>
      <w:szCs w:val="12"/>
      <w:shd w:val="clear" w:color="auto" w:fill="FFFFFF"/>
      <w:lang w:val="en-US"/>
    </w:rPr>
  </w:style>
  <w:style w:type="character" w:customStyle="1" w:styleId="-1pt">
    <w:name w:val="Основной текст + Интервал -1 pt"/>
    <w:basedOn w:val="afff2"/>
    <w:rsid w:val="009878A4"/>
    <w:rPr>
      <w:color w:val="000000"/>
      <w:spacing w:val="-20"/>
      <w:w w:val="100"/>
      <w:position w:val="0"/>
      <w:shd w:val="clear" w:color="auto" w:fill="FFFFFF"/>
      <w:lang w:val="ru-RU"/>
    </w:rPr>
  </w:style>
  <w:style w:type="character" w:customStyle="1" w:styleId="afff4">
    <w:name w:val="Подпись к таблице"/>
    <w:basedOn w:val="a0"/>
    <w:rsid w:val="009878A4"/>
    <w:rPr>
      <w:rFonts w:ascii="Times New Roman" w:eastAsia="Times New Roman" w:hAnsi="Times New Roman" w:cs="Times New Roman" w:hint="default"/>
      <w:b w:val="0"/>
      <w:bCs w:val="0"/>
      <w:i w:val="0"/>
      <w:iCs w:val="0"/>
      <w:smallCaps w:val="0"/>
      <w:color w:val="000000"/>
      <w:spacing w:val="0"/>
      <w:w w:val="100"/>
      <w:position w:val="0"/>
      <w:sz w:val="20"/>
      <w:szCs w:val="20"/>
      <w:u w:val="single"/>
      <w:lang w:val="ru-RU"/>
    </w:rPr>
  </w:style>
  <w:style w:type="paragraph" w:customStyle="1" w:styleId="25">
    <w:name w:val="Без интервала2"/>
    <w:rsid w:val="00AA23FD"/>
    <w:rPr>
      <w:rFonts w:eastAsia="Calibri"/>
      <w:sz w:val="24"/>
      <w:szCs w:val="24"/>
    </w:rPr>
  </w:style>
  <w:style w:type="paragraph" w:customStyle="1" w:styleId="26">
    <w:name w:val="Абзац списка2"/>
    <w:basedOn w:val="a"/>
    <w:rsid w:val="00AA23FD"/>
    <w:pPr>
      <w:widowControl w:val="0"/>
      <w:suppressAutoHyphens/>
      <w:autoSpaceDN w:val="0"/>
      <w:textAlignment w:val="baseline"/>
    </w:pPr>
    <w:rPr>
      <w:rFonts w:ascii="Arial" w:hAnsi="Arial" w:cs="Lohit Hindi"/>
      <w:kern w:val="3"/>
      <w:sz w:val="21"/>
      <w:szCs w:val="24"/>
      <w:lang w:eastAsia="zh-CN" w:bidi="hi-IN"/>
    </w:rPr>
  </w:style>
  <w:style w:type="character" w:customStyle="1" w:styleId="33">
    <w:name w:val="Основной текст 3 Знак"/>
    <w:link w:val="32"/>
    <w:uiPriority w:val="99"/>
    <w:rsid w:val="00AA23FD"/>
    <w:rPr>
      <w:sz w:val="16"/>
      <w:szCs w:val="16"/>
    </w:rPr>
  </w:style>
  <w:style w:type="character" w:customStyle="1" w:styleId="af0">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f"/>
    <w:rsid w:val="00AA23FD"/>
  </w:style>
  <w:style w:type="paragraph" w:customStyle="1" w:styleId="Default">
    <w:name w:val="Default"/>
    <w:uiPriority w:val="99"/>
    <w:rsid w:val="007E097A"/>
    <w:pPr>
      <w:autoSpaceDE w:val="0"/>
      <w:autoSpaceDN w:val="0"/>
      <w:adjustRightInd w:val="0"/>
    </w:pPr>
    <w:rPr>
      <w:rFonts w:eastAsiaTheme="minorHAnsi"/>
      <w:color w:val="000000"/>
      <w:sz w:val="24"/>
      <w:szCs w:val="24"/>
      <w:lang w:eastAsia="en-US"/>
    </w:rPr>
  </w:style>
  <w:style w:type="paragraph" w:styleId="afff5">
    <w:name w:val="List Paragraph"/>
    <w:basedOn w:val="a"/>
    <w:link w:val="afff6"/>
    <w:uiPriority w:val="34"/>
    <w:qFormat/>
    <w:rsid w:val="007E097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385CB0"/>
  </w:style>
  <w:style w:type="character" w:styleId="afff7">
    <w:name w:val="Emphasis"/>
    <w:basedOn w:val="a0"/>
    <w:uiPriority w:val="20"/>
    <w:qFormat/>
    <w:rsid w:val="00385CB0"/>
    <w:rPr>
      <w:i/>
      <w:iCs/>
    </w:rPr>
  </w:style>
  <w:style w:type="character" w:customStyle="1" w:styleId="b1">
    <w:name w:val="b1"/>
    <w:rsid w:val="00985615"/>
  </w:style>
  <w:style w:type="paragraph" w:customStyle="1" w:styleId="s1">
    <w:name w:val="s_1"/>
    <w:basedOn w:val="a"/>
    <w:rsid w:val="00741AA1"/>
    <w:pPr>
      <w:spacing w:before="100" w:beforeAutospacing="1" w:after="100" w:afterAutospacing="1"/>
    </w:pPr>
    <w:rPr>
      <w:sz w:val="24"/>
      <w:szCs w:val="24"/>
    </w:rPr>
  </w:style>
  <w:style w:type="character" w:customStyle="1" w:styleId="10">
    <w:name w:val="Заголовок 1 Знак"/>
    <w:link w:val="1"/>
    <w:rsid w:val="00312729"/>
    <w:rPr>
      <w:rFonts w:ascii="Arial" w:hAnsi="Arial" w:cs="Arial"/>
      <w:b/>
      <w:bCs/>
      <w:kern w:val="32"/>
      <w:sz w:val="32"/>
      <w:szCs w:val="32"/>
    </w:rPr>
  </w:style>
  <w:style w:type="character" w:customStyle="1" w:styleId="40">
    <w:name w:val="Заголовок 4 Знак"/>
    <w:basedOn w:val="a0"/>
    <w:link w:val="4"/>
    <w:rsid w:val="00312729"/>
    <w:rPr>
      <w:b/>
      <w:bCs/>
      <w:sz w:val="24"/>
      <w:szCs w:val="24"/>
    </w:rPr>
  </w:style>
  <w:style w:type="character" w:customStyle="1" w:styleId="50">
    <w:name w:val="Заголовок 5 Знак"/>
    <w:basedOn w:val="a0"/>
    <w:link w:val="5"/>
    <w:rsid w:val="00312729"/>
    <w:rPr>
      <w:b/>
      <w:bCs/>
      <w:sz w:val="24"/>
      <w:szCs w:val="24"/>
    </w:rPr>
  </w:style>
  <w:style w:type="character" w:customStyle="1" w:styleId="60">
    <w:name w:val="Заголовок 6 Знак"/>
    <w:basedOn w:val="a0"/>
    <w:link w:val="6"/>
    <w:rsid w:val="00312729"/>
    <w:rPr>
      <w:b/>
      <w:bCs/>
      <w:sz w:val="22"/>
      <w:szCs w:val="24"/>
    </w:rPr>
  </w:style>
  <w:style w:type="character" w:customStyle="1" w:styleId="90">
    <w:name w:val="Заголовок 9 Знак"/>
    <w:basedOn w:val="a0"/>
    <w:link w:val="9"/>
    <w:rsid w:val="00312729"/>
    <w:rPr>
      <w:rFonts w:ascii="Arial" w:hAnsi="Arial" w:cs="Arial"/>
      <w:sz w:val="22"/>
      <w:szCs w:val="22"/>
    </w:rPr>
  </w:style>
  <w:style w:type="character" w:customStyle="1" w:styleId="ab">
    <w:name w:val="Нижний колонтитул Знак"/>
    <w:basedOn w:val="a0"/>
    <w:link w:val="aa"/>
    <w:rsid w:val="00312729"/>
  </w:style>
  <w:style w:type="character" w:customStyle="1" w:styleId="ae">
    <w:name w:val="Верхний колонтитул Знак"/>
    <w:basedOn w:val="a0"/>
    <w:link w:val="ad"/>
    <w:uiPriority w:val="99"/>
    <w:rsid w:val="00312729"/>
  </w:style>
  <w:style w:type="character" w:customStyle="1" w:styleId="22">
    <w:name w:val="Основной текст с отступом 2 Знак"/>
    <w:basedOn w:val="a0"/>
    <w:link w:val="21"/>
    <w:rsid w:val="00312729"/>
  </w:style>
  <w:style w:type="character" w:customStyle="1" w:styleId="24">
    <w:name w:val="Основной текст 2 Знак"/>
    <w:basedOn w:val="a0"/>
    <w:link w:val="23"/>
    <w:rsid w:val="00312729"/>
  </w:style>
  <w:style w:type="character" w:customStyle="1" w:styleId="35">
    <w:name w:val="Основной текст с отступом 3 Знак"/>
    <w:basedOn w:val="a0"/>
    <w:link w:val="34"/>
    <w:rsid w:val="00312729"/>
    <w:rPr>
      <w:sz w:val="16"/>
      <w:szCs w:val="16"/>
    </w:rPr>
  </w:style>
  <w:style w:type="character" w:customStyle="1" w:styleId="afb">
    <w:name w:val="Красная строка Знак"/>
    <w:basedOn w:val="af0"/>
    <w:link w:val="afa"/>
    <w:rsid w:val="00312729"/>
  </w:style>
  <w:style w:type="character" w:customStyle="1" w:styleId="aff">
    <w:name w:val="Текст концевой сноски Знак"/>
    <w:basedOn w:val="a0"/>
    <w:link w:val="afe"/>
    <w:uiPriority w:val="99"/>
    <w:semiHidden/>
    <w:rsid w:val="00312729"/>
  </w:style>
  <w:style w:type="character" w:customStyle="1" w:styleId="affa">
    <w:name w:val="Подзаголовок Знак"/>
    <w:basedOn w:val="a0"/>
    <w:link w:val="aff9"/>
    <w:rsid w:val="00312729"/>
    <w:rPr>
      <w:rFonts w:ascii="Arial" w:hAnsi="Arial" w:cs="Arial"/>
      <w:sz w:val="24"/>
      <w:szCs w:val="24"/>
    </w:rPr>
  </w:style>
  <w:style w:type="character" w:customStyle="1" w:styleId="Absatz-Standardschriftart">
    <w:name w:val="Absatz-Standardschriftart"/>
    <w:rsid w:val="00312729"/>
  </w:style>
  <w:style w:type="character" w:customStyle="1" w:styleId="WW-Absatz-Standardschriftart">
    <w:name w:val="WW-Absatz-Standardschriftart"/>
    <w:rsid w:val="00312729"/>
  </w:style>
  <w:style w:type="character" w:customStyle="1" w:styleId="WW-Absatz-Standardschriftart1">
    <w:name w:val="WW-Absatz-Standardschriftart1"/>
    <w:rsid w:val="00312729"/>
  </w:style>
  <w:style w:type="character" w:customStyle="1" w:styleId="WW-Absatz-Standardschriftart11">
    <w:name w:val="WW-Absatz-Standardschriftart11"/>
    <w:rsid w:val="00312729"/>
  </w:style>
  <w:style w:type="character" w:customStyle="1" w:styleId="WW-Absatz-Standardschriftart111">
    <w:name w:val="WW-Absatz-Standardschriftart111"/>
    <w:rsid w:val="00312729"/>
  </w:style>
  <w:style w:type="character" w:customStyle="1" w:styleId="WW-Absatz-Standardschriftart1111">
    <w:name w:val="WW-Absatz-Standardschriftart1111"/>
    <w:rsid w:val="00312729"/>
  </w:style>
  <w:style w:type="character" w:customStyle="1" w:styleId="WW-Absatz-Standardschriftart11111">
    <w:name w:val="WW-Absatz-Standardschriftart11111"/>
    <w:rsid w:val="00312729"/>
  </w:style>
  <w:style w:type="character" w:customStyle="1" w:styleId="WW-Absatz-Standardschriftart111111">
    <w:name w:val="WW-Absatz-Standardschriftart111111"/>
    <w:rsid w:val="00312729"/>
  </w:style>
  <w:style w:type="character" w:customStyle="1" w:styleId="WW-Absatz-Standardschriftart1111111">
    <w:name w:val="WW-Absatz-Standardschriftart1111111"/>
    <w:rsid w:val="00312729"/>
  </w:style>
  <w:style w:type="character" w:customStyle="1" w:styleId="WW-Absatz-Standardschriftart11111111">
    <w:name w:val="WW-Absatz-Standardschriftart11111111"/>
    <w:rsid w:val="00312729"/>
  </w:style>
  <w:style w:type="character" w:customStyle="1" w:styleId="WW-Absatz-Standardschriftart111111111">
    <w:name w:val="WW-Absatz-Standardschriftart111111111"/>
    <w:rsid w:val="00312729"/>
  </w:style>
  <w:style w:type="character" w:customStyle="1" w:styleId="WW-Absatz-Standardschriftart11111111111">
    <w:name w:val="WW-Absatz-Standardschriftart11111111111"/>
    <w:rsid w:val="00312729"/>
  </w:style>
  <w:style w:type="character" w:customStyle="1" w:styleId="WW-Absatz-Standardschriftart111111111111">
    <w:name w:val="WW-Absatz-Standardschriftart111111111111"/>
    <w:rsid w:val="00312729"/>
  </w:style>
  <w:style w:type="character" w:customStyle="1" w:styleId="WW-Absatz-Standardschriftart1111111111111">
    <w:name w:val="WW-Absatz-Standardschriftart1111111111111"/>
    <w:rsid w:val="00312729"/>
  </w:style>
  <w:style w:type="paragraph" w:customStyle="1" w:styleId="19">
    <w:name w:val="Заголовок1"/>
    <w:basedOn w:val="a"/>
    <w:next w:val="af"/>
    <w:rsid w:val="00312729"/>
    <w:pPr>
      <w:keepNext/>
      <w:widowControl w:val="0"/>
      <w:suppressAutoHyphens/>
      <w:spacing w:before="240" w:after="120"/>
    </w:pPr>
    <w:rPr>
      <w:rFonts w:ascii="Arial" w:eastAsia="Verdana" w:hAnsi="Arial" w:cs="Tahoma"/>
      <w:kern w:val="1"/>
      <w:sz w:val="28"/>
      <w:szCs w:val="28"/>
    </w:rPr>
  </w:style>
  <w:style w:type="paragraph" w:styleId="afff8">
    <w:name w:val="List"/>
    <w:basedOn w:val="af"/>
    <w:rsid w:val="00312729"/>
    <w:pPr>
      <w:widowControl w:val="0"/>
      <w:suppressAutoHyphens/>
    </w:pPr>
    <w:rPr>
      <w:rFonts w:eastAsia="Verdana" w:cs="Tahoma"/>
      <w:kern w:val="1"/>
      <w:sz w:val="24"/>
      <w:szCs w:val="24"/>
    </w:rPr>
  </w:style>
  <w:style w:type="paragraph" w:customStyle="1" w:styleId="1a">
    <w:name w:val="Название1"/>
    <w:basedOn w:val="a"/>
    <w:rsid w:val="00312729"/>
    <w:pPr>
      <w:widowControl w:val="0"/>
      <w:suppressLineNumbers/>
      <w:suppressAutoHyphens/>
      <w:spacing w:before="120" w:after="120"/>
    </w:pPr>
    <w:rPr>
      <w:rFonts w:eastAsia="Verdana" w:cs="Tahoma"/>
      <w:i/>
      <w:iCs/>
      <w:kern w:val="1"/>
      <w:sz w:val="24"/>
      <w:szCs w:val="24"/>
    </w:rPr>
  </w:style>
  <w:style w:type="paragraph" w:customStyle="1" w:styleId="afff9">
    <w:name w:val="Заголовок таблицы"/>
    <w:basedOn w:val="aff7"/>
    <w:rsid w:val="00312729"/>
    <w:pPr>
      <w:jc w:val="center"/>
    </w:pPr>
    <w:rPr>
      <w:b/>
      <w:bCs/>
    </w:rPr>
  </w:style>
  <w:style w:type="character" w:customStyle="1" w:styleId="aff6">
    <w:name w:val="Без интервала Знак"/>
    <w:link w:val="aff5"/>
    <w:uiPriority w:val="1"/>
    <w:locked/>
    <w:rsid w:val="00312729"/>
    <w:rPr>
      <w:rFonts w:ascii="Calibri" w:eastAsia="Calibri" w:hAnsi="Calibri"/>
      <w:sz w:val="22"/>
      <w:szCs w:val="22"/>
      <w:lang w:eastAsia="en-US"/>
    </w:rPr>
  </w:style>
  <w:style w:type="paragraph" w:styleId="afffa">
    <w:name w:val="Plain Text"/>
    <w:basedOn w:val="a"/>
    <w:link w:val="afffb"/>
    <w:rsid w:val="00312729"/>
    <w:rPr>
      <w:rFonts w:ascii="Courier New" w:hAnsi="Courier New"/>
    </w:rPr>
  </w:style>
  <w:style w:type="character" w:customStyle="1" w:styleId="afffb">
    <w:name w:val="Текст Знак"/>
    <w:basedOn w:val="a0"/>
    <w:link w:val="afffa"/>
    <w:rsid w:val="00312729"/>
    <w:rPr>
      <w:rFonts w:ascii="Courier New" w:hAnsi="Courier New"/>
    </w:rPr>
  </w:style>
  <w:style w:type="paragraph" w:customStyle="1" w:styleId="afffc">
    <w:name w:val="Нормальный (таблица)"/>
    <w:basedOn w:val="a"/>
    <w:next w:val="a"/>
    <w:uiPriority w:val="99"/>
    <w:rsid w:val="00AE7511"/>
    <w:pPr>
      <w:widowControl w:val="0"/>
      <w:autoSpaceDE w:val="0"/>
      <w:autoSpaceDN w:val="0"/>
      <w:adjustRightInd w:val="0"/>
      <w:jc w:val="both"/>
    </w:pPr>
    <w:rPr>
      <w:rFonts w:ascii="Times New Roman CYR" w:hAnsi="Times New Roman CYR" w:cs="Times New Roman CYR"/>
      <w:sz w:val="24"/>
      <w:szCs w:val="24"/>
    </w:rPr>
  </w:style>
  <w:style w:type="paragraph" w:customStyle="1" w:styleId="afffd">
    <w:name w:val="Прижатый влево"/>
    <w:basedOn w:val="a"/>
    <w:next w:val="a"/>
    <w:uiPriority w:val="99"/>
    <w:rsid w:val="00AE7511"/>
    <w:pPr>
      <w:widowControl w:val="0"/>
      <w:autoSpaceDE w:val="0"/>
      <w:autoSpaceDN w:val="0"/>
      <w:adjustRightInd w:val="0"/>
    </w:pPr>
    <w:rPr>
      <w:rFonts w:ascii="Times New Roman CYR" w:hAnsi="Times New Roman CYR" w:cs="Times New Roman CYR"/>
      <w:sz w:val="24"/>
      <w:szCs w:val="24"/>
    </w:rPr>
  </w:style>
  <w:style w:type="character" w:customStyle="1" w:styleId="afffe">
    <w:name w:val="Гипертекстовая ссылка"/>
    <w:uiPriority w:val="99"/>
    <w:rsid w:val="00B7310D"/>
    <w:rPr>
      <w:rFonts w:cs="Times New Roman"/>
      <w:b/>
      <w:bCs/>
      <w:color w:val="106BBE"/>
    </w:rPr>
  </w:style>
  <w:style w:type="character" w:customStyle="1" w:styleId="affff">
    <w:name w:val="Цветовое выделение"/>
    <w:uiPriority w:val="99"/>
    <w:rsid w:val="005D7C6E"/>
    <w:rPr>
      <w:b/>
      <w:bCs/>
      <w:color w:val="26282F"/>
    </w:rPr>
  </w:style>
  <w:style w:type="paragraph" w:customStyle="1" w:styleId="affff0">
    <w:name w:val="Îáû÷íûé"/>
    <w:rsid w:val="0034292D"/>
    <w:pPr>
      <w:widowControl w:val="0"/>
      <w:spacing w:line="360" w:lineRule="auto"/>
    </w:pPr>
    <w:rPr>
      <w:rFonts w:ascii="Arial" w:hAnsi="Arial"/>
      <w:sz w:val="24"/>
    </w:rPr>
  </w:style>
  <w:style w:type="paragraph" w:customStyle="1" w:styleId="211">
    <w:name w:val="Основной текст с отступом 21"/>
    <w:basedOn w:val="a"/>
    <w:rsid w:val="0034292D"/>
    <w:pPr>
      <w:overflowPunct w:val="0"/>
      <w:autoSpaceDE w:val="0"/>
      <w:autoSpaceDN w:val="0"/>
      <w:adjustRightInd w:val="0"/>
      <w:ind w:firstLine="567"/>
      <w:jc w:val="both"/>
      <w:textAlignment w:val="baseline"/>
    </w:pPr>
    <w:rPr>
      <w:sz w:val="28"/>
    </w:rPr>
  </w:style>
  <w:style w:type="paragraph" w:customStyle="1" w:styleId="ConsPlusTitle">
    <w:name w:val="ConsPlusTitle"/>
    <w:rsid w:val="0034292D"/>
    <w:pPr>
      <w:widowControl w:val="0"/>
      <w:autoSpaceDE w:val="0"/>
      <w:autoSpaceDN w:val="0"/>
      <w:adjustRightInd w:val="0"/>
    </w:pPr>
    <w:rPr>
      <w:b/>
      <w:bCs/>
      <w:sz w:val="24"/>
      <w:szCs w:val="24"/>
    </w:rPr>
  </w:style>
  <w:style w:type="paragraph" w:customStyle="1" w:styleId="1b">
    <w:name w:val="Знак Знак1"/>
    <w:basedOn w:val="a"/>
    <w:rsid w:val="0034292D"/>
    <w:pPr>
      <w:spacing w:before="100" w:beforeAutospacing="1" w:after="100" w:afterAutospacing="1"/>
    </w:pPr>
    <w:rPr>
      <w:rFonts w:ascii="Tahoma" w:hAnsi="Tahoma"/>
      <w:lang w:val="en-US" w:eastAsia="en-US"/>
    </w:rPr>
  </w:style>
  <w:style w:type="paragraph" w:customStyle="1" w:styleId="230">
    <w:name w:val="Основной текст с отступом 23"/>
    <w:basedOn w:val="a"/>
    <w:rsid w:val="0034292D"/>
    <w:pPr>
      <w:overflowPunct w:val="0"/>
      <w:autoSpaceDE w:val="0"/>
      <w:autoSpaceDN w:val="0"/>
      <w:adjustRightInd w:val="0"/>
      <w:ind w:firstLine="567"/>
      <w:jc w:val="both"/>
      <w:textAlignment w:val="baseline"/>
    </w:pPr>
    <w:rPr>
      <w:sz w:val="28"/>
    </w:rPr>
  </w:style>
  <w:style w:type="character" w:customStyle="1" w:styleId="afff6">
    <w:name w:val="Абзац списка Знак"/>
    <w:link w:val="afff5"/>
    <w:uiPriority w:val="34"/>
    <w:locked/>
    <w:rsid w:val="0034292D"/>
    <w:rPr>
      <w:rFonts w:asciiTheme="minorHAnsi" w:eastAsiaTheme="minorHAnsi" w:hAnsiTheme="minorHAnsi" w:cstheme="minorBidi"/>
      <w:sz w:val="22"/>
      <w:szCs w:val="22"/>
      <w:lang w:eastAsia="en-US"/>
    </w:rPr>
  </w:style>
  <w:style w:type="character" w:customStyle="1" w:styleId="blk">
    <w:name w:val="blk"/>
    <w:basedOn w:val="a0"/>
    <w:rsid w:val="004F4851"/>
  </w:style>
  <w:style w:type="character" w:customStyle="1" w:styleId="b-mail-personname">
    <w:name w:val="b-mail-person__name"/>
    <w:rsid w:val="0058770C"/>
  </w:style>
  <w:style w:type="character" w:customStyle="1" w:styleId="s10">
    <w:name w:val="s_10"/>
    <w:basedOn w:val="a0"/>
    <w:rsid w:val="002025B5"/>
  </w:style>
  <w:style w:type="paragraph" w:customStyle="1" w:styleId="s3">
    <w:name w:val="s_3"/>
    <w:basedOn w:val="a"/>
    <w:rsid w:val="00697FE9"/>
    <w:pPr>
      <w:spacing w:before="100" w:beforeAutospacing="1" w:after="100" w:afterAutospacing="1"/>
    </w:pPr>
    <w:rPr>
      <w:sz w:val="24"/>
      <w:szCs w:val="24"/>
    </w:rPr>
  </w:style>
  <w:style w:type="character" w:customStyle="1" w:styleId="highlightsearch">
    <w:name w:val="highlightsearch"/>
    <w:basedOn w:val="a0"/>
    <w:rsid w:val="00596F26"/>
  </w:style>
  <w:style w:type="character" w:customStyle="1" w:styleId="ConsPlusCell0">
    <w:name w:val="ConsPlusCell Знак"/>
    <w:link w:val="ConsPlusCell"/>
    <w:uiPriority w:val="99"/>
    <w:locked/>
    <w:rsid w:val="009A4CBE"/>
    <w:rPr>
      <w:rFonts w:ascii="Arial" w:hAnsi="Arial" w:cs="Arial"/>
    </w:rPr>
  </w:style>
  <w:style w:type="paragraph" w:customStyle="1" w:styleId="affff1">
    <w:name w:val="Таблицы (моноширинный)"/>
    <w:basedOn w:val="a"/>
    <w:next w:val="a"/>
    <w:uiPriority w:val="99"/>
    <w:rsid w:val="009D22E3"/>
    <w:pPr>
      <w:widowControl w:val="0"/>
      <w:autoSpaceDE w:val="0"/>
      <w:autoSpaceDN w:val="0"/>
      <w:adjustRightInd w:val="0"/>
    </w:pPr>
    <w:rPr>
      <w:rFonts w:ascii="Courier New" w:eastAsiaTheme="minorEastAsia" w:hAnsi="Courier New" w:cs="Courier New"/>
      <w:sz w:val="24"/>
      <w:szCs w:val="24"/>
    </w:rPr>
  </w:style>
  <w:style w:type="paragraph" w:customStyle="1" w:styleId="27">
    <w:name w:val="Основной текст2"/>
    <w:basedOn w:val="a"/>
    <w:rsid w:val="00D27029"/>
    <w:pPr>
      <w:widowControl w:val="0"/>
      <w:shd w:val="clear" w:color="auto" w:fill="FFFFFF"/>
      <w:spacing w:line="322" w:lineRule="exact"/>
      <w:jc w:val="both"/>
    </w:pPr>
    <w:rPr>
      <w:spacing w:val="1"/>
      <w:sz w:val="22"/>
      <w:szCs w:val="22"/>
      <w:lang w:eastAsia="en-US"/>
    </w:rPr>
  </w:style>
  <w:style w:type="character" w:customStyle="1" w:styleId="transitiontext30tlkppf">
    <w:name w:val="transition__text_30tlkppf"/>
    <w:basedOn w:val="a0"/>
    <w:rsid w:val="003309D4"/>
  </w:style>
  <w:style w:type="character" w:customStyle="1" w:styleId="fontstyle01">
    <w:name w:val="fontstyle01"/>
    <w:basedOn w:val="a0"/>
    <w:rsid w:val="00A462F3"/>
    <w:rPr>
      <w:rFonts w:ascii="Times New Roman" w:hAnsi="Times New Roman" w:cs="Times New Roman" w:hint="default"/>
      <w:b w:val="0"/>
      <w:bCs w:val="0"/>
      <w:i w:val="0"/>
      <w:iCs w:val="0"/>
      <w:color w:val="000000"/>
      <w:sz w:val="28"/>
      <w:szCs w:val="28"/>
    </w:rPr>
  </w:style>
  <w:style w:type="paragraph" w:customStyle="1" w:styleId="empty">
    <w:name w:val="empty"/>
    <w:basedOn w:val="a"/>
    <w:rsid w:val="00E56782"/>
    <w:pPr>
      <w:spacing w:before="100" w:beforeAutospacing="1" w:after="100" w:afterAutospacing="1"/>
    </w:pPr>
    <w:rPr>
      <w:sz w:val="24"/>
      <w:szCs w:val="24"/>
    </w:rPr>
  </w:style>
  <w:style w:type="character" w:customStyle="1" w:styleId="28">
    <w:name w:val="Основной текст (2)_"/>
    <w:basedOn w:val="a0"/>
    <w:link w:val="29"/>
    <w:rsid w:val="002977B0"/>
    <w:rPr>
      <w:sz w:val="26"/>
      <w:szCs w:val="26"/>
      <w:shd w:val="clear" w:color="auto" w:fill="FFFFFF"/>
    </w:rPr>
  </w:style>
  <w:style w:type="paragraph" w:customStyle="1" w:styleId="29">
    <w:name w:val="Основной текст (2)"/>
    <w:basedOn w:val="a"/>
    <w:link w:val="28"/>
    <w:rsid w:val="002977B0"/>
    <w:pPr>
      <w:widowControl w:val="0"/>
      <w:shd w:val="clear" w:color="auto" w:fill="FFFFFF"/>
      <w:spacing w:after="60" w:line="336" w:lineRule="exact"/>
      <w:jc w:val="center"/>
    </w:pPr>
    <w:rPr>
      <w:sz w:val="26"/>
      <w:szCs w:val="26"/>
    </w:rPr>
  </w:style>
  <w:style w:type="paragraph" w:customStyle="1" w:styleId="8">
    <w:name w:val="Основной текст8"/>
    <w:basedOn w:val="a"/>
    <w:rsid w:val="003271B0"/>
    <w:pPr>
      <w:widowControl w:val="0"/>
      <w:shd w:val="clear" w:color="auto" w:fill="FFFFFF"/>
      <w:spacing w:line="0" w:lineRule="atLeast"/>
      <w:ind w:hanging="720"/>
    </w:pPr>
    <w:rPr>
      <w:spacing w:val="1"/>
      <w:sz w:val="23"/>
      <w:szCs w:val="23"/>
    </w:rPr>
  </w:style>
  <w:style w:type="paragraph" w:customStyle="1" w:styleId="37">
    <w:name w:val="Основной текст3"/>
    <w:basedOn w:val="a"/>
    <w:rsid w:val="00E97090"/>
    <w:pPr>
      <w:widowControl w:val="0"/>
      <w:shd w:val="clear" w:color="auto" w:fill="FFFFFF"/>
      <w:spacing w:line="384" w:lineRule="exact"/>
      <w:jc w:val="right"/>
    </w:pPr>
    <w:rPr>
      <w:spacing w:val="2"/>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2B2"/>
  </w:style>
  <w:style w:type="paragraph" w:styleId="1">
    <w:name w:val="heading 1"/>
    <w:basedOn w:val="a"/>
    <w:next w:val="a"/>
    <w:link w:val="10"/>
    <w:qFormat/>
    <w:rsid w:val="009F4F3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C2F52"/>
    <w:pPr>
      <w:keepNext/>
      <w:jc w:val="center"/>
      <w:outlineLvl w:val="1"/>
    </w:pPr>
    <w:rPr>
      <w:b/>
      <w:bCs/>
      <w:sz w:val="28"/>
      <w:szCs w:val="24"/>
    </w:rPr>
  </w:style>
  <w:style w:type="paragraph" w:styleId="3">
    <w:name w:val="heading 3"/>
    <w:basedOn w:val="a"/>
    <w:next w:val="a"/>
    <w:link w:val="30"/>
    <w:qFormat/>
    <w:rsid w:val="009A30AF"/>
    <w:pPr>
      <w:keepNext/>
      <w:jc w:val="center"/>
      <w:outlineLvl w:val="2"/>
    </w:pPr>
    <w:rPr>
      <w:sz w:val="24"/>
      <w:u w:val="single"/>
    </w:rPr>
  </w:style>
  <w:style w:type="paragraph" w:styleId="4">
    <w:name w:val="heading 4"/>
    <w:basedOn w:val="a"/>
    <w:next w:val="a"/>
    <w:link w:val="40"/>
    <w:qFormat/>
    <w:rsid w:val="00BC2F52"/>
    <w:pPr>
      <w:keepNext/>
      <w:outlineLvl w:val="3"/>
    </w:pPr>
    <w:rPr>
      <w:b/>
      <w:bCs/>
      <w:sz w:val="24"/>
      <w:szCs w:val="24"/>
    </w:rPr>
  </w:style>
  <w:style w:type="paragraph" w:styleId="5">
    <w:name w:val="heading 5"/>
    <w:basedOn w:val="a"/>
    <w:next w:val="a"/>
    <w:link w:val="50"/>
    <w:qFormat/>
    <w:rsid w:val="00BC2F52"/>
    <w:pPr>
      <w:keepNext/>
      <w:jc w:val="right"/>
      <w:outlineLvl w:val="4"/>
    </w:pPr>
    <w:rPr>
      <w:b/>
      <w:bCs/>
      <w:sz w:val="24"/>
      <w:szCs w:val="24"/>
    </w:rPr>
  </w:style>
  <w:style w:type="paragraph" w:styleId="6">
    <w:name w:val="heading 6"/>
    <w:basedOn w:val="a"/>
    <w:next w:val="a"/>
    <w:link w:val="60"/>
    <w:qFormat/>
    <w:rsid w:val="00BC2F52"/>
    <w:pPr>
      <w:keepNext/>
      <w:jc w:val="right"/>
      <w:outlineLvl w:val="5"/>
    </w:pPr>
    <w:rPr>
      <w:b/>
      <w:bCs/>
      <w:sz w:val="22"/>
      <w:szCs w:val="24"/>
    </w:rPr>
  </w:style>
  <w:style w:type="paragraph" w:styleId="9">
    <w:name w:val="heading 9"/>
    <w:basedOn w:val="a"/>
    <w:next w:val="a"/>
    <w:link w:val="90"/>
    <w:qFormat/>
    <w:rsid w:val="008F75E3"/>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w:basedOn w:val="a"/>
    <w:rsid w:val="006F3620"/>
    <w:pPr>
      <w:spacing w:before="100" w:beforeAutospacing="1" w:after="100" w:afterAutospacing="1"/>
    </w:pPr>
    <w:rPr>
      <w:rFonts w:ascii="Tahoma" w:hAnsi="Tahoma"/>
      <w:lang w:val="en-US" w:eastAsia="en-US"/>
    </w:rPr>
  </w:style>
  <w:style w:type="paragraph" w:styleId="a3">
    <w:name w:val="Body Text Indent"/>
    <w:aliases w:val="Основной текст без отступа,Основной текст 1,Нумерованный список !!,Надин стиль"/>
    <w:basedOn w:val="a"/>
    <w:link w:val="a4"/>
    <w:rsid w:val="008F75E3"/>
    <w:pPr>
      <w:widowControl w:val="0"/>
      <w:jc w:val="both"/>
    </w:pPr>
    <w:rPr>
      <w:rFonts w:ascii="Arial" w:hAnsi="Arial"/>
      <w:snapToGrid w:val="0"/>
      <w:sz w:val="28"/>
    </w:rPr>
  </w:style>
  <w:style w:type="paragraph" w:styleId="a5">
    <w:name w:val="Title"/>
    <w:basedOn w:val="a"/>
    <w:link w:val="a6"/>
    <w:qFormat/>
    <w:rsid w:val="008F75E3"/>
    <w:pPr>
      <w:widowControl w:val="0"/>
      <w:autoSpaceDE w:val="0"/>
      <w:autoSpaceDN w:val="0"/>
      <w:spacing w:line="240" w:lineRule="atLeast"/>
      <w:jc w:val="center"/>
    </w:pPr>
    <w:rPr>
      <w:rFonts w:ascii="Arial" w:hAnsi="Arial"/>
      <w:b/>
      <w:bCs/>
      <w:sz w:val="28"/>
      <w:szCs w:val="28"/>
    </w:rPr>
  </w:style>
  <w:style w:type="table" w:styleId="a7">
    <w:name w:val="Table Grid"/>
    <w:basedOn w:val="a1"/>
    <w:uiPriority w:val="59"/>
    <w:rsid w:val="00D13F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semiHidden/>
    <w:rsid w:val="00133A4F"/>
    <w:rPr>
      <w:rFonts w:ascii="Tahoma" w:hAnsi="Tahoma" w:cs="Tahoma"/>
      <w:sz w:val="16"/>
      <w:szCs w:val="16"/>
    </w:rPr>
  </w:style>
  <w:style w:type="character" w:customStyle="1" w:styleId="a9">
    <w:name w:val="Текст выноски Знак"/>
    <w:link w:val="a8"/>
    <w:rsid w:val="006817CF"/>
    <w:rPr>
      <w:rFonts w:ascii="Tahoma" w:hAnsi="Tahoma" w:cs="Tahoma"/>
      <w:sz w:val="16"/>
      <w:szCs w:val="16"/>
      <w:lang w:val="ru-RU" w:eastAsia="ru-RU" w:bidi="ar-SA"/>
    </w:rPr>
  </w:style>
  <w:style w:type="paragraph" w:styleId="aa">
    <w:name w:val="footer"/>
    <w:basedOn w:val="a"/>
    <w:link w:val="ab"/>
    <w:rsid w:val="008C2A98"/>
    <w:pPr>
      <w:tabs>
        <w:tab w:val="center" w:pos="4677"/>
        <w:tab w:val="right" w:pos="9355"/>
      </w:tabs>
    </w:pPr>
  </w:style>
  <w:style w:type="character" w:styleId="ac">
    <w:name w:val="page number"/>
    <w:basedOn w:val="a0"/>
    <w:rsid w:val="008C2A98"/>
  </w:style>
  <w:style w:type="paragraph" w:styleId="ad">
    <w:name w:val="header"/>
    <w:basedOn w:val="a"/>
    <w:link w:val="ae"/>
    <w:uiPriority w:val="99"/>
    <w:rsid w:val="00BB1477"/>
    <w:pPr>
      <w:tabs>
        <w:tab w:val="center" w:pos="4677"/>
        <w:tab w:val="right" w:pos="9355"/>
      </w:tabs>
    </w:pPr>
  </w:style>
  <w:style w:type="paragraph" w:styleId="af">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f0"/>
    <w:rsid w:val="009A30AF"/>
    <w:pPr>
      <w:spacing w:after="120"/>
    </w:pPr>
  </w:style>
  <w:style w:type="paragraph" w:styleId="af1">
    <w:name w:val="caption"/>
    <w:basedOn w:val="a"/>
    <w:qFormat/>
    <w:rsid w:val="009A30AF"/>
    <w:pPr>
      <w:widowControl w:val="0"/>
      <w:spacing w:line="240" w:lineRule="atLeast"/>
      <w:jc w:val="center"/>
    </w:pPr>
    <w:rPr>
      <w:rFonts w:ascii="Arial" w:hAnsi="Arial"/>
      <w:b/>
      <w:sz w:val="28"/>
    </w:rPr>
  </w:style>
  <w:style w:type="paragraph" w:styleId="21">
    <w:name w:val="Body Text Indent 2"/>
    <w:basedOn w:val="a"/>
    <w:link w:val="22"/>
    <w:rsid w:val="009A30AF"/>
    <w:pPr>
      <w:spacing w:after="120" w:line="480" w:lineRule="auto"/>
      <w:ind w:left="283"/>
    </w:pPr>
  </w:style>
  <w:style w:type="paragraph" w:styleId="23">
    <w:name w:val="Body Text 2"/>
    <w:basedOn w:val="a"/>
    <w:link w:val="24"/>
    <w:rsid w:val="009A30AF"/>
    <w:pPr>
      <w:spacing w:after="120" w:line="480" w:lineRule="auto"/>
    </w:pPr>
  </w:style>
  <w:style w:type="paragraph" w:styleId="af2">
    <w:name w:val="Normal (Web)"/>
    <w:basedOn w:val="a"/>
    <w:uiPriority w:val="99"/>
    <w:rsid w:val="000C78CA"/>
    <w:pPr>
      <w:spacing w:before="100" w:beforeAutospacing="1" w:after="100" w:afterAutospacing="1"/>
    </w:pPr>
    <w:rPr>
      <w:sz w:val="24"/>
      <w:szCs w:val="24"/>
    </w:rPr>
  </w:style>
  <w:style w:type="character" w:styleId="af3">
    <w:name w:val="Strong"/>
    <w:uiPriority w:val="22"/>
    <w:qFormat/>
    <w:rsid w:val="000C78CA"/>
    <w:rPr>
      <w:b/>
      <w:bCs/>
    </w:rPr>
  </w:style>
  <w:style w:type="character" w:styleId="af4">
    <w:name w:val="Hyperlink"/>
    <w:uiPriority w:val="99"/>
    <w:rsid w:val="00883214"/>
    <w:rPr>
      <w:color w:val="0000FF"/>
      <w:u w:val="single"/>
    </w:rPr>
  </w:style>
  <w:style w:type="paragraph" w:customStyle="1" w:styleId="31">
    <w:name w:val="Основной текст 31"/>
    <w:basedOn w:val="a"/>
    <w:rsid w:val="00706421"/>
    <w:rPr>
      <w:rFonts w:ascii="Courier New" w:hAnsi="Courier New"/>
      <w:sz w:val="24"/>
    </w:rPr>
  </w:style>
  <w:style w:type="paragraph" w:styleId="32">
    <w:name w:val="Body Text 3"/>
    <w:basedOn w:val="a"/>
    <w:link w:val="33"/>
    <w:rsid w:val="0011643A"/>
    <w:pPr>
      <w:spacing w:after="120"/>
    </w:pPr>
    <w:rPr>
      <w:sz w:val="16"/>
      <w:szCs w:val="16"/>
    </w:rPr>
  </w:style>
  <w:style w:type="paragraph" w:customStyle="1" w:styleId="af5">
    <w:name w:val="Знак"/>
    <w:basedOn w:val="a"/>
    <w:rsid w:val="005169B9"/>
    <w:pPr>
      <w:spacing w:before="100" w:beforeAutospacing="1" w:after="100" w:afterAutospacing="1"/>
    </w:pPr>
    <w:rPr>
      <w:rFonts w:ascii="Tahoma" w:hAnsi="Tahoma"/>
      <w:lang w:val="en-US" w:eastAsia="en-US"/>
    </w:rPr>
  </w:style>
  <w:style w:type="paragraph" w:customStyle="1" w:styleId="af6">
    <w:name w:val="Знак Знак Знак Знак Знак Знак Знак"/>
    <w:basedOn w:val="a"/>
    <w:rsid w:val="00EE6238"/>
    <w:pPr>
      <w:spacing w:before="100" w:beforeAutospacing="1" w:after="100" w:afterAutospacing="1"/>
    </w:pPr>
    <w:rPr>
      <w:rFonts w:ascii="Tahoma" w:hAnsi="Tahoma"/>
      <w:lang w:val="en-US" w:eastAsia="en-US"/>
    </w:rPr>
  </w:style>
  <w:style w:type="paragraph" w:customStyle="1" w:styleId="ConsPlusNormal">
    <w:name w:val="ConsPlusNormal"/>
    <w:rsid w:val="009A0197"/>
    <w:pPr>
      <w:widowControl w:val="0"/>
      <w:autoSpaceDE w:val="0"/>
      <w:autoSpaceDN w:val="0"/>
      <w:adjustRightInd w:val="0"/>
      <w:ind w:firstLine="720"/>
    </w:pPr>
    <w:rPr>
      <w:rFonts w:ascii="Arial" w:hAnsi="Arial" w:cs="Arial"/>
    </w:rPr>
  </w:style>
  <w:style w:type="paragraph" w:customStyle="1" w:styleId="texttype2">
    <w:name w:val="texttype2"/>
    <w:basedOn w:val="a"/>
    <w:rsid w:val="004F0D8F"/>
    <w:pPr>
      <w:spacing w:after="100" w:afterAutospacing="1"/>
      <w:ind w:left="40" w:firstLine="432"/>
      <w:jc w:val="both"/>
    </w:pPr>
    <w:rPr>
      <w:color w:val="330000"/>
      <w:sz w:val="22"/>
      <w:szCs w:val="22"/>
    </w:rPr>
  </w:style>
  <w:style w:type="paragraph" w:customStyle="1" w:styleId="ConsTitle">
    <w:name w:val="ConsTitle"/>
    <w:rsid w:val="004F0D8F"/>
    <w:pPr>
      <w:widowControl w:val="0"/>
      <w:autoSpaceDE w:val="0"/>
      <w:autoSpaceDN w:val="0"/>
      <w:adjustRightInd w:val="0"/>
      <w:ind w:right="19772"/>
    </w:pPr>
    <w:rPr>
      <w:rFonts w:ascii="Arial" w:hAnsi="Arial" w:cs="Arial"/>
      <w:b/>
      <w:bCs/>
      <w:sz w:val="16"/>
      <w:szCs w:val="16"/>
    </w:rPr>
  </w:style>
  <w:style w:type="paragraph" w:customStyle="1" w:styleId="text">
    <w:name w:val="text"/>
    <w:basedOn w:val="a"/>
    <w:rsid w:val="004F0D8F"/>
    <w:pPr>
      <w:spacing w:before="60" w:after="100"/>
      <w:ind w:left="60" w:right="60" w:firstLine="400"/>
      <w:jc w:val="both"/>
    </w:pPr>
    <w:rPr>
      <w:sz w:val="18"/>
      <w:szCs w:val="18"/>
    </w:rPr>
  </w:style>
  <w:style w:type="paragraph" w:styleId="34">
    <w:name w:val="Body Text Indent 3"/>
    <w:basedOn w:val="a"/>
    <w:link w:val="35"/>
    <w:rsid w:val="00BC2F52"/>
    <w:pPr>
      <w:spacing w:after="120"/>
      <w:ind w:left="283"/>
    </w:pPr>
    <w:rPr>
      <w:sz w:val="16"/>
      <w:szCs w:val="16"/>
    </w:rPr>
  </w:style>
  <w:style w:type="paragraph" w:customStyle="1" w:styleId="110">
    <w:name w:val="Знак Знак Знак1 Знак Знак Знак Знак1"/>
    <w:basedOn w:val="a"/>
    <w:rsid w:val="00BC2F52"/>
    <w:pPr>
      <w:spacing w:before="100" w:beforeAutospacing="1" w:after="100" w:afterAutospacing="1"/>
    </w:pPr>
    <w:rPr>
      <w:rFonts w:ascii="Tahoma" w:hAnsi="Tahoma"/>
      <w:lang w:val="en-US" w:eastAsia="en-US"/>
    </w:rPr>
  </w:style>
  <w:style w:type="paragraph" w:customStyle="1" w:styleId="ConsPlusNonformat">
    <w:name w:val="ConsPlusNonformat"/>
    <w:qFormat/>
    <w:rsid w:val="00BC2F52"/>
    <w:pPr>
      <w:widowControl w:val="0"/>
      <w:autoSpaceDE w:val="0"/>
      <w:autoSpaceDN w:val="0"/>
      <w:adjustRightInd w:val="0"/>
    </w:pPr>
    <w:rPr>
      <w:rFonts w:ascii="Courier New" w:hAnsi="Courier New" w:cs="Courier New"/>
    </w:rPr>
  </w:style>
  <w:style w:type="paragraph" w:styleId="af7">
    <w:name w:val="Block Text"/>
    <w:basedOn w:val="a"/>
    <w:rsid w:val="00BC2F52"/>
    <w:pPr>
      <w:ind w:left="-567" w:right="-766" w:firstLine="567"/>
      <w:jc w:val="center"/>
    </w:pPr>
    <w:rPr>
      <w:b/>
      <w:sz w:val="36"/>
    </w:rPr>
  </w:style>
  <w:style w:type="paragraph" w:customStyle="1" w:styleId="210">
    <w:name w:val="Основной текст 21"/>
    <w:basedOn w:val="a"/>
    <w:rsid w:val="00BC2F52"/>
    <w:pPr>
      <w:ind w:left="709" w:hanging="709"/>
    </w:pPr>
    <w:rPr>
      <w:sz w:val="16"/>
    </w:rPr>
  </w:style>
  <w:style w:type="character" w:styleId="af8">
    <w:name w:val="FollowedHyperlink"/>
    <w:uiPriority w:val="99"/>
    <w:rsid w:val="00BC2F52"/>
    <w:rPr>
      <w:color w:val="800080"/>
      <w:u w:val="single"/>
    </w:rPr>
  </w:style>
  <w:style w:type="character" w:customStyle="1" w:styleId="af9">
    <w:name w:val="Основной шрифт"/>
    <w:rsid w:val="00BC2F52"/>
  </w:style>
  <w:style w:type="paragraph" w:styleId="afa">
    <w:name w:val="Body Text First Indent"/>
    <w:basedOn w:val="af"/>
    <w:link w:val="afb"/>
    <w:rsid w:val="009D4CA1"/>
    <w:pPr>
      <w:ind w:firstLine="210"/>
    </w:pPr>
  </w:style>
  <w:style w:type="paragraph" w:styleId="12">
    <w:name w:val="toc 1"/>
    <w:basedOn w:val="a"/>
    <w:next w:val="a"/>
    <w:autoRedefine/>
    <w:semiHidden/>
    <w:rsid w:val="00C33B65"/>
    <w:pPr>
      <w:tabs>
        <w:tab w:val="right" w:leader="dot" w:pos="9798"/>
      </w:tabs>
      <w:spacing w:before="120" w:beforeAutospacing="1" w:after="100" w:afterAutospacing="1"/>
      <w:jc w:val="center"/>
    </w:pPr>
    <w:rPr>
      <w:b/>
      <w:noProof/>
      <w:sz w:val="24"/>
      <w:szCs w:val="28"/>
    </w:rPr>
  </w:style>
  <w:style w:type="paragraph" w:customStyle="1" w:styleId="afc">
    <w:name w:val="основа"/>
    <w:basedOn w:val="34"/>
    <w:link w:val="13"/>
    <w:rsid w:val="00C33B65"/>
    <w:pPr>
      <w:spacing w:after="0" w:line="312" w:lineRule="auto"/>
      <w:ind w:left="0" w:firstLine="720"/>
      <w:jc w:val="both"/>
    </w:pPr>
    <w:rPr>
      <w:rFonts w:ascii="Arial" w:hAnsi="Arial"/>
      <w:sz w:val="22"/>
      <w:szCs w:val="20"/>
    </w:rPr>
  </w:style>
  <w:style w:type="character" w:customStyle="1" w:styleId="13">
    <w:name w:val="основа Знак1"/>
    <w:link w:val="afc"/>
    <w:rsid w:val="00C33B65"/>
    <w:rPr>
      <w:rFonts w:ascii="Arial" w:hAnsi="Arial"/>
      <w:sz w:val="22"/>
      <w:lang w:val="ru-RU" w:eastAsia="ru-RU" w:bidi="ar-SA"/>
    </w:rPr>
  </w:style>
  <w:style w:type="character" w:customStyle="1" w:styleId="36">
    <w:name w:val="Знак Знак3"/>
    <w:rsid w:val="000112D9"/>
    <w:rPr>
      <w:sz w:val="24"/>
      <w:u w:val="single"/>
      <w:lang w:val="ru-RU" w:eastAsia="ru-RU" w:bidi="ar-SA"/>
    </w:rPr>
  </w:style>
  <w:style w:type="character" w:customStyle="1" w:styleId="afd">
    <w:name w:val="Знак Знак"/>
    <w:rsid w:val="003A6A6C"/>
    <w:rPr>
      <w:sz w:val="24"/>
      <w:lang w:val="ru-RU" w:eastAsia="ru-RU" w:bidi="ar-SA"/>
    </w:rPr>
  </w:style>
  <w:style w:type="character" w:customStyle="1" w:styleId="apple-style-span">
    <w:name w:val="apple-style-span"/>
    <w:basedOn w:val="a0"/>
    <w:rsid w:val="00257BD8"/>
  </w:style>
  <w:style w:type="paragraph" w:customStyle="1" w:styleId="14">
    <w:name w:val="Знак Знак Знак Знак Знак Знак Знак1"/>
    <w:basedOn w:val="a"/>
    <w:rsid w:val="008D7AED"/>
    <w:pPr>
      <w:spacing w:before="100" w:beforeAutospacing="1" w:after="100" w:afterAutospacing="1"/>
    </w:pPr>
    <w:rPr>
      <w:rFonts w:ascii="Tahoma" w:hAnsi="Tahoma" w:cs="Tahoma"/>
      <w:lang w:val="en-US" w:eastAsia="en-US"/>
    </w:rPr>
  </w:style>
  <w:style w:type="paragraph" w:customStyle="1" w:styleId="15">
    <w:name w:val="Основной текст1"/>
    <w:rsid w:val="008D7AED"/>
    <w:pPr>
      <w:ind w:firstLine="709"/>
      <w:jc w:val="both"/>
    </w:pPr>
    <w:rPr>
      <w:sz w:val="24"/>
      <w:szCs w:val="24"/>
    </w:rPr>
  </w:style>
  <w:style w:type="paragraph" w:styleId="afe">
    <w:name w:val="endnote text"/>
    <w:basedOn w:val="a"/>
    <w:link w:val="aff"/>
    <w:uiPriority w:val="99"/>
    <w:semiHidden/>
    <w:rsid w:val="003E1C24"/>
  </w:style>
  <w:style w:type="character" w:styleId="aff0">
    <w:name w:val="endnote reference"/>
    <w:uiPriority w:val="99"/>
    <w:semiHidden/>
    <w:rsid w:val="003E1C24"/>
    <w:rPr>
      <w:vertAlign w:val="superscript"/>
    </w:rPr>
  </w:style>
  <w:style w:type="paragraph" w:customStyle="1" w:styleId="aff1">
    <w:name w:val="Знак Знак Знак Знак"/>
    <w:basedOn w:val="a"/>
    <w:rsid w:val="00D64DA6"/>
    <w:pPr>
      <w:widowControl w:val="0"/>
      <w:adjustRightInd w:val="0"/>
      <w:spacing w:after="160" w:line="240" w:lineRule="exact"/>
      <w:jc w:val="right"/>
    </w:pPr>
    <w:rPr>
      <w:rFonts w:eastAsia="SimSun"/>
      <w:b/>
      <w:color w:val="000000"/>
      <w:sz w:val="22"/>
      <w:szCs w:val="22"/>
      <w:lang w:eastAsia="en-US"/>
    </w:rPr>
  </w:style>
  <w:style w:type="paragraph" w:styleId="aff2">
    <w:name w:val="footnote text"/>
    <w:basedOn w:val="a"/>
    <w:link w:val="aff3"/>
    <w:uiPriority w:val="99"/>
    <w:semiHidden/>
    <w:rsid w:val="00402454"/>
    <w:rPr>
      <w:lang w:val="en-US"/>
    </w:rPr>
  </w:style>
  <w:style w:type="character" w:styleId="aff4">
    <w:name w:val="footnote reference"/>
    <w:uiPriority w:val="99"/>
    <w:semiHidden/>
    <w:rsid w:val="00402454"/>
    <w:rPr>
      <w:vertAlign w:val="superscript"/>
    </w:rPr>
  </w:style>
  <w:style w:type="paragraph" w:customStyle="1" w:styleId="CharChar">
    <w:name w:val="Char Char"/>
    <w:basedOn w:val="a"/>
    <w:autoRedefine/>
    <w:rsid w:val="0061399B"/>
    <w:pPr>
      <w:spacing w:after="160" w:line="240" w:lineRule="exact"/>
    </w:pPr>
    <w:rPr>
      <w:sz w:val="28"/>
      <w:lang w:val="en-US" w:eastAsia="en-US"/>
    </w:rPr>
  </w:style>
  <w:style w:type="paragraph" w:customStyle="1" w:styleId="CharChar0">
    <w:name w:val="Char Знак Знак Char Знак Знак Знак Знак Знак Знак Знак Знак Знак Знак Знак Знак Знак Знак Знак Знак"/>
    <w:basedOn w:val="a"/>
    <w:rsid w:val="0078673D"/>
    <w:rPr>
      <w:rFonts w:ascii="Verdana" w:hAnsi="Verdana" w:cs="Verdana"/>
      <w:lang w:val="en-US" w:eastAsia="en-US"/>
    </w:rPr>
  </w:style>
  <w:style w:type="character" w:customStyle="1" w:styleId="t3">
    <w:name w:val="t3"/>
    <w:basedOn w:val="a0"/>
    <w:rsid w:val="0078673D"/>
  </w:style>
  <w:style w:type="character" w:customStyle="1" w:styleId="t2">
    <w:name w:val="t2"/>
    <w:basedOn w:val="a0"/>
    <w:rsid w:val="00566A11"/>
  </w:style>
  <w:style w:type="paragraph" w:styleId="aff5">
    <w:name w:val="No Spacing"/>
    <w:link w:val="aff6"/>
    <w:uiPriority w:val="1"/>
    <w:qFormat/>
    <w:rsid w:val="00074008"/>
    <w:rPr>
      <w:rFonts w:ascii="Calibri" w:eastAsia="Calibri" w:hAnsi="Calibri"/>
      <w:sz w:val="22"/>
      <w:szCs w:val="22"/>
      <w:lang w:eastAsia="en-US"/>
    </w:rPr>
  </w:style>
  <w:style w:type="paragraph" w:customStyle="1" w:styleId="16">
    <w:name w:val="Без интервала1"/>
    <w:rsid w:val="000C5423"/>
    <w:rPr>
      <w:rFonts w:eastAsia="Calibri"/>
      <w:sz w:val="24"/>
      <w:szCs w:val="24"/>
    </w:rPr>
  </w:style>
  <w:style w:type="paragraph" w:customStyle="1" w:styleId="consplusnormal0">
    <w:name w:val="consplusnormal"/>
    <w:basedOn w:val="a"/>
    <w:rsid w:val="004A0FFD"/>
    <w:pPr>
      <w:spacing w:after="150"/>
    </w:pPr>
    <w:rPr>
      <w:sz w:val="24"/>
      <w:szCs w:val="24"/>
    </w:rPr>
  </w:style>
  <w:style w:type="paragraph" w:customStyle="1" w:styleId="aff7">
    <w:name w:val="Содержимое таблицы"/>
    <w:basedOn w:val="a"/>
    <w:rsid w:val="002B4A14"/>
    <w:pPr>
      <w:widowControl w:val="0"/>
      <w:suppressLineNumbers/>
      <w:suppressAutoHyphens/>
    </w:pPr>
    <w:rPr>
      <w:rFonts w:eastAsia="Verdana"/>
      <w:kern w:val="1"/>
      <w:sz w:val="24"/>
      <w:szCs w:val="24"/>
    </w:rPr>
  </w:style>
  <w:style w:type="paragraph" w:customStyle="1" w:styleId="Standard">
    <w:name w:val="Standard"/>
    <w:rsid w:val="002B4A14"/>
    <w:pPr>
      <w:widowControl w:val="0"/>
      <w:suppressAutoHyphens/>
      <w:autoSpaceDN w:val="0"/>
      <w:textAlignment w:val="baseline"/>
    </w:pPr>
    <w:rPr>
      <w:rFonts w:ascii="Arial" w:hAnsi="Arial" w:cs="Lohit Hindi"/>
      <w:kern w:val="3"/>
      <w:sz w:val="21"/>
      <w:szCs w:val="24"/>
      <w:lang w:eastAsia="zh-CN" w:bidi="hi-IN"/>
    </w:rPr>
  </w:style>
  <w:style w:type="paragraph" w:customStyle="1" w:styleId="17">
    <w:name w:val="Указатель1"/>
    <w:basedOn w:val="a"/>
    <w:rsid w:val="002B4A14"/>
    <w:pPr>
      <w:widowControl w:val="0"/>
      <w:suppressLineNumbers/>
      <w:suppressAutoHyphens/>
    </w:pPr>
    <w:rPr>
      <w:rFonts w:eastAsia="Verdana" w:cs="Tahoma"/>
      <w:kern w:val="1"/>
      <w:sz w:val="24"/>
      <w:szCs w:val="24"/>
    </w:rPr>
  </w:style>
  <w:style w:type="paragraph" w:customStyle="1" w:styleId="18">
    <w:name w:val="Абзац списка1"/>
    <w:basedOn w:val="a"/>
    <w:rsid w:val="008D23F1"/>
    <w:pPr>
      <w:spacing w:after="200" w:line="276" w:lineRule="auto"/>
      <w:ind w:left="720"/>
    </w:pPr>
    <w:rPr>
      <w:rFonts w:ascii="Calibri" w:hAnsi="Calibri"/>
      <w:sz w:val="22"/>
      <w:szCs w:val="22"/>
      <w:lang w:eastAsia="en-US"/>
    </w:rPr>
  </w:style>
  <w:style w:type="paragraph" w:customStyle="1" w:styleId="ConsNonformat">
    <w:name w:val="ConsNonformat"/>
    <w:rsid w:val="00F17323"/>
    <w:pPr>
      <w:widowControl w:val="0"/>
    </w:pPr>
    <w:rPr>
      <w:rFonts w:ascii="Courier New" w:hAnsi="Courier New"/>
      <w:snapToGrid w:val="0"/>
    </w:rPr>
  </w:style>
  <w:style w:type="paragraph" w:customStyle="1" w:styleId="ConsPlusCell">
    <w:name w:val="ConsPlusCell"/>
    <w:link w:val="ConsPlusCell0"/>
    <w:uiPriority w:val="99"/>
    <w:rsid w:val="00C40687"/>
    <w:pPr>
      <w:autoSpaceDE w:val="0"/>
      <w:autoSpaceDN w:val="0"/>
      <w:adjustRightInd w:val="0"/>
    </w:pPr>
    <w:rPr>
      <w:rFonts w:ascii="Arial" w:hAnsi="Arial" w:cs="Arial"/>
    </w:rPr>
  </w:style>
  <w:style w:type="paragraph" w:customStyle="1" w:styleId="aff8">
    <w:name w:val="Базовый"/>
    <w:uiPriority w:val="99"/>
    <w:rsid w:val="00C664E0"/>
    <w:pPr>
      <w:tabs>
        <w:tab w:val="left" w:pos="708"/>
      </w:tabs>
      <w:suppressAutoHyphens/>
    </w:pPr>
    <w:rPr>
      <w:rFonts w:ascii="Calibri" w:eastAsia="Calibri" w:hAnsi="Calibri"/>
      <w:sz w:val="24"/>
      <w:szCs w:val="24"/>
      <w:lang w:eastAsia="zh-CN" w:bidi="hi-IN"/>
    </w:rPr>
  </w:style>
  <w:style w:type="paragraph" w:styleId="aff9">
    <w:name w:val="Subtitle"/>
    <w:basedOn w:val="a"/>
    <w:link w:val="affa"/>
    <w:qFormat/>
    <w:rsid w:val="00C664E0"/>
    <w:pPr>
      <w:spacing w:after="60"/>
      <w:jc w:val="center"/>
      <w:outlineLvl w:val="1"/>
    </w:pPr>
    <w:rPr>
      <w:rFonts w:ascii="Arial" w:hAnsi="Arial" w:cs="Arial"/>
      <w:sz w:val="24"/>
      <w:szCs w:val="24"/>
    </w:rPr>
  </w:style>
  <w:style w:type="character" w:customStyle="1" w:styleId="WW-Absatz-Standardschriftart1111111111">
    <w:name w:val="WW-Absatz-Standardschriftart1111111111"/>
    <w:rsid w:val="00C664E0"/>
  </w:style>
  <w:style w:type="character" w:customStyle="1" w:styleId="a6">
    <w:name w:val="Название Знак"/>
    <w:link w:val="a5"/>
    <w:rsid w:val="00D5153C"/>
    <w:rPr>
      <w:rFonts w:ascii="Arial" w:hAnsi="Arial" w:cs="Arial"/>
      <w:b/>
      <w:bCs/>
      <w:sz w:val="28"/>
      <w:szCs w:val="28"/>
    </w:rPr>
  </w:style>
  <w:style w:type="character" w:styleId="affb">
    <w:name w:val="annotation reference"/>
    <w:rsid w:val="00A77906"/>
    <w:rPr>
      <w:sz w:val="16"/>
      <w:szCs w:val="16"/>
    </w:rPr>
  </w:style>
  <w:style w:type="paragraph" w:styleId="affc">
    <w:name w:val="annotation text"/>
    <w:basedOn w:val="a"/>
    <w:link w:val="affd"/>
    <w:rsid w:val="00A77906"/>
  </w:style>
  <w:style w:type="character" w:customStyle="1" w:styleId="affd">
    <w:name w:val="Текст примечания Знак"/>
    <w:basedOn w:val="a0"/>
    <w:link w:val="affc"/>
    <w:rsid w:val="00A77906"/>
  </w:style>
  <w:style w:type="paragraph" w:styleId="affe">
    <w:name w:val="annotation subject"/>
    <w:basedOn w:val="affc"/>
    <w:next w:val="affc"/>
    <w:link w:val="afff"/>
    <w:rsid w:val="00A77906"/>
    <w:rPr>
      <w:b/>
      <w:bCs/>
    </w:rPr>
  </w:style>
  <w:style w:type="character" w:customStyle="1" w:styleId="afff">
    <w:name w:val="Тема примечания Знак"/>
    <w:link w:val="affe"/>
    <w:rsid w:val="00A77906"/>
    <w:rPr>
      <w:b/>
      <w:bCs/>
    </w:rPr>
  </w:style>
  <w:style w:type="paragraph" w:styleId="afff0">
    <w:name w:val="Document Map"/>
    <w:basedOn w:val="a"/>
    <w:link w:val="afff1"/>
    <w:rsid w:val="00A77906"/>
    <w:pPr>
      <w:shd w:val="clear" w:color="auto" w:fill="000080"/>
    </w:pPr>
    <w:rPr>
      <w:rFonts w:ascii="Tahoma" w:hAnsi="Tahoma"/>
    </w:rPr>
  </w:style>
  <w:style w:type="character" w:customStyle="1" w:styleId="afff1">
    <w:name w:val="Схема документа Знак"/>
    <w:link w:val="afff0"/>
    <w:rsid w:val="00A77906"/>
    <w:rPr>
      <w:rFonts w:ascii="Tahoma" w:hAnsi="Tahoma" w:cs="Tahoma"/>
      <w:shd w:val="clear" w:color="auto" w:fill="000080"/>
    </w:rPr>
  </w:style>
  <w:style w:type="character" w:customStyle="1" w:styleId="a4">
    <w:name w:val="Основной текст с отступом Знак"/>
    <w:aliases w:val="Основной текст без отступа Знак,Основной текст 1 Знак,Нумерованный список !! Знак,Надин стиль Знак"/>
    <w:link w:val="a3"/>
    <w:uiPriority w:val="99"/>
    <w:locked/>
    <w:rsid w:val="00A77906"/>
    <w:rPr>
      <w:rFonts w:ascii="Arial" w:hAnsi="Arial"/>
      <w:snapToGrid/>
      <w:sz w:val="28"/>
    </w:rPr>
  </w:style>
  <w:style w:type="character" w:customStyle="1" w:styleId="aff3">
    <w:name w:val="Текст сноски Знак"/>
    <w:link w:val="aff2"/>
    <w:uiPriority w:val="99"/>
    <w:semiHidden/>
    <w:rsid w:val="00A77906"/>
    <w:rPr>
      <w:lang w:val="en-US"/>
    </w:rPr>
  </w:style>
  <w:style w:type="character" w:customStyle="1" w:styleId="20">
    <w:name w:val="Заголовок 2 Знак"/>
    <w:basedOn w:val="a0"/>
    <w:link w:val="2"/>
    <w:rsid w:val="009878A4"/>
    <w:rPr>
      <w:b/>
      <w:bCs/>
      <w:sz w:val="28"/>
      <w:szCs w:val="24"/>
    </w:rPr>
  </w:style>
  <w:style w:type="character" w:customStyle="1" w:styleId="30">
    <w:name w:val="Заголовок 3 Знак"/>
    <w:basedOn w:val="a0"/>
    <w:link w:val="3"/>
    <w:rsid w:val="009878A4"/>
    <w:rPr>
      <w:sz w:val="24"/>
      <w:u w:val="single"/>
    </w:rPr>
  </w:style>
  <w:style w:type="character" w:customStyle="1" w:styleId="afff2">
    <w:name w:val="Основной текст_"/>
    <w:basedOn w:val="a0"/>
    <w:link w:val="41"/>
    <w:locked/>
    <w:rsid w:val="009878A4"/>
    <w:rPr>
      <w:shd w:val="clear" w:color="auto" w:fill="FFFFFF"/>
    </w:rPr>
  </w:style>
  <w:style w:type="paragraph" w:customStyle="1" w:styleId="41">
    <w:name w:val="Основной текст4"/>
    <w:basedOn w:val="a"/>
    <w:link w:val="afff2"/>
    <w:rsid w:val="009878A4"/>
    <w:pPr>
      <w:widowControl w:val="0"/>
      <w:shd w:val="clear" w:color="auto" w:fill="FFFFFF"/>
      <w:spacing w:before="240" w:line="235" w:lineRule="exact"/>
      <w:jc w:val="both"/>
    </w:pPr>
  </w:style>
  <w:style w:type="character" w:customStyle="1" w:styleId="8pt">
    <w:name w:val="Основной текст + 8 pt"/>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11pt">
    <w:name w:val="Основной текст + 11 pt"/>
    <w:aliases w:val="Полужирный,Интервал 1 pt"/>
    <w:basedOn w:val="a0"/>
    <w:rsid w:val="009878A4"/>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ru-RU"/>
    </w:rPr>
  </w:style>
  <w:style w:type="character" w:customStyle="1" w:styleId="111">
    <w:name w:val="Основной текст11"/>
    <w:basedOn w:val="a0"/>
    <w:rsid w:val="009878A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rPr>
  </w:style>
  <w:style w:type="character" w:customStyle="1" w:styleId="afff3">
    <w:name w:val="Основной текст + Малые прописные"/>
    <w:basedOn w:val="a0"/>
    <w:rsid w:val="009878A4"/>
    <w:rPr>
      <w:rFonts w:ascii="Times New Roman" w:eastAsia="Times New Roman" w:hAnsi="Times New Roman" w:cs="Times New Roman" w:hint="default"/>
      <w:b w:val="0"/>
      <w:bCs w:val="0"/>
      <w:i w:val="0"/>
      <w:iCs w:val="0"/>
      <w:smallCaps/>
      <w:strike w:val="0"/>
      <w:dstrike w:val="0"/>
      <w:color w:val="000000"/>
      <w:spacing w:val="10"/>
      <w:w w:val="100"/>
      <w:position w:val="0"/>
      <w:sz w:val="19"/>
      <w:szCs w:val="19"/>
      <w:u w:val="none"/>
      <w:effect w:val="none"/>
      <w:lang w:val="en-US"/>
    </w:rPr>
  </w:style>
  <w:style w:type="character" w:customStyle="1" w:styleId="Candara">
    <w:name w:val="Основной текст + Candara"/>
    <w:aliases w:val="9 pt"/>
    <w:basedOn w:val="afff2"/>
    <w:rsid w:val="009878A4"/>
    <w:rPr>
      <w:rFonts w:ascii="Arial Narrow" w:eastAsia="Arial Narrow" w:hAnsi="Arial Narrow" w:cs="Arial Narrow" w:hint="default"/>
      <w:color w:val="000000"/>
      <w:spacing w:val="0"/>
      <w:w w:val="100"/>
      <w:position w:val="0"/>
      <w:sz w:val="18"/>
      <w:szCs w:val="18"/>
      <w:shd w:val="clear" w:color="auto" w:fill="FFFFFF"/>
      <w:lang w:val="ru-RU"/>
    </w:rPr>
  </w:style>
  <w:style w:type="character" w:customStyle="1" w:styleId="6pt">
    <w:name w:val="Основной текст + 6 pt"/>
    <w:aliases w:val="Интервал 0 pt"/>
    <w:basedOn w:val="afff2"/>
    <w:rsid w:val="009878A4"/>
    <w:rPr>
      <w:color w:val="000000"/>
      <w:spacing w:val="10"/>
      <w:w w:val="100"/>
      <w:position w:val="0"/>
      <w:sz w:val="12"/>
      <w:szCs w:val="12"/>
      <w:shd w:val="clear" w:color="auto" w:fill="FFFFFF"/>
      <w:lang w:val="en-US"/>
    </w:rPr>
  </w:style>
  <w:style w:type="character" w:customStyle="1" w:styleId="-1pt">
    <w:name w:val="Основной текст + Интервал -1 pt"/>
    <w:basedOn w:val="afff2"/>
    <w:rsid w:val="009878A4"/>
    <w:rPr>
      <w:color w:val="000000"/>
      <w:spacing w:val="-20"/>
      <w:w w:val="100"/>
      <w:position w:val="0"/>
      <w:shd w:val="clear" w:color="auto" w:fill="FFFFFF"/>
      <w:lang w:val="ru-RU"/>
    </w:rPr>
  </w:style>
  <w:style w:type="character" w:customStyle="1" w:styleId="afff4">
    <w:name w:val="Подпись к таблице"/>
    <w:basedOn w:val="a0"/>
    <w:rsid w:val="009878A4"/>
    <w:rPr>
      <w:rFonts w:ascii="Times New Roman" w:eastAsia="Times New Roman" w:hAnsi="Times New Roman" w:cs="Times New Roman" w:hint="default"/>
      <w:b w:val="0"/>
      <w:bCs w:val="0"/>
      <w:i w:val="0"/>
      <w:iCs w:val="0"/>
      <w:smallCaps w:val="0"/>
      <w:color w:val="000000"/>
      <w:spacing w:val="0"/>
      <w:w w:val="100"/>
      <w:position w:val="0"/>
      <w:sz w:val="20"/>
      <w:szCs w:val="20"/>
      <w:u w:val="single"/>
      <w:lang w:val="ru-RU"/>
    </w:rPr>
  </w:style>
  <w:style w:type="paragraph" w:customStyle="1" w:styleId="25">
    <w:name w:val="Без интервала2"/>
    <w:rsid w:val="00AA23FD"/>
    <w:rPr>
      <w:rFonts w:eastAsia="Calibri"/>
      <w:sz w:val="24"/>
      <w:szCs w:val="24"/>
    </w:rPr>
  </w:style>
  <w:style w:type="paragraph" w:customStyle="1" w:styleId="26">
    <w:name w:val="Абзац списка2"/>
    <w:basedOn w:val="a"/>
    <w:rsid w:val="00AA23FD"/>
    <w:pPr>
      <w:widowControl w:val="0"/>
      <w:suppressAutoHyphens/>
      <w:autoSpaceDN w:val="0"/>
      <w:textAlignment w:val="baseline"/>
    </w:pPr>
    <w:rPr>
      <w:rFonts w:ascii="Arial" w:hAnsi="Arial" w:cs="Lohit Hindi"/>
      <w:kern w:val="3"/>
      <w:sz w:val="21"/>
      <w:szCs w:val="24"/>
      <w:lang w:eastAsia="zh-CN" w:bidi="hi-IN"/>
    </w:rPr>
  </w:style>
  <w:style w:type="character" w:customStyle="1" w:styleId="33">
    <w:name w:val="Основной текст 3 Знак"/>
    <w:link w:val="32"/>
    <w:uiPriority w:val="99"/>
    <w:rsid w:val="00AA23FD"/>
    <w:rPr>
      <w:sz w:val="16"/>
      <w:szCs w:val="16"/>
    </w:rPr>
  </w:style>
  <w:style w:type="character" w:customStyle="1" w:styleId="af0">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f"/>
    <w:rsid w:val="00AA23FD"/>
  </w:style>
  <w:style w:type="paragraph" w:customStyle="1" w:styleId="Default">
    <w:name w:val="Default"/>
    <w:uiPriority w:val="99"/>
    <w:rsid w:val="007E097A"/>
    <w:pPr>
      <w:autoSpaceDE w:val="0"/>
      <w:autoSpaceDN w:val="0"/>
      <w:adjustRightInd w:val="0"/>
    </w:pPr>
    <w:rPr>
      <w:rFonts w:eastAsiaTheme="minorHAnsi"/>
      <w:color w:val="000000"/>
      <w:sz w:val="24"/>
      <w:szCs w:val="24"/>
      <w:lang w:eastAsia="en-US"/>
    </w:rPr>
  </w:style>
  <w:style w:type="paragraph" w:styleId="afff5">
    <w:name w:val="List Paragraph"/>
    <w:basedOn w:val="a"/>
    <w:link w:val="afff6"/>
    <w:uiPriority w:val="34"/>
    <w:qFormat/>
    <w:rsid w:val="007E097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a0"/>
    <w:rsid w:val="00385CB0"/>
  </w:style>
  <w:style w:type="character" w:styleId="afff7">
    <w:name w:val="Emphasis"/>
    <w:basedOn w:val="a0"/>
    <w:uiPriority w:val="20"/>
    <w:qFormat/>
    <w:rsid w:val="00385CB0"/>
    <w:rPr>
      <w:i/>
      <w:iCs/>
    </w:rPr>
  </w:style>
  <w:style w:type="character" w:customStyle="1" w:styleId="b1">
    <w:name w:val="b1"/>
    <w:rsid w:val="00985615"/>
  </w:style>
  <w:style w:type="paragraph" w:customStyle="1" w:styleId="s1">
    <w:name w:val="s_1"/>
    <w:basedOn w:val="a"/>
    <w:rsid w:val="00741AA1"/>
    <w:pPr>
      <w:spacing w:before="100" w:beforeAutospacing="1" w:after="100" w:afterAutospacing="1"/>
    </w:pPr>
    <w:rPr>
      <w:sz w:val="24"/>
      <w:szCs w:val="24"/>
    </w:rPr>
  </w:style>
  <w:style w:type="character" w:customStyle="1" w:styleId="10">
    <w:name w:val="Заголовок 1 Знак"/>
    <w:link w:val="1"/>
    <w:rsid w:val="00312729"/>
    <w:rPr>
      <w:rFonts w:ascii="Arial" w:hAnsi="Arial" w:cs="Arial"/>
      <w:b/>
      <w:bCs/>
      <w:kern w:val="32"/>
      <w:sz w:val="32"/>
      <w:szCs w:val="32"/>
    </w:rPr>
  </w:style>
  <w:style w:type="character" w:customStyle="1" w:styleId="40">
    <w:name w:val="Заголовок 4 Знак"/>
    <w:basedOn w:val="a0"/>
    <w:link w:val="4"/>
    <w:rsid w:val="00312729"/>
    <w:rPr>
      <w:b/>
      <w:bCs/>
      <w:sz w:val="24"/>
      <w:szCs w:val="24"/>
    </w:rPr>
  </w:style>
  <w:style w:type="character" w:customStyle="1" w:styleId="50">
    <w:name w:val="Заголовок 5 Знак"/>
    <w:basedOn w:val="a0"/>
    <w:link w:val="5"/>
    <w:rsid w:val="00312729"/>
    <w:rPr>
      <w:b/>
      <w:bCs/>
      <w:sz w:val="24"/>
      <w:szCs w:val="24"/>
    </w:rPr>
  </w:style>
  <w:style w:type="character" w:customStyle="1" w:styleId="60">
    <w:name w:val="Заголовок 6 Знак"/>
    <w:basedOn w:val="a0"/>
    <w:link w:val="6"/>
    <w:rsid w:val="00312729"/>
    <w:rPr>
      <w:b/>
      <w:bCs/>
      <w:sz w:val="22"/>
      <w:szCs w:val="24"/>
    </w:rPr>
  </w:style>
  <w:style w:type="character" w:customStyle="1" w:styleId="90">
    <w:name w:val="Заголовок 9 Знак"/>
    <w:basedOn w:val="a0"/>
    <w:link w:val="9"/>
    <w:rsid w:val="00312729"/>
    <w:rPr>
      <w:rFonts w:ascii="Arial" w:hAnsi="Arial" w:cs="Arial"/>
      <w:sz w:val="22"/>
      <w:szCs w:val="22"/>
    </w:rPr>
  </w:style>
  <w:style w:type="character" w:customStyle="1" w:styleId="ab">
    <w:name w:val="Нижний колонтитул Знак"/>
    <w:basedOn w:val="a0"/>
    <w:link w:val="aa"/>
    <w:rsid w:val="00312729"/>
  </w:style>
  <w:style w:type="character" w:customStyle="1" w:styleId="ae">
    <w:name w:val="Верхний колонтитул Знак"/>
    <w:basedOn w:val="a0"/>
    <w:link w:val="ad"/>
    <w:uiPriority w:val="99"/>
    <w:rsid w:val="00312729"/>
  </w:style>
  <w:style w:type="character" w:customStyle="1" w:styleId="22">
    <w:name w:val="Основной текст с отступом 2 Знак"/>
    <w:basedOn w:val="a0"/>
    <w:link w:val="21"/>
    <w:rsid w:val="00312729"/>
  </w:style>
  <w:style w:type="character" w:customStyle="1" w:styleId="24">
    <w:name w:val="Основной текст 2 Знак"/>
    <w:basedOn w:val="a0"/>
    <w:link w:val="23"/>
    <w:rsid w:val="00312729"/>
  </w:style>
  <w:style w:type="character" w:customStyle="1" w:styleId="35">
    <w:name w:val="Основной текст с отступом 3 Знак"/>
    <w:basedOn w:val="a0"/>
    <w:link w:val="34"/>
    <w:rsid w:val="00312729"/>
    <w:rPr>
      <w:sz w:val="16"/>
      <w:szCs w:val="16"/>
    </w:rPr>
  </w:style>
  <w:style w:type="character" w:customStyle="1" w:styleId="afb">
    <w:name w:val="Красная строка Знак"/>
    <w:basedOn w:val="af0"/>
    <w:link w:val="afa"/>
    <w:rsid w:val="00312729"/>
  </w:style>
  <w:style w:type="character" w:customStyle="1" w:styleId="aff">
    <w:name w:val="Текст концевой сноски Знак"/>
    <w:basedOn w:val="a0"/>
    <w:link w:val="afe"/>
    <w:uiPriority w:val="99"/>
    <w:semiHidden/>
    <w:rsid w:val="00312729"/>
  </w:style>
  <w:style w:type="character" w:customStyle="1" w:styleId="affa">
    <w:name w:val="Подзаголовок Знак"/>
    <w:basedOn w:val="a0"/>
    <w:link w:val="aff9"/>
    <w:rsid w:val="00312729"/>
    <w:rPr>
      <w:rFonts w:ascii="Arial" w:hAnsi="Arial" w:cs="Arial"/>
      <w:sz w:val="24"/>
      <w:szCs w:val="24"/>
    </w:rPr>
  </w:style>
  <w:style w:type="character" w:customStyle="1" w:styleId="Absatz-Standardschriftart">
    <w:name w:val="Absatz-Standardschriftart"/>
    <w:rsid w:val="00312729"/>
  </w:style>
  <w:style w:type="character" w:customStyle="1" w:styleId="WW-Absatz-Standardschriftart">
    <w:name w:val="WW-Absatz-Standardschriftart"/>
    <w:rsid w:val="00312729"/>
  </w:style>
  <w:style w:type="character" w:customStyle="1" w:styleId="WW-Absatz-Standardschriftart1">
    <w:name w:val="WW-Absatz-Standardschriftart1"/>
    <w:rsid w:val="00312729"/>
  </w:style>
  <w:style w:type="character" w:customStyle="1" w:styleId="WW-Absatz-Standardschriftart11">
    <w:name w:val="WW-Absatz-Standardschriftart11"/>
    <w:rsid w:val="00312729"/>
  </w:style>
  <w:style w:type="character" w:customStyle="1" w:styleId="WW-Absatz-Standardschriftart111">
    <w:name w:val="WW-Absatz-Standardschriftart111"/>
    <w:rsid w:val="00312729"/>
  </w:style>
  <w:style w:type="character" w:customStyle="1" w:styleId="WW-Absatz-Standardschriftart1111">
    <w:name w:val="WW-Absatz-Standardschriftart1111"/>
    <w:rsid w:val="00312729"/>
  </w:style>
  <w:style w:type="character" w:customStyle="1" w:styleId="WW-Absatz-Standardschriftart11111">
    <w:name w:val="WW-Absatz-Standardschriftart11111"/>
    <w:rsid w:val="00312729"/>
  </w:style>
  <w:style w:type="character" w:customStyle="1" w:styleId="WW-Absatz-Standardschriftart111111">
    <w:name w:val="WW-Absatz-Standardschriftart111111"/>
    <w:rsid w:val="00312729"/>
  </w:style>
  <w:style w:type="character" w:customStyle="1" w:styleId="WW-Absatz-Standardschriftart1111111">
    <w:name w:val="WW-Absatz-Standardschriftart1111111"/>
    <w:rsid w:val="00312729"/>
  </w:style>
  <w:style w:type="character" w:customStyle="1" w:styleId="WW-Absatz-Standardschriftart11111111">
    <w:name w:val="WW-Absatz-Standardschriftart11111111"/>
    <w:rsid w:val="00312729"/>
  </w:style>
  <w:style w:type="character" w:customStyle="1" w:styleId="WW-Absatz-Standardschriftart111111111">
    <w:name w:val="WW-Absatz-Standardschriftart111111111"/>
    <w:rsid w:val="00312729"/>
  </w:style>
  <w:style w:type="character" w:customStyle="1" w:styleId="WW-Absatz-Standardschriftart11111111111">
    <w:name w:val="WW-Absatz-Standardschriftart11111111111"/>
    <w:rsid w:val="00312729"/>
  </w:style>
  <w:style w:type="character" w:customStyle="1" w:styleId="WW-Absatz-Standardschriftart111111111111">
    <w:name w:val="WW-Absatz-Standardschriftart111111111111"/>
    <w:rsid w:val="00312729"/>
  </w:style>
  <w:style w:type="character" w:customStyle="1" w:styleId="WW-Absatz-Standardschriftart1111111111111">
    <w:name w:val="WW-Absatz-Standardschriftart1111111111111"/>
    <w:rsid w:val="00312729"/>
  </w:style>
  <w:style w:type="paragraph" w:customStyle="1" w:styleId="19">
    <w:name w:val="Заголовок1"/>
    <w:basedOn w:val="a"/>
    <w:next w:val="af"/>
    <w:rsid w:val="00312729"/>
    <w:pPr>
      <w:keepNext/>
      <w:widowControl w:val="0"/>
      <w:suppressAutoHyphens/>
      <w:spacing w:before="240" w:after="120"/>
    </w:pPr>
    <w:rPr>
      <w:rFonts w:ascii="Arial" w:eastAsia="Verdana" w:hAnsi="Arial" w:cs="Tahoma"/>
      <w:kern w:val="1"/>
      <w:sz w:val="28"/>
      <w:szCs w:val="28"/>
    </w:rPr>
  </w:style>
  <w:style w:type="paragraph" w:styleId="afff8">
    <w:name w:val="List"/>
    <w:basedOn w:val="af"/>
    <w:rsid w:val="00312729"/>
    <w:pPr>
      <w:widowControl w:val="0"/>
      <w:suppressAutoHyphens/>
    </w:pPr>
    <w:rPr>
      <w:rFonts w:eastAsia="Verdana" w:cs="Tahoma"/>
      <w:kern w:val="1"/>
      <w:sz w:val="24"/>
      <w:szCs w:val="24"/>
    </w:rPr>
  </w:style>
  <w:style w:type="paragraph" w:customStyle="1" w:styleId="1a">
    <w:name w:val="Название1"/>
    <w:basedOn w:val="a"/>
    <w:rsid w:val="00312729"/>
    <w:pPr>
      <w:widowControl w:val="0"/>
      <w:suppressLineNumbers/>
      <w:suppressAutoHyphens/>
      <w:spacing w:before="120" w:after="120"/>
    </w:pPr>
    <w:rPr>
      <w:rFonts w:eastAsia="Verdana" w:cs="Tahoma"/>
      <w:i/>
      <w:iCs/>
      <w:kern w:val="1"/>
      <w:sz w:val="24"/>
      <w:szCs w:val="24"/>
    </w:rPr>
  </w:style>
  <w:style w:type="paragraph" w:customStyle="1" w:styleId="afff9">
    <w:name w:val="Заголовок таблицы"/>
    <w:basedOn w:val="aff7"/>
    <w:rsid w:val="00312729"/>
    <w:pPr>
      <w:jc w:val="center"/>
    </w:pPr>
    <w:rPr>
      <w:b/>
      <w:bCs/>
    </w:rPr>
  </w:style>
  <w:style w:type="character" w:customStyle="1" w:styleId="aff6">
    <w:name w:val="Без интервала Знак"/>
    <w:link w:val="aff5"/>
    <w:uiPriority w:val="1"/>
    <w:locked/>
    <w:rsid w:val="00312729"/>
    <w:rPr>
      <w:rFonts w:ascii="Calibri" w:eastAsia="Calibri" w:hAnsi="Calibri"/>
      <w:sz w:val="22"/>
      <w:szCs w:val="22"/>
      <w:lang w:eastAsia="en-US"/>
    </w:rPr>
  </w:style>
  <w:style w:type="paragraph" w:styleId="afffa">
    <w:name w:val="Plain Text"/>
    <w:basedOn w:val="a"/>
    <w:link w:val="afffb"/>
    <w:rsid w:val="00312729"/>
    <w:rPr>
      <w:rFonts w:ascii="Courier New" w:hAnsi="Courier New"/>
    </w:rPr>
  </w:style>
  <w:style w:type="character" w:customStyle="1" w:styleId="afffb">
    <w:name w:val="Текст Знак"/>
    <w:basedOn w:val="a0"/>
    <w:link w:val="afffa"/>
    <w:rsid w:val="00312729"/>
    <w:rPr>
      <w:rFonts w:ascii="Courier New" w:hAnsi="Courier New"/>
    </w:rPr>
  </w:style>
  <w:style w:type="paragraph" w:customStyle="1" w:styleId="afffc">
    <w:name w:val="Нормальный (таблица)"/>
    <w:basedOn w:val="a"/>
    <w:next w:val="a"/>
    <w:uiPriority w:val="99"/>
    <w:rsid w:val="00AE7511"/>
    <w:pPr>
      <w:widowControl w:val="0"/>
      <w:autoSpaceDE w:val="0"/>
      <w:autoSpaceDN w:val="0"/>
      <w:adjustRightInd w:val="0"/>
      <w:jc w:val="both"/>
    </w:pPr>
    <w:rPr>
      <w:rFonts w:ascii="Times New Roman CYR" w:hAnsi="Times New Roman CYR" w:cs="Times New Roman CYR"/>
      <w:sz w:val="24"/>
      <w:szCs w:val="24"/>
    </w:rPr>
  </w:style>
  <w:style w:type="paragraph" w:customStyle="1" w:styleId="afffd">
    <w:name w:val="Прижатый влево"/>
    <w:basedOn w:val="a"/>
    <w:next w:val="a"/>
    <w:uiPriority w:val="99"/>
    <w:rsid w:val="00AE7511"/>
    <w:pPr>
      <w:widowControl w:val="0"/>
      <w:autoSpaceDE w:val="0"/>
      <w:autoSpaceDN w:val="0"/>
      <w:adjustRightInd w:val="0"/>
    </w:pPr>
    <w:rPr>
      <w:rFonts w:ascii="Times New Roman CYR" w:hAnsi="Times New Roman CYR" w:cs="Times New Roman CYR"/>
      <w:sz w:val="24"/>
      <w:szCs w:val="24"/>
    </w:rPr>
  </w:style>
  <w:style w:type="character" w:customStyle="1" w:styleId="afffe">
    <w:name w:val="Гипертекстовая ссылка"/>
    <w:uiPriority w:val="99"/>
    <w:rsid w:val="00B7310D"/>
    <w:rPr>
      <w:rFonts w:cs="Times New Roman"/>
      <w:b/>
      <w:bCs/>
      <w:color w:val="106BBE"/>
    </w:rPr>
  </w:style>
  <w:style w:type="character" w:customStyle="1" w:styleId="affff">
    <w:name w:val="Цветовое выделение"/>
    <w:uiPriority w:val="99"/>
    <w:rsid w:val="005D7C6E"/>
    <w:rPr>
      <w:b/>
      <w:bCs/>
      <w:color w:val="26282F"/>
    </w:rPr>
  </w:style>
  <w:style w:type="paragraph" w:customStyle="1" w:styleId="affff0">
    <w:name w:val="Îáû÷íûé"/>
    <w:rsid w:val="0034292D"/>
    <w:pPr>
      <w:widowControl w:val="0"/>
      <w:spacing w:line="360" w:lineRule="auto"/>
    </w:pPr>
    <w:rPr>
      <w:rFonts w:ascii="Arial" w:hAnsi="Arial"/>
      <w:sz w:val="24"/>
    </w:rPr>
  </w:style>
  <w:style w:type="paragraph" w:customStyle="1" w:styleId="211">
    <w:name w:val="Основной текст с отступом 21"/>
    <w:basedOn w:val="a"/>
    <w:rsid w:val="0034292D"/>
    <w:pPr>
      <w:overflowPunct w:val="0"/>
      <w:autoSpaceDE w:val="0"/>
      <w:autoSpaceDN w:val="0"/>
      <w:adjustRightInd w:val="0"/>
      <w:ind w:firstLine="567"/>
      <w:jc w:val="both"/>
      <w:textAlignment w:val="baseline"/>
    </w:pPr>
    <w:rPr>
      <w:sz w:val="28"/>
    </w:rPr>
  </w:style>
  <w:style w:type="paragraph" w:customStyle="1" w:styleId="ConsPlusTitle">
    <w:name w:val="ConsPlusTitle"/>
    <w:rsid w:val="0034292D"/>
    <w:pPr>
      <w:widowControl w:val="0"/>
      <w:autoSpaceDE w:val="0"/>
      <w:autoSpaceDN w:val="0"/>
      <w:adjustRightInd w:val="0"/>
    </w:pPr>
    <w:rPr>
      <w:b/>
      <w:bCs/>
      <w:sz w:val="24"/>
      <w:szCs w:val="24"/>
    </w:rPr>
  </w:style>
  <w:style w:type="paragraph" w:customStyle="1" w:styleId="1b">
    <w:name w:val="Знак Знак1"/>
    <w:basedOn w:val="a"/>
    <w:rsid w:val="0034292D"/>
    <w:pPr>
      <w:spacing w:before="100" w:beforeAutospacing="1" w:after="100" w:afterAutospacing="1"/>
    </w:pPr>
    <w:rPr>
      <w:rFonts w:ascii="Tahoma" w:hAnsi="Tahoma"/>
      <w:lang w:val="en-US" w:eastAsia="en-US"/>
    </w:rPr>
  </w:style>
  <w:style w:type="paragraph" w:customStyle="1" w:styleId="230">
    <w:name w:val="Основной текст с отступом 23"/>
    <w:basedOn w:val="a"/>
    <w:rsid w:val="0034292D"/>
    <w:pPr>
      <w:overflowPunct w:val="0"/>
      <w:autoSpaceDE w:val="0"/>
      <w:autoSpaceDN w:val="0"/>
      <w:adjustRightInd w:val="0"/>
      <w:ind w:firstLine="567"/>
      <w:jc w:val="both"/>
      <w:textAlignment w:val="baseline"/>
    </w:pPr>
    <w:rPr>
      <w:sz w:val="28"/>
    </w:rPr>
  </w:style>
  <w:style w:type="character" w:customStyle="1" w:styleId="afff6">
    <w:name w:val="Абзац списка Знак"/>
    <w:link w:val="afff5"/>
    <w:uiPriority w:val="34"/>
    <w:locked/>
    <w:rsid w:val="0034292D"/>
    <w:rPr>
      <w:rFonts w:asciiTheme="minorHAnsi" w:eastAsiaTheme="minorHAnsi" w:hAnsiTheme="minorHAnsi" w:cstheme="minorBidi"/>
      <w:sz w:val="22"/>
      <w:szCs w:val="22"/>
      <w:lang w:eastAsia="en-US"/>
    </w:rPr>
  </w:style>
  <w:style w:type="character" w:customStyle="1" w:styleId="blk">
    <w:name w:val="blk"/>
    <w:basedOn w:val="a0"/>
    <w:rsid w:val="004F4851"/>
  </w:style>
  <w:style w:type="character" w:customStyle="1" w:styleId="b-mail-personname">
    <w:name w:val="b-mail-person__name"/>
    <w:rsid w:val="0058770C"/>
  </w:style>
  <w:style w:type="character" w:customStyle="1" w:styleId="s10">
    <w:name w:val="s_10"/>
    <w:basedOn w:val="a0"/>
    <w:rsid w:val="002025B5"/>
  </w:style>
  <w:style w:type="paragraph" w:customStyle="1" w:styleId="s3">
    <w:name w:val="s_3"/>
    <w:basedOn w:val="a"/>
    <w:rsid w:val="00697FE9"/>
    <w:pPr>
      <w:spacing w:before="100" w:beforeAutospacing="1" w:after="100" w:afterAutospacing="1"/>
    </w:pPr>
    <w:rPr>
      <w:sz w:val="24"/>
      <w:szCs w:val="24"/>
    </w:rPr>
  </w:style>
  <w:style w:type="character" w:customStyle="1" w:styleId="highlightsearch">
    <w:name w:val="highlightsearch"/>
    <w:basedOn w:val="a0"/>
    <w:rsid w:val="00596F26"/>
  </w:style>
  <w:style w:type="character" w:customStyle="1" w:styleId="ConsPlusCell0">
    <w:name w:val="ConsPlusCell Знак"/>
    <w:link w:val="ConsPlusCell"/>
    <w:uiPriority w:val="99"/>
    <w:locked/>
    <w:rsid w:val="009A4CBE"/>
    <w:rPr>
      <w:rFonts w:ascii="Arial" w:hAnsi="Arial" w:cs="Arial"/>
    </w:rPr>
  </w:style>
  <w:style w:type="paragraph" w:customStyle="1" w:styleId="affff1">
    <w:name w:val="Таблицы (моноширинный)"/>
    <w:basedOn w:val="a"/>
    <w:next w:val="a"/>
    <w:uiPriority w:val="99"/>
    <w:rsid w:val="009D22E3"/>
    <w:pPr>
      <w:widowControl w:val="0"/>
      <w:autoSpaceDE w:val="0"/>
      <w:autoSpaceDN w:val="0"/>
      <w:adjustRightInd w:val="0"/>
    </w:pPr>
    <w:rPr>
      <w:rFonts w:ascii="Courier New" w:eastAsiaTheme="minorEastAsia" w:hAnsi="Courier New" w:cs="Courier New"/>
      <w:sz w:val="24"/>
      <w:szCs w:val="24"/>
    </w:rPr>
  </w:style>
  <w:style w:type="paragraph" w:customStyle="1" w:styleId="27">
    <w:name w:val="Основной текст2"/>
    <w:basedOn w:val="a"/>
    <w:rsid w:val="00D27029"/>
    <w:pPr>
      <w:widowControl w:val="0"/>
      <w:shd w:val="clear" w:color="auto" w:fill="FFFFFF"/>
      <w:spacing w:line="322" w:lineRule="exact"/>
      <w:jc w:val="both"/>
    </w:pPr>
    <w:rPr>
      <w:spacing w:val="1"/>
      <w:sz w:val="22"/>
      <w:szCs w:val="22"/>
      <w:lang w:eastAsia="en-US"/>
    </w:rPr>
  </w:style>
  <w:style w:type="character" w:customStyle="1" w:styleId="transitiontext30tlkppf">
    <w:name w:val="transition__text_30tlkppf"/>
    <w:basedOn w:val="a0"/>
    <w:rsid w:val="003309D4"/>
  </w:style>
  <w:style w:type="character" w:customStyle="1" w:styleId="fontstyle01">
    <w:name w:val="fontstyle01"/>
    <w:basedOn w:val="a0"/>
    <w:rsid w:val="00A462F3"/>
    <w:rPr>
      <w:rFonts w:ascii="Times New Roman" w:hAnsi="Times New Roman" w:cs="Times New Roman" w:hint="default"/>
      <w:b w:val="0"/>
      <w:bCs w:val="0"/>
      <w:i w:val="0"/>
      <w:iCs w:val="0"/>
      <w:color w:val="000000"/>
      <w:sz w:val="28"/>
      <w:szCs w:val="28"/>
    </w:rPr>
  </w:style>
  <w:style w:type="paragraph" w:customStyle="1" w:styleId="empty">
    <w:name w:val="empty"/>
    <w:basedOn w:val="a"/>
    <w:rsid w:val="00E56782"/>
    <w:pPr>
      <w:spacing w:before="100" w:beforeAutospacing="1" w:after="100" w:afterAutospacing="1"/>
    </w:pPr>
    <w:rPr>
      <w:sz w:val="24"/>
      <w:szCs w:val="24"/>
    </w:rPr>
  </w:style>
  <w:style w:type="character" w:customStyle="1" w:styleId="28">
    <w:name w:val="Основной текст (2)_"/>
    <w:basedOn w:val="a0"/>
    <w:link w:val="29"/>
    <w:rsid w:val="002977B0"/>
    <w:rPr>
      <w:sz w:val="26"/>
      <w:szCs w:val="26"/>
      <w:shd w:val="clear" w:color="auto" w:fill="FFFFFF"/>
    </w:rPr>
  </w:style>
  <w:style w:type="paragraph" w:customStyle="1" w:styleId="29">
    <w:name w:val="Основной текст (2)"/>
    <w:basedOn w:val="a"/>
    <w:link w:val="28"/>
    <w:rsid w:val="002977B0"/>
    <w:pPr>
      <w:widowControl w:val="0"/>
      <w:shd w:val="clear" w:color="auto" w:fill="FFFFFF"/>
      <w:spacing w:after="60" w:line="336" w:lineRule="exact"/>
      <w:jc w:val="center"/>
    </w:pPr>
    <w:rPr>
      <w:sz w:val="26"/>
      <w:szCs w:val="26"/>
    </w:rPr>
  </w:style>
  <w:style w:type="paragraph" w:customStyle="1" w:styleId="8">
    <w:name w:val="Основной текст8"/>
    <w:basedOn w:val="a"/>
    <w:rsid w:val="003271B0"/>
    <w:pPr>
      <w:widowControl w:val="0"/>
      <w:shd w:val="clear" w:color="auto" w:fill="FFFFFF"/>
      <w:spacing w:line="0" w:lineRule="atLeast"/>
      <w:ind w:hanging="720"/>
    </w:pPr>
    <w:rPr>
      <w:spacing w:val="1"/>
      <w:sz w:val="23"/>
      <w:szCs w:val="23"/>
    </w:rPr>
  </w:style>
  <w:style w:type="paragraph" w:customStyle="1" w:styleId="37">
    <w:name w:val="Основной текст3"/>
    <w:basedOn w:val="a"/>
    <w:rsid w:val="00E97090"/>
    <w:pPr>
      <w:widowControl w:val="0"/>
      <w:shd w:val="clear" w:color="auto" w:fill="FFFFFF"/>
      <w:spacing w:line="384" w:lineRule="exact"/>
      <w:jc w:val="right"/>
    </w:pPr>
    <w:rPr>
      <w:spacing w:val="2"/>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61">
      <w:bodyDiv w:val="1"/>
      <w:marLeft w:val="0"/>
      <w:marRight w:val="0"/>
      <w:marTop w:val="0"/>
      <w:marBottom w:val="0"/>
      <w:divBdr>
        <w:top w:val="none" w:sz="0" w:space="0" w:color="auto"/>
        <w:left w:val="none" w:sz="0" w:space="0" w:color="auto"/>
        <w:bottom w:val="none" w:sz="0" w:space="0" w:color="auto"/>
        <w:right w:val="none" w:sz="0" w:space="0" w:color="auto"/>
      </w:divBdr>
    </w:div>
    <w:div w:id="127207444">
      <w:bodyDiv w:val="1"/>
      <w:marLeft w:val="0"/>
      <w:marRight w:val="0"/>
      <w:marTop w:val="0"/>
      <w:marBottom w:val="0"/>
      <w:divBdr>
        <w:top w:val="none" w:sz="0" w:space="0" w:color="auto"/>
        <w:left w:val="none" w:sz="0" w:space="0" w:color="auto"/>
        <w:bottom w:val="none" w:sz="0" w:space="0" w:color="auto"/>
        <w:right w:val="none" w:sz="0" w:space="0" w:color="auto"/>
      </w:divBdr>
    </w:div>
    <w:div w:id="138425150">
      <w:bodyDiv w:val="1"/>
      <w:marLeft w:val="0"/>
      <w:marRight w:val="0"/>
      <w:marTop w:val="0"/>
      <w:marBottom w:val="0"/>
      <w:divBdr>
        <w:top w:val="none" w:sz="0" w:space="0" w:color="auto"/>
        <w:left w:val="none" w:sz="0" w:space="0" w:color="auto"/>
        <w:bottom w:val="none" w:sz="0" w:space="0" w:color="auto"/>
        <w:right w:val="none" w:sz="0" w:space="0" w:color="auto"/>
      </w:divBdr>
    </w:div>
    <w:div w:id="146939383">
      <w:bodyDiv w:val="1"/>
      <w:marLeft w:val="0"/>
      <w:marRight w:val="0"/>
      <w:marTop w:val="0"/>
      <w:marBottom w:val="0"/>
      <w:divBdr>
        <w:top w:val="none" w:sz="0" w:space="0" w:color="auto"/>
        <w:left w:val="none" w:sz="0" w:space="0" w:color="auto"/>
        <w:bottom w:val="none" w:sz="0" w:space="0" w:color="auto"/>
        <w:right w:val="none" w:sz="0" w:space="0" w:color="auto"/>
      </w:divBdr>
    </w:div>
    <w:div w:id="156310933">
      <w:bodyDiv w:val="1"/>
      <w:marLeft w:val="0"/>
      <w:marRight w:val="0"/>
      <w:marTop w:val="0"/>
      <w:marBottom w:val="0"/>
      <w:divBdr>
        <w:top w:val="none" w:sz="0" w:space="0" w:color="auto"/>
        <w:left w:val="none" w:sz="0" w:space="0" w:color="auto"/>
        <w:bottom w:val="none" w:sz="0" w:space="0" w:color="auto"/>
        <w:right w:val="none" w:sz="0" w:space="0" w:color="auto"/>
      </w:divBdr>
    </w:div>
    <w:div w:id="175047515">
      <w:bodyDiv w:val="1"/>
      <w:marLeft w:val="0"/>
      <w:marRight w:val="0"/>
      <w:marTop w:val="0"/>
      <w:marBottom w:val="0"/>
      <w:divBdr>
        <w:top w:val="none" w:sz="0" w:space="0" w:color="auto"/>
        <w:left w:val="none" w:sz="0" w:space="0" w:color="auto"/>
        <w:bottom w:val="none" w:sz="0" w:space="0" w:color="auto"/>
        <w:right w:val="none" w:sz="0" w:space="0" w:color="auto"/>
      </w:divBdr>
    </w:div>
    <w:div w:id="308170248">
      <w:bodyDiv w:val="1"/>
      <w:marLeft w:val="0"/>
      <w:marRight w:val="0"/>
      <w:marTop w:val="0"/>
      <w:marBottom w:val="0"/>
      <w:divBdr>
        <w:top w:val="none" w:sz="0" w:space="0" w:color="auto"/>
        <w:left w:val="none" w:sz="0" w:space="0" w:color="auto"/>
        <w:bottom w:val="none" w:sz="0" w:space="0" w:color="auto"/>
        <w:right w:val="none" w:sz="0" w:space="0" w:color="auto"/>
      </w:divBdr>
    </w:div>
    <w:div w:id="322701491">
      <w:bodyDiv w:val="1"/>
      <w:marLeft w:val="0"/>
      <w:marRight w:val="0"/>
      <w:marTop w:val="0"/>
      <w:marBottom w:val="0"/>
      <w:divBdr>
        <w:top w:val="none" w:sz="0" w:space="0" w:color="auto"/>
        <w:left w:val="none" w:sz="0" w:space="0" w:color="auto"/>
        <w:bottom w:val="none" w:sz="0" w:space="0" w:color="auto"/>
        <w:right w:val="none" w:sz="0" w:space="0" w:color="auto"/>
      </w:divBdr>
    </w:div>
    <w:div w:id="323969677">
      <w:bodyDiv w:val="1"/>
      <w:marLeft w:val="0"/>
      <w:marRight w:val="0"/>
      <w:marTop w:val="0"/>
      <w:marBottom w:val="0"/>
      <w:divBdr>
        <w:top w:val="none" w:sz="0" w:space="0" w:color="auto"/>
        <w:left w:val="none" w:sz="0" w:space="0" w:color="auto"/>
        <w:bottom w:val="none" w:sz="0" w:space="0" w:color="auto"/>
        <w:right w:val="none" w:sz="0" w:space="0" w:color="auto"/>
      </w:divBdr>
    </w:div>
    <w:div w:id="324744563">
      <w:bodyDiv w:val="1"/>
      <w:marLeft w:val="0"/>
      <w:marRight w:val="0"/>
      <w:marTop w:val="0"/>
      <w:marBottom w:val="0"/>
      <w:divBdr>
        <w:top w:val="none" w:sz="0" w:space="0" w:color="auto"/>
        <w:left w:val="none" w:sz="0" w:space="0" w:color="auto"/>
        <w:bottom w:val="none" w:sz="0" w:space="0" w:color="auto"/>
        <w:right w:val="none" w:sz="0" w:space="0" w:color="auto"/>
      </w:divBdr>
    </w:div>
    <w:div w:id="332075823">
      <w:bodyDiv w:val="1"/>
      <w:marLeft w:val="0"/>
      <w:marRight w:val="0"/>
      <w:marTop w:val="0"/>
      <w:marBottom w:val="0"/>
      <w:divBdr>
        <w:top w:val="none" w:sz="0" w:space="0" w:color="auto"/>
        <w:left w:val="none" w:sz="0" w:space="0" w:color="auto"/>
        <w:bottom w:val="none" w:sz="0" w:space="0" w:color="auto"/>
        <w:right w:val="none" w:sz="0" w:space="0" w:color="auto"/>
      </w:divBdr>
    </w:div>
    <w:div w:id="359549646">
      <w:bodyDiv w:val="1"/>
      <w:marLeft w:val="0"/>
      <w:marRight w:val="0"/>
      <w:marTop w:val="0"/>
      <w:marBottom w:val="0"/>
      <w:divBdr>
        <w:top w:val="none" w:sz="0" w:space="0" w:color="auto"/>
        <w:left w:val="none" w:sz="0" w:space="0" w:color="auto"/>
        <w:bottom w:val="none" w:sz="0" w:space="0" w:color="auto"/>
        <w:right w:val="none" w:sz="0" w:space="0" w:color="auto"/>
      </w:divBdr>
    </w:div>
    <w:div w:id="385034569">
      <w:bodyDiv w:val="1"/>
      <w:marLeft w:val="0"/>
      <w:marRight w:val="0"/>
      <w:marTop w:val="0"/>
      <w:marBottom w:val="0"/>
      <w:divBdr>
        <w:top w:val="none" w:sz="0" w:space="0" w:color="auto"/>
        <w:left w:val="none" w:sz="0" w:space="0" w:color="auto"/>
        <w:bottom w:val="none" w:sz="0" w:space="0" w:color="auto"/>
        <w:right w:val="none" w:sz="0" w:space="0" w:color="auto"/>
      </w:divBdr>
      <w:divsChild>
        <w:div w:id="1048185901">
          <w:marLeft w:val="0"/>
          <w:marRight w:val="0"/>
          <w:marTop w:val="0"/>
          <w:marBottom w:val="0"/>
          <w:divBdr>
            <w:top w:val="none" w:sz="0" w:space="0" w:color="auto"/>
            <w:left w:val="none" w:sz="0" w:space="0" w:color="auto"/>
            <w:bottom w:val="none" w:sz="0" w:space="0" w:color="auto"/>
            <w:right w:val="none" w:sz="0" w:space="0" w:color="auto"/>
          </w:divBdr>
          <w:divsChild>
            <w:div w:id="746536096">
              <w:marLeft w:val="0"/>
              <w:marRight w:val="0"/>
              <w:marTop w:val="0"/>
              <w:marBottom w:val="0"/>
              <w:divBdr>
                <w:top w:val="none" w:sz="0" w:space="0" w:color="auto"/>
                <w:left w:val="none" w:sz="0" w:space="0" w:color="auto"/>
                <w:bottom w:val="none" w:sz="0" w:space="0" w:color="auto"/>
                <w:right w:val="none" w:sz="0" w:space="0" w:color="auto"/>
              </w:divBdr>
            </w:div>
            <w:div w:id="14851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76251">
      <w:bodyDiv w:val="1"/>
      <w:marLeft w:val="0"/>
      <w:marRight w:val="0"/>
      <w:marTop w:val="0"/>
      <w:marBottom w:val="0"/>
      <w:divBdr>
        <w:top w:val="none" w:sz="0" w:space="0" w:color="auto"/>
        <w:left w:val="none" w:sz="0" w:space="0" w:color="auto"/>
        <w:bottom w:val="none" w:sz="0" w:space="0" w:color="auto"/>
        <w:right w:val="none" w:sz="0" w:space="0" w:color="auto"/>
      </w:divBdr>
    </w:div>
    <w:div w:id="398866151">
      <w:bodyDiv w:val="1"/>
      <w:marLeft w:val="0"/>
      <w:marRight w:val="0"/>
      <w:marTop w:val="0"/>
      <w:marBottom w:val="0"/>
      <w:divBdr>
        <w:top w:val="none" w:sz="0" w:space="0" w:color="auto"/>
        <w:left w:val="none" w:sz="0" w:space="0" w:color="auto"/>
        <w:bottom w:val="none" w:sz="0" w:space="0" w:color="auto"/>
        <w:right w:val="none" w:sz="0" w:space="0" w:color="auto"/>
      </w:divBdr>
    </w:div>
    <w:div w:id="401030277">
      <w:bodyDiv w:val="1"/>
      <w:marLeft w:val="0"/>
      <w:marRight w:val="0"/>
      <w:marTop w:val="0"/>
      <w:marBottom w:val="0"/>
      <w:divBdr>
        <w:top w:val="none" w:sz="0" w:space="0" w:color="auto"/>
        <w:left w:val="none" w:sz="0" w:space="0" w:color="auto"/>
        <w:bottom w:val="none" w:sz="0" w:space="0" w:color="auto"/>
        <w:right w:val="none" w:sz="0" w:space="0" w:color="auto"/>
      </w:divBdr>
    </w:div>
    <w:div w:id="411586496">
      <w:bodyDiv w:val="1"/>
      <w:marLeft w:val="0"/>
      <w:marRight w:val="0"/>
      <w:marTop w:val="0"/>
      <w:marBottom w:val="0"/>
      <w:divBdr>
        <w:top w:val="none" w:sz="0" w:space="0" w:color="auto"/>
        <w:left w:val="none" w:sz="0" w:space="0" w:color="auto"/>
        <w:bottom w:val="none" w:sz="0" w:space="0" w:color="auto"/>
        <w:right w:val="none" w:sz="0" w:space="0" w:color="auto"/>
      </w:divBdr>
    </w:div>
    <w:div w:id="497962293">
      <w:bodyDiv w:val="1"/>
      <w:marLeft w:val="0"/>
      <w:marRight w:val="0"/>
      <w:marTop w:val="0"/>
      <w:marBottom w:val="0"/>
      <w:divBdr>
        <w:top w:val="none" w:sz="0" w:space="0" w:color="auto"/>
        <w:left w:val="none" w:sz="0" w:space="0" w:color="auto"/>
        <w:bottom w:val="none" w:sz="0" w:space="0" w:color="auto"/>
        <w:right w:val="none" w:sz="0" w:space="0" w:color="auto"/>
      </w:divBdr>
      <w:divsChild>
        <w:div w:id="1219392951">
          <w:marLeft w:val="0"/>
          <w:marRight w:val="0"/>
          <w:marTop w:val="0"/>
          <w:marBottom w:val="0"/>
          <w:divBdr>
            <w:top w:val="none" w:sz="0" w:space="0" w:color="auto"/>
            <w:left w:val="none" w:sz="0" w:space="0" w:color="auto"/>
            <w:bottom w:val="none" w:sz="0" w:space="0" w:color="auto"/>
            <w:right w:val="none" w:sz="0" w:space="0" w:color="auto"/>
          </w:divBdr>
          <w:divsChild>
            <w:div w:id="1194032877">
              <w:marLeft w:val="0"/>
              <w:marRight w:val="0"/>
              <w:marTop w:val="0"/>
              <w:marBottom w:val="0"/>
              <w:divBdr>
                <w:top w:val="none" w:sz="0" w:space="0" w:color="auto"/>
                <w:left w:val="none" w:sz="0" w:space="0" w:color="auto"/>
                <w:bottom w:val="none" w:sz="0" w:space="0" w:color="auto"/>
                <w:right w:val="none" w:sz="0" w:space="0" w:color="auto"/>
              </w:divBdr>
            </w:div>
            <w:div w:id="18660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6469">
      <w:bodyDiv w:val="1"/>
      <w:marLeft w:val="0"/>
      <w:marRight w:val="0"/>
      <w:marTop w:val="0"/>
      <w:marBottom w:val="0"/>
      <w:divBdr>
        <w:top w:val="none" w:sz="0" w:space="0" w:color="auto"/>
        <w:left w:val="none" w:sz="0" w:space="0" w:color="auto"/>
        <w:bottom w:val="none" w:sz="0" w:space="0" w:color="auto"/>
        <w:right w:val="none" w:sz="0" w:space="0" w:color="auto"/>
      </w:divBdr>
    </w:div>
    <w:div w:id="522718162">
      <w:bodyDiv w:val="1"/>
      <w:marLeft w:val="0"/>
      <w:marRight w:val="0"/>
      <w:marTop w:val="0"/>
      <w:marBottom w:val="0"/>
      <w:divBdr>
        <w:top w:val="none" w:sz="0" w:space="0" w:color="auto"/>
        <w:left w:val="none" w:sz="0" w:space="0" w:color="auto"/>
        <w:bottom w:val="none" w:sz="0" w:space="0" w:color="auto"/>
        <w:right w:val="none" w:sz="0" w:space="0" w:color="auto"/>
      </w:divBdr>
      <w:divsChild>
        <w:div w:id="1211380383">
          <w:marLeft w:val="0"/>
          <w:marRight w:val="0"/>
          <w:marTop w:val="0"/>
          <w:marBottom w:val="0"/>
          <w:divBdr>
            <w:top w:val="none" w:sz="0" w:space="0" w:color="auto"/>
            <w:left w:val="none" w:sz="0" w:space="0" w:color="auto"/>
            <w:bottom w:val="none" w:sz="0" w:space="0" w:color="auto"/>
            <w:right w:val="none" w:sz="0" w:space="0" w:color="auto"/>
          </w:divBdr>
        </w:div>
      </w:divsChild>
    </w:div>
    <w:div w:id="530338207">
      <w:bodyDiv w:val="1"/>
      <w:marLeft w:val="0"/>
      <w:marRight w:val="0"/>
      <w:marTop w:val="0"/>
      <w:marBottom w:val="0"/>
      <w:divBdr>
        <w:top w:val="none" w:sz="0" w:space="0" w:color="auto"/>
        <w:left w:val="none" w:sz="0" w:space="0" w:color="auto"/>
        <w:bottom w:val="none" w:sz="0" w:space="0" w:color="auto"/>
        <w:right w:val="none" w:sz="0" w:space="0" w:color="auto"/>
      </w:divBdr>
      <w:divsChild>
        <w:div w:id="1234393328">
          <w:marLeft w:val="0"/>
          <w:marRight w:val="0"/>
          <w:marTop w:val="0"/>
          <w:marBottom w:val="0"/>
          <w:divBdr>
            <w:top w:val="none" w:sz="0" w:space="0" w:color="auto"/>
            <w:left w:val="none" w:sz="0" w:space="0" w:color="auto"/>
            <w:bottom w:val="none" w:sz="0" w:space="0" w:color="auto"/>
            <w:right w:val="none" w:sz="0" w:space="0" w:color="auto"/>
          </w:divBdr>
        </w:div>
      </w:divsChild>
    </w:div>
    <w:div w:id="552884612">
      <w:bodyDiv w:val="1"/>
      <w:marLeft w:val="0"/>
      <w:marRight w:val="0"/>
      <w:marTop w:val="0"/>
      <w:marBottom w:val="0"/>
      <w:divBdr>
        <w:top w:val="none" w:sz="0" w:space="0" w:color="auto"/>
        <w:left w:val="none" w:sz="0" w:space="0" w:color="auto"/>
        <w:bottom w:val="none" w:sz="0" w:space="0" w:color="auto"/>
        <w:right w:val="none" w:sz="0" w:space="0" w:color="auto"/>
      </w:divBdr>
    </w:div>
    <w:div w:id="557472626">
      <w:bodyDiv w:val="1"/>
      <w:marLeft w:val="0"/>
      <w:marRight w:val="0"/>
      <w:marTop w:val="0"/>
      <w:marBottom w:val="0"/>
      <w:divBdr>
        <w:top w:val="none" w:sz="0" w:space="0" w:color="auto"/>
        <w:left w:val="none" w:sz="0" w:space="0" w:color="auto"/>
        <w:bottom w:val="none" w:sz="0" w:space="0" w:color="auto"/>
        <w:right w:val="none" w:sz="0" w:space="0" w:color="auto"/>
      </w:divBdr>
      <w:divsChild>
        <w:div w:id="413478069">
          <w:marLeft w:val="0"/>
          <w:marRight w:val="0"/>
          <w:marTop w:val="0"/>
          <w:marBottom w:val="0"/>
          <w:divBdr>
            <w:top w:val="none" w:sz="0" w:space="0" w:color="auto"/>
            <w:left w:val="none" w:sz="0" w:space="0" w:color="auto"/>
            <w:bottom w:val="none" w:sz="0" w:space="0" w:color="auto"/>
            <w:right w:val="none" w:sz="0" w:space="0" w:color="auto"/>
          </w:divBdr>
        </w:div>
      </w:divsChild>
    </w:div>
    <w:div w:id="575746562">
      <w:bodyDiv w:val="1"/>
      <w:marLeft w:val="0"/>
      <w:marRight w:val="0"/>
      <w:marTop w:val="0"/>
      <w:marBottom w:val="0"/>
      <w:divBdr>
        <w:top w:val="none" w:sz="0" w:space="0" w:color="auto"/>
        <w:left w:val="none" w:sz="0" w:space="0" w:color="auto"/>
        <w:bottom w:val="none" w:sz="0" w:space="0" w:color="auto"/>
        <w:right w:val="none" w:sz="0" w:space="0" w:color="auto"/>
      </w:divBdr>
    </w:div>
    <w:div w:id="589200695">
      <w:bodyDiv w:val="1"/>
      <w:marLeft w:val="0"/>
      <w:marRight w:val="0"/>
      <w:marTop w:val="0"/>
      <w:marBottom w:val="0"/>
      <w:divBdr>
        <w:top w:val="none" w:sz="0" w:space="0" w:color="auto"/>
        <w:left w:val="none" w:sz="0" w:space="0" w:color="auto"/>
        <w:bottom w:val="none" w:sz="0" w:space="0" w:color="auto"/>
        <w:right w:val="none" w:sz="0" w:space="0" w:color="auto"/>
      </w:divBdr>
      <w:divsChild>
        <w:div w:id="1666208474">
          <w:marLeft w:val="0"/>
          <w:marRight w:val="0"/>
          <w:marTop w:val="0"/>
          <w:marBottom w:val="0"/>
          <w:divBdr>
            <w:top w:val="none" w:sz="0" w:space="0" w:color="auto"/>
            <w:left w:val="none" w:sz="0" w:space="0" w:color="auto"/>
            <w:bottom w:val="none" w:sz="0" w:space="0" w:color="auto"/>
            <w:right w:val="none" w:sz="0" w:space="0" w:color="auto"/>
          </w:divBdr>
        </w:div>
      </w:divsChild>
    </w:div>
    <w:div w:id="591356411">
      <w:bodyDiv w:val="1"/>
      <w:marLeft w:val="0"/>
      <w:marRight w:val="0"/>
      <w:marTop w:val="0"/>
      <w:marBottom w:val="0"/>
      <w:divBdr>
        <w:top w:val="none" w:sz="0" w:space="0" w:color="auto"/>
        <w:left w:val="none" w:sz="0" w:space="0" w:color="auto"/>
        <w:bottom w:val="none" w:sz="0" w:space="0" w:color="auto"/>
        <w:right w:val="none" w:sz="0" w:space="0" w:color="auto"/>
      </w:divBdr>
      <w:divsChild>
        <w:div w:id="75520938">
          <w:marLeft w:val="0"/>
          <w:marRight w:val="0"/>
          <w:marTop w:val="120"/>
          <w:marBottom w:val="0"/>
          <w:divBdr>
            <w:top w:val="none" w:sz="0" w:space="0" w:color="auto"/>
            <w:left w:val="none" w:sz="0" w:space="0" w:color="auto"/>
            <w:bottom w:val="none" w:sz="0" w:space="0" w:color="auto"/>
            <w:right w:val="none" w:sz="0" w:space="0" w:color="auto"/>
          </w:divBdr>
        </w:div>
        <w:div w:id="88159310">
          <w:marLeft w:val="0"/>
          <w:marRight w:val="0"/>
          <w:marTop w:val="120"/>
          <w:marBottom w:val="0"/>
          <w:divBdr>
            <w:top w:val="none" w:sz="0" w:space="0" w:color="auto"/>
            <w:left w:val="none" w:sz="0" w:space="0" w:color="auto"/>
            <w:bottom w:val="none" w:sz="0" w:space="0" w:color="auto"/>
            <w:right w:val="none" w:sz="0" w:space="0" w:color="auto"/>
          </w:divBdr>
        </w:div>
        <w:div w:id="233053849">
          <w:marLeft w:val="0"/>
          <w:marRight w:val="0"/>
          <w:marTop w:val="120"/>
          <w:marBottom w:val="0"/>
          <w:divBdr>
            <w:top w:val="none" w:sz="0" w:space="0" w:color="auto"/>
            <w:left w:val="none" w:sz="0" w:space="0" w:color="auto"/>
            <w:bottom w:val="none" w:sz="0" w:space="0" w:color="auto"/>
            <w:right w:val="none" w:sz="0" w:space="0" w:color="auto"/>
          </w:divBdr>
        </w:div>
        <w:div w:id="482738344">
          <w:marLeft w:val="0"/>
          <w:marRight w:val="0"/>
          <w:marTop w:val="120"/>
          <w:marBottom w:val="0"/>
          <w:divBdr>
            <w:top w:val="none" w:sz="0" w:space="0" w:color="auto"/>
            <w:left w:val="none" w:sz="0" w:space="0" w:color="auto"/>
            <w:bottom w:val="none" w:sz="0" w:space="0" w:color="auto"/>
            <w:right w:val="none" w:sz="0" w:space="0" w:color="auto"/>
          </w:divBdr>
        </w:div>
        <w:div w:id="899100947">
          <w:marLeft w:val="0"/>
          <w:marRight w:val="0"/>
          <w:marTop w:val="120"/>
          <w:marBottom w:val="0"/>
          <w:divBdr>
            <w:top w:val="none" w:sz="0" w:space="0" w:color="auto"/>
            <w:left w:val="none" w:sz="0" w:space="0" w:color="auto"/>
            <w:bottom w:val="none" w:sz="0" w:space="0" w:color="auto"/>
            <w:right w:val="none" w:sz="0" w:space="0" w:color="auto"/>
          </w:divBdr>
        </w:div>
        <w:div w:id="985090347">
          <w:marLeft w:val="0"/>
          <w:marRight w:val="0"/>
          <w:marTop w:val="120"/>
          <w:marBottom w:val="0"/>
          <w:divBdr>
            <w:top w:val="none" w:sz="0" w:space="0" w:color="auto"/>
            <w:left w:val="none" w:sz="0" w:space="0" w:color="auto"/>
            <w:bottom w:val="none" w:sz="0" w:space="0" w:color="auto"/>
            <w:right w:val="none" w:sz="0" w:space="0" w:color="auto"/>
          </w:divBdr>
        </w:div>
        <w:div w:id="993030986">
          <w:marLeft w:val="0"/>
          <w:marRight w:val="0"/>
          <w:marTop w:val="120"/>
          <w:marBottom w:val="0"/>
          <w:divBdr>
            <w:top w:val="none" w:sz="0" w:space="0" w:color="auto"/>
            <w:left w:val="none" w:sz="0" w:space="0" w:color="auto"/>
            <w:bottom w:val="none" w:sz="0" w:space="0" w:color="auto"/>
            <w:right w:val="none" w:sz="0" w:space="0" w:color="auto"/>
          </w:divBdr>
        </w:div>
        <w:div w:id="1058168318">
          <w:marLeft w:val="0"/>
          <w:marRight w:val="0"/>
          <w:marTop w:val="120"/>
          <w:marBottom w:val="0"/>
          <w:divBdr>
            <w:top w:val="none" w:sz="0" w:space="0" w:color="auto"/>
            <w:left w:val="none" w:sz="0" w:space="0" w:color="auto"/>
            <w:bottom w:val="none" w:sz="0" w:space="0" w:color="auto"/>
            <w:right w:val="none" w:sz="0" w:space="0" w:color="auto"/>
          </w:divBdr>
        </w:div>
        <w:div w:id="1162282186">
          <w:marLeft w:val="0"/>
          <w:marRight w:val="0"/>
          <w:marTop w:val="120"/>
          <w:marBottom w:val="0"/>
          <w:divBdr>
            <w:top w:val="none" w:sz="0" w:space="0" w:color="auto"/>
            <w:left w:val="none" w:sz="0" w:space="0" w:color="auto"/>
            <w:bottom w:val="none" w:sz="0" w:space="0" w:color="auto"/>
            <w:right w:val="none" w:sz="0" w:space="0" w:color="auto"/>
          </w:divBdr>
        </w:div>
        <w:div w:id="1470709354">
          <w:marLeft w:val="0"/>
          <w:marRight w:val="0"/>
          <w:marTop w:val="120"/>
          <w:marBottom w:val="0"/>
          <w:divBdr>
            <w:top w:val="none" w:sz="0" w:space="0" w:color="auto"/>
            <w:left w:val="none" w:sz="0" w:space="0" w:color="auto"/>
            <w:bottom w:val="none" w:sz="0" w:space="0" w:color="auto"/>
            <w:right w:val="none" w:sz="0" w:space="0" w:color="auto"/>
          </w:divBdr>
        </w:div>
        <w:div w:id="1481534384">
          <w:marLeft w:val="0"/>
          <w:marRight w:val="0"/>
          <w:marTop w:val="120"/>
          <w:marBottom w:val="0"/>
          <w:divBdr>
            <w:top w:val="none" w:sz="0" w:space="0" w:color="auto"/>
            <w:left w:val="none" w:sz="0" w:space="0" w:color="auto"/>
            <w:bottom w:val="none" w:sz="0" w:space="0" w:color="auto"/>
            <w:right w:val="none" w:sz="0" w:space="0" w:color="auto"/>
          </w:divBdr>
        </w:div>
        <w:div w:id="1509322445">
          <w:marLeft w:val="0"/>
          <w:marRight w:val="0"/>
          <w:marTop w:val="120"/>
          <w:marBottom w:val="0"/>
          <w:divBdr>
            <w:top w:val="none" w:sz="0" w:space="0" w:color="auto"/>
            <w:left w:val="none" w:sz="0" w:space="0" w:color="auto"/>
            <w:bottom w:val="none" w:sz="0" w:space="0" w:color="auto"/>
            <w:right w:val="none" w:sz="0" w:space="0" w:color="auto"/>
          </w:divBdr>
        </w:div>
        <w:div w:id="1634943290">
          <w:marLeft w:val="0"/>
          <w:marRight w:val="0"/>
          <w:marTop w:val="120"/>
          <w:marBottom w:val="0"/>
          <w:divBdr>
            <w:top w:val="none" w:sz="0" w:space="0" w:color="auto"/>
            <w:left w:val="none" w:sz="0" w:space="0" w:color="auto"/>
            <w:bottom w:val="none" w:sz="0" w:space="0" w:color="auto"/>
            <w:right w:val="none" w:sz="0" w:space="0" w:color="auto"/>
          </w:divBdr>
        </w:div>
        <w:div w:id="1757285833">
          <w:marLeft w:val="0"/>
          <w:marRight w:val="0"/>
          <w:marTop w:val="120"/>
          <w:marBottom w:val="0"/>
          <w:divBdr>
            <w:top w:val="none" w:sz="0" w:space="0" w:color="auto"/>
            <w:left w:val="none" w:sz="0" w:space="0" w:color="auto"/>
            <w:bottom w:val="none" w:sz="0" w:space="0" w:color="auto"/>
            <w:right w:val="none" w:sz="0" w:space="0" w:color="auto"/>
          </w:divBdr>
        </w:div>
        <w:div w:id="1777359530">
          <w:marLeft w:val="0"/>
          <w:marRight w:val="0"/>
          <w:marTop w:val="120"/>
          <w:marBottom w:val="0"/>
          <w:divBdr>
            <w:top w:val="none" w:sz="0" w:space="0" w:color="auto"/>
            <w:left w:val="none" w:sz="0" w:space="0" w:color="auto"/>
            <w:bottom w:val="none" w:sz="0" w:space="0" w:color="auto"/>
            <w:right w:val="none" w:sz="0" w:space="0" w:color="auto"/>
          </w:divBdr>
        </w:div>
        <w:div w:id="1920016306">
          <w:marLeft w:val="0"/>
          <w:marRight w:val="0"/>
          <w:marTop w:val="120"/>
          <w:marBottom w:val="0"/>
          <w:divBdr>
            <w:top w:val="none" w:sz="0" w:space="0" w:color="auto"/>
            <w:left w:val="none" w:sz="0" w:space="0" w:color="auto"/>
            <w:bottom w:val="none" w:sz="0" w:space="0" w:color="auto"/>
            <w:right w:val="none" w:sz="0" w:space="0" w:color="auto"/>
          </w:divBdr>
        </w:div>
      </w:divsChild>
    </w:div>
    <w:div w:id="605580892">
      <w:bodyDiv w:val="1"/>
      <w:marLeft w:val="0"/>
      <w:marRight w:val="0"/>
      <w:marTop w:val="0"/>
      <w:marBottom w:val="0"/>
      <w:divBdr>
        <w:top w:val="none" w:sz="0" w:space="0" w:color="auto"/>
        <w:left w:val="none" w:sz="0" w:space="0" w:color="auto"/>
        <w:bottom w:val="none" w:sz="0" w:space="0" w:color="auto"/>
        <w:right w:val="none" w:sz="0" w:space="0" w:color="auto"/>
      </w:divBdr>
    </w:div>
    <w:div w:id="615597905">
      <w:bodyDiv w:val="1"/>
      <w:marLeft w:val="0"/>
      <w:marRight w:val="0"/>
      <w:marTop w:val="0"/>
      <w:marBottom w:val="0"/>
      <w:divBdr>
        <w:top w:val="none" w:sz="0" w:space="0" w:color="auto"/>
        <w:left w:val="none" w:sz="0" w:space="0" w:color="auto"/>
        <w:bottom w:val="none" w:sz="0" w:space="0" w:color="auto"/>
        <w:right w:val="none" w:sz="0" w:space="0" w:color="auto"/>
      </w:divBdr>
    </w:div>
    <w:div w:id="651761908">
      <w:bodyDiv w:val="1"/>
      <w:marLeft w:val="0"/>
      <w:marRight w:val="0"/>
      <w:marTop w:val="0"/>
      <w:marBottom w:val="0"/>
      <w:divBdr>
        <w:top w:val="none" w:sz="0" w:space="0" w:color="auto"/>
        <w:left w:val="none" w:sz="0" w:space="0" w:color="auto"/>
        <w:bottom w:val="none" w:sz="0" w:space="0" w:color="auto"/>
        <w:right w:val="none" w:sz="0" w:space="0" w:color="auto"/>
      </w:divBdr>
    </w:div>
    <w:div w:id="666788610">
      <w:bodyDiv w:val="1"/>
      <w:marLeft w:val="0"/>
      <w:marRight w:val="0"/>
      <w:marTop w:val="0"/>
      <w:marBottom w:val="0"/>
      <w:divBdr>
        <w:top w:val="none" w:sz="0" w:space="0" w:color="auto"/>
        <w:left w:val="none" w:sz="0" w:space="0" w:color="auto"/>
        <w:bottom w:val="none" w:sz="0" w:space="0" w:color="auto"/>
        <w:right w:val="none" w:sz="0" w:space="0" w:color="auto"/>
      </w:divBdr>
    </w:div>
    <w:div w:id="720597990">
      <w:bodyDiv w:val="1"/>
      <w:marLeft w:val="0"/>
      <w:marRight w:val="0"/>
      <w:marTop w:val="0"/>
      <w:marBottom w:val="0"/>
      <w:divBdr>
        <w:top w:val="none" w:sz="0" w:space="0" w:color="auto"/>
        <w:left w:val="none" w:sz="0" w:space="0" w:color="auto"/>
        <w:bottom w:val="none" w:sz="0" w:space="0" w:color="auto"/>
        <w:right w:val="none" w:sz="0" w:space="0" w:color="auto"/>
      </w:divBdr>
    </w:div>
    <w:div w:id="738989502">
      <w:bodyDiv w:val="1"/>
      <w:marLeft w:val="0"/>
      <w:marRight w:val="0"/>
      <w:marTop w:val="0"/>
      <w:marBottom w:val="0"/>
      <w:divBdr>
        <w:top w:val="none" w:sz="0" w:space="0" w:color="auto"/>
        <w:left w:val="none" w:sz="0" w:space="0" w:color="auto"/>
        <w:bottom w:val="none" w:sz="0" w:space="0" w:color="auto"/>
        <w:right w:val="none" w:sz="0" w:space="0" w:color="auto"/>
      </w:divBdr>
    </w:div>
    <w:div w:id="742722552">
      <w:bodyDiv w:val="1"/>
      <w:marLeft w:val="0"/>
      <w:marRight w:val="0"/>
      <w:marTop w:val="0"/>
      <w:marBottom w:val="0"/>
      <w:divBdr>
        <w:top w:val="none" w:sz="0" w:space="0" w:color="auto"/>
        <w:left w:val="none" w:sz="0" w:space="0" w:color="auto"/>
        <w:bottom w:val="none" w:sz="0" w:space="0" w:color="auto"/>
        <w:right w:val="none" w:sz="0" w:space="0" w:color="auto"/>
      </w:divBdr>
    </w:div>
    <w:div w:id="749159826">
      <w:bodyDiv w:val="1"/>
      <w:marLeft w:val="0"/>
      <w:marRight w:val="0"/>
      <w:marTop w:val="0"/>
      <w:marBottom w:val="0"/>
      <w:divBdr>
        <w:top w:val="none" w:sz="0" w:space="0" w:color="auto"/>
        <w:left w:val="none" w:sz="0" w:space="0" w:color="auto"/>
        <w:bottom w:val="none" w:sz="0" w:space="0" w:color="auto"/>
        <w:right w:val="none" w:sz="0" w:space="0" w:color="auto"/>
      </w:divBdr>
    </w:div>
    <w:div w:id="751699243">
      <w:bodyDiv w:val="1"/>
      <w:marLeft w:val="0"/>
      <w:marRight w:val="0"/>
      <w:marTop w:val="0"/>
      <w:marBottom w:val="0"/>
      <w:divBdr>
        <w:top w:val="none" w:sz="0" w:space="0" w:color="auto"/>
        <w:left w:val="none" w:sz="0" w:space="0" w:color="auto"/>
        <w:bottom w:val="none" w:sz="0" w:space="0" w:color="auto"/>
        <w:right w:val="none" w:sz="0" w:space="0" w:color="auto"/>
      </w:divBdr>
    </w:div>
    <w:div w:id="780612446">
      <w:bodyDiv w:val="1"/>
      <w:marLeft w:val="0"/>
      <w:marRight w:val="0"/>
      <w:marTop w:val="0"/>
      <w:marBottom w:val="0"/>
      <w:divBdr>
        <w:top w:val="none" w:sz="0" w:space="0" w:color="auto"/>
        <w:left w:val="none" w:sz="0" w:space="0" w:color="auto"/>
        <w:bottom w:val="none" w:sz="0" w:space="0" w:color="auto"/>
        <w:right w:val="none" w:sz="0" w:space="0" w:color="auto"/>
      </w:divBdr>
    </w:div>
    <w:div w:id="798572314">
      <w:bodyDiv w:val="1"/>
      <w:marLeft w:val="0"/>
      <w:marRight w:val="0"/>
      <w:marTop w:val="0"/>
      <w:marBottom w:val="0"/>
      <w:divBdr>
        <w:top w:val="none" w:sz="0" w:space="0" w:color="auto"/>
        <w:left w:val="none" w:sz="0" w:space="0" w:color="auto"/>
        <w:bottom w:val="none" w:sz="0" w:space="0" w:color="auto"/>
        <w:right w:val="none" w:sz="0" w:space="0" w:color="auto"/>
      </w:divBdr>
    </w:div>
    <w:div w:id="848101927">
      <w:bodyDiv w:val="1"/>
      <w:marLeft w:val="0"/>
      <w:marRight w:val="0"/>
      <w:marTop w:val="0"/>
      <w:marBottom w:val="0"/>
      <w:divBdr>
        <w:top w:val="none" w:sz="0" w:space="0" w:color="auto"/>
        <w:left w:val="none" w:sz="0" w:space="0" w:color="auto"/>
        <w:bottom w:val="none" w:sz="0" w:space="0" w:color="auto"/>
        <w:right w:val="none" w:sz="0" w:space="0" w:color="auto"/>
      </w:divBdr>
    </w:div>
    <w:div w:id="855995083">
      <w:bodyDiv w:val="1"/>
      <w:marLeft w:val="0"/>
      <w:marRight w:val="0"/>
      <w:marTop w:val="0"/>
      <w:marBottom w:val="0"/>
      <w:divBdr>
        <w:top w:val="none" w:sz="0" w:space="0" w:color="auto"/>
        <w:left w:val="none" w:sz="0" w:space="0" w:color="auto"/>
        <w:bottom w:val="none" w:sz="0" w:space="0" w:color="auto"/>
        <w:right w:val="none" w:sz="0" w:space="0" w:color="auto"/>
      </w:divBdr>
    </w:div>
    <w:div w:id="869487758">
      <w:bodyDiv w:val="1"/>
      <w:marLeft w:val="0"/>
      <w:marRight w:val="0"/>
      <w:marTop w:val="0"/>
      <w:marBottom w:val="0"/>
      <w:divBdr>
        <w:top w:val="none" w:sz="0" w:space="0" w:color="auto"/>
        <w:left w:val="none" w:sz="0" w:space="0" w:color="auto"/>
        <w:bottom w:val="none" w:sz="0" w:space="0" w:color="auto"/>
        <w:right w:val="none" w:sz="0" w:space="0" w:color="auto"/>
      </w:divBdr>
    </w:div>
    <w:div w:id="879170534">
      <w:bodyDiv w:val="1"/>
      <w:marLeft w:val="0"/>
      <w:marRight w:val="0"/>
      <w:marTop w:val="0"/>
      <w:marBottom w:val="0"/>
      <w:divBdr>
        <w:top w:val="none" w:sz="0" w:space="0" w:color="auto"/>
        <w:left w:val="none" w:sz="0" w:space="0" w:color="auto"/>
        <w:bottom w:val="none" w:sz="0" w:space="0" w:color="auto"/>
        <w:right w:val="none" w:sz="0" w:space="0" w:color="auto"/>
      </w:divBdr>
    </w:div>
    <w:div w:id="882327830">
      <w:bodyDiv w:val="1"/>
      <w:marLeft w:val="0"/>
      <w:marRight w:val="0"/>
      <w:marTop w:val="0"/>
      <w:marBottom w:val="0"/>
      <w:divBdr>
        <w:top w:val="none" w:sz="0" w:space="0" w:color="auto"/>
        <w:left w:val="none" w:sz="0" w:space="0" w:color="auto"/>
        <w:bottom w:val="none" w:sz="0" w:space="0" w:color="auto"/>
        <w:right w:val="none" w:sz="0" w:space="0" w:color="auto"/>
      </w:divBdr>
    </w:div>
    <w:div w:id="915286208">
      <w:bodyDiv w:val="1"/>
      <w:marLeft w:val="0"/>
      <w:marRight w:val="0"/>
      <w:marTop w:val="0"/>
      <w:marBottom w:val="0"/>
      <w:divBdr>
        <w:top w:val="none" w:sz="0" w:space="0" w:color="auto"/>
        <w:left w:val="none" w:sz="0" w:space="0" w:color="auto"/>
        <w:bottom w:val="none" w:sz="0" w:space="0" w:color="auto"/>
        <w:right w:val="none" w:sz="0" w:space="0" w:color="auto"/>
      </w:divBdr>
    </w:div>
    <w:div w:id="939414524">
      <w:bodyDiv w:val="1"/>
      <w:marLeft w:val="0"/>
      <w:marRight w:val="0"/>
      <w:marTop w:val="0"/>
      <w:marBottom w:val="0"/>
      <w:divBdr>
        <w:top w:val="none" w:sz="0" w:space="0" w:color="auto"/>
        <w:left w:val="none" w:sz="0" w:space="0" w:color="auto"/>
        <w:bottom w:val="none" w:sz="0" w:space="0" w:color="auto"/>
        <w:right w:val="none" w:sz="0" w:space="0" w:color="auto"/>
      </w:divBdr>
    </w:div>
    <w:div w:id="988287019">
      <w:bodyDiv w:val="1"/>
      <w:marLeft w:val="0"/>
      <w:marRight w:val="0"/>
      <w:marTop w:val="0"/>
      <w:marBottom w:val="0"/>
      <w:divBdr>
        <w:top w:val="none" w:sz="0" w:space="0" w:color="auto"/>
        <w:left w:val="none" w:sz="0" w:space="0" w:color="auto"/>
        <w:bottom w:val="none" w:sz="0" w:space="0" w:color="auto"/>
        <w:right w:val="none" w:sz="0" w:space="0" w:color="auto"/>
      </w:divBdr>
      <w:divsChild>
        <w:div w:id="95057209">
          <w:marLeft w:val="0"/>
          <w:marRight w:val="0"/>
          <w:marTop w:val="0"/>
          <w:marBottom w:val="0"/>
          <w:divBdr>
            <w:top w:val="none" w:sz="0" w:space="0" w:color="auto"/>
            <w:left w:val="none" w:sz="0" w:space="0" w:color="auto"/>
            <w:bottom w:val="none" w:sz="0" w:space="0" w:color="auto"/>
            <w:right w:val="none" w:sz="0" w:space="0" w:color="auto"/>
          </w:divBdr>
          <w:divsChild>
            <w:div w:id="103232589">
              <w:marLeft w:val="0"/>
              <w:marRight w:val="0"/>
              <w:marTop w:val="0"/>
              <w:marBottom w:val="0"/>
              <w:divBdr>
                <w:top w:val="none" w:sz="0" w:space="0" w:color="auto"/>
                <w:left w:val="none" w:sz="0" w:space="0" w:color="auto"/>
                <w:bottom w:val="none" w:sz="0" w:space="0" w:color="auto"/>
                <w:right w:val="none" w:sz="0" w:space="0" w:color="auto"/>
              </w:divBdr>
              <w:divsChild>
                <w:div w:id="106892713">
                  <w:marLeft w:val="0"/>
                  <w:marRight w:val="0"/>
                  <w:marTop w:val="0"/>
                  <w:marBottom w:val="0"/>
                  <w:divBdr>
                    <w:top w:val="none" w:sz="0" w:space="0" w:color="auto"/>
                    <w:left w:val="none" w:sz="0" w:space="0" w:color="auto"/>
                    <w:bottom w:val="none" w:sz="0" w:space="0" w:color="auto"/>
                    <w:right w:val="none" w:sz="0" w:space="0" w:color="auto"/>
                  </w:divBdr>
                  <w:divsChild>
                    <w:div w:id="32772791">
                      <w:marLeft w:val="0"/>
                      <w:marRight w:val="0"/>
                      <w:marTop w:val="0"/>
                      <w:marBottom w:val="0"/>
                      <w:divBdr>
                        <w:top w:val="none" w:sz="0" w:space="0" w:color="auto"/>
                        <w:left w:val="none" w:sz="0" w:space="0" w:color="auto"/>
                        <w:bottom w:val="none" w:sz="0" w:space="0" w:color="auto"/>
                        <w:right w:val="none" w:sz="0" w:space="0" w:color="auto"/>
                      </w:divBdr>
                      <w:divsChild>
                        <w:div w:id="245071506">
                          <w:marLeft w:val="0"/>
                          <w:marRight w:val="100"/>
                          <w:marTop w:val="0"/>
                          <w:marBottom w:val="0"/>
                          <w:divBdr>
                            <w:top w:val="none" w:sz="0" w:space="0" w:color="auto"/>
                            <w:left w:val="none" w:sz="0" w:space="0" w:color="auto"/>
                            <w:bottom w:val="none" w:sz="0" w:space="0" w:color="auto"/>
                            <w:right w:val="none" w:sz="0" w:space="0" w:color="auto"/>
                          </w:divBdr>
                          <w:divsChild>
                            <w:div w:id="46492666">
                              <w:marLeft w:val="0"/>
                              <w:marRight w:val="0"/>
                              <w:marTop w:val="0"/>
                              <w:marBottom w:val="0"/>
                              <w:divBdr>
                                <w:top w:val="none" w:sz="0" w:space="0" w:color="auto"/>
                                <w:left w:val="none" w:sz="0" w:space="0" w:color="auto"/>
                                <w:bottom w:val="none" w:sz="0" w:space="0" w:color="auto"/>
                                <w:right w:val="none" w:sz="0" w:space="0" w:color="auto"/>
                              </w:divBdr>
                            </w:div>
                            <w:div w:id="2047636228">
                              <w:marLeft w:val="0"/>
                              <w:marRight w:val="0"/>
                              <w:marTop w:val="0"/>
                              <w:marBottom w:val="0"/>
                              <w:divBdr>
                                <w:top w:val="none" w:sz="0" w:space="0" w:color="auto"/>
                                <w:left w:val="none" w:sz="0" w:space="0" w:color="auto"/>
                                <w:bottom w:val="none" w:sz="0" w:space="0" w:color="auto"/>
                                <w:right w:val="none" w:sz="0" w:space="0" w:color="auto"/>
                              </w:divBdr>
                            </w:div>
                          </w:divsChild>
                        </w:div>
                        <w:div w:id="11935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0648">
          <w:marLeft w:val="0"/>
          <w:marRight w:val="0"/>
          <w:marTop w:val="0"/>
          <w:marBottom w:val="200"/>
          <w:divBdr>
            <w:top w:val="none" w:sz="0" w:space="0" w:color="auto"/>
            <w:left w:val="none" w:sz="0" w:space="0" w:color="auto"/>
            <w:bottom w:val="none" w:sz="0" w:space="0" w:color="auto"/>
            <w:right w:val="none" w:sz="0" w:space="0" w:color="auto"/>
          </w:divBdr>
          <w:divsChild>
            <w:div w:id="61814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12460">
      <w:bodyDiv w:val="1"/>
      <w:marLeft w:val="0"/>
      <w:marRight w:val="0"/>
      <w:marTop w:val="0"/>
      <w:marBottom w:val="0"/>
      <w:divBdr>
        <w:top w:val="none" w:sz="0" w:space="0" w:color="auto"/>
        <w:left w:val="none" w:sz="0" w:space="0" w:color="auto"/>
        <w:bottom w:val="none" w:sz="0" w:space="0" w:color="auto"/>
        <w:right w:val="none" w:sz="0" w:space="0" w:color="auto"/>
      </w:divBdr>
    </w:div>
    <w:div w:id="1009336354">
      <w:bodyDiv w:val="1"/>
      <w:marLeft w:val="0"/>
      <w:marRight w:val="0"/>
      <w:marTop w:val="0"/>
      <w:marBottom w:val="0"/>
      <w:divBdr>
        <w:top w:val="none" w:sz="0" w:space="0" w:color="auto"/>
        <w:left w:val="none" w:sz="0" w:space="0" w:color="auto"/>
        <w:bottom w:val="none" w:sz="0" w:space="0" w:color="auto"/>
        <w:right w:val="none" w:sz="0" w:space="0" w:color="auto"/>
      </w:divBdr>
    </w:div>
    <w:div w:id="1060666711">
      <w:bodyDiv w:val="1"/>
      <w:marLeft w:val="0"/>
      <w:marRight w:val="0"/>
      <w:marTop w:val="0"/>
      <w:marBottom w:val="0"/>
      <w:divBdr>
        <w:top w:val="none" w:sz="0" w:space="0" w:color="auto"/>
        <w:left w:val="none" w:sz="0" w:space="0" w:color="auto"/>
        <w:bottom w:val="none" w:sz="0" w:space="0" w:color="auto"/>
        <w:right w:val="none" w:sz="0" w:space="0" w:color="auto"/>
      </w:divBdr>
    </w:div>
    <w:div w:id="1063722662">
      <w:bodyDiv w:val="1"/>
      <w:marLeft w:val="0"/>
      <w:marRight w:val="0"/>
      <w:marTop w:val="0"/>
      <w:marBottom w:val="0"/>
      <w:divBdr>
        <w:top w:val="none" w:sz="0" w:space="0" w:color="auto"/>
        <w:left w:val="none" w:sz="0" w:space="0" w:color="auto"/>
        <w:bottom w:val="none" w:sz="0" w:space="0" w:color="auto"/>
        <w:right w:val="none" w:sz="0" w:space="0" w:color="auto"/>
      </w:divBdr>
    </w:div>
    <w:div w:id="1074085996">
      <w:bodyDiv w:val="1"/>
      <w:marLeft w:val="0"/>
      <w:marRight w:val="0"/>
      <w:marTop w:val="0"/>
      <w:marBottom w:val="0"/>
      <w:divBdr>
        <w:top w:val="none" w:sz="0" w:space="0" w:color="auto"/>
        <w:left w:val="none" w:sz="0" w:space="0" w:color="auto"/>
        <w:bottom w:val="none" w:sz="0" w:space="0" w:color="auto"/>
        <w:right w:val="none" w:sz="0" w:space="0" w:color="auto"/>
      </w:divBdr>
    </w:div>
    <w:div w:id="1165047074">
      <w:bodyDiv w:val="1"/>
      <w:marLeft w:val="0"/>
      <w:marRight w:val="0"/>
      <w:marTop w:val="0"/>
      <w:marBottom w:val="0"/>
      <w:divBdr>
        <w:top w:val="none" w:sz="0" w:space="0" w:color="auto"/>
        <w:left w:val="none" w:sz="0" w:space="0" w:color="auto"/>
        <w:bottom w:val="none" w:sz="0" w:space="0" w:color="auto"/>
        <w:right w:val="none" w:sz="0" w:space="0" w:color="auto"/>
      </w:divBdr>
    </w:div>
    <w:div w:id="1169445369">
      <w:bodyDiv w:val="1"/>
      <w:marLeft w:val="0"/>
      <w:marRight w:val="0"/>
      <w:marTop w:val="0"/>
      <w:marBottom w:val="0"/>
      <w:divBdr>
        <w:top w:val="none" w:sz="0" w:space="0" w:color="auto"/>
        <w:left w:val="none" w:sz="0" w:space="0" w:color="auto"/>
        <w:bottom w:val="none" w:sz="0" w:space="0" w:color="auto"/>
        <w:right w:val="none" w:sz="0" w:space="0" w:color="auto"/>
      </w:divBdr>
    </w:div>
    <w:div w:id="1201431568">
      <w:bodyDiv w:val="1"/>
      <w:marLeft w:val="0"/>
      <w:marRight w:val="0"/>
      <w:marTop w:val="0"/>
      <w:marBottom w:val="0"/>
      <w:divBdr>
        <w:top w:val="none" w:sz="0" w:space="0" w:color="auto"/>
        <w:left w:val="none" w:sz="0" w:space="0" w:color="auto"/>
        <w:bottom w:val="none" w:sz="0" w:space="0" w:color="auto"/>
        <w:right w:val="none" w:sz="0" w:space="0" w:color="auto"/>
      </w:divBdr>
    </w:div>
    <w:div w:id="1232621825">
      <w:bodyDiv w:val="1"/>
      <w:marLeft w:val="0"/>
      <w:marRight w:val="0"/>
      <w:marTop w:val="0"/>
      <w:marBottom w:val="0"/>
      <w:divBdr>
        <w:top w:val="none" w:sz="0" w:space="0" w:color="auto"/>
        <w:left w:val="none" w:sz="0" w:space="0" w:color="auto"/>
        <w:bottom w:val="none" w:sz="0" w:space="0" w:color="auto"/>
        <w:right w:val="none" w:sz="0" w:space="0" w:color="auto"/>
      </w:divBdr>
    </w:div>
    <w:div w:id="1235047666">
      <w:bodyDiv w:val="1"/>
      <w:marLeft w:val="0"/>
      <w:marRight w:val="0"/>
      <w:marTop w:val="0"/>
      <w:marBottom w:val="0"/>
      <w:divBdr>
        <w:top w:val="none" w:sz="0" w:space="0" w:color="auto"/>
        <w:left w:val="none" w:sz="0" w:space="0" w:color="auto"/>
        <w:bottom w:val="none" w:sz="0" w:space="0" w:color="auto"/>
        <w:right w:val="none" w:sz="0" w:space="0" w:color="auto"/>
      </w:divBdr>
      <w:divsChild>
        <w:div w:id="212468064">
          <w:marLeft w:val="0"/>
          <w:marRight w:val="0"/>
          <w:marTop w:val="0"/>
          <w:marBottom w:val="0"/>
          <w:divBdr>
            <w:top w:val="none" w:sz="0" w:space="0" w:color="auto"/>
            <w:left w:val="none" w:sz="0" w:space="0" w:color="auto"/>
            <w:bottom w:val="none" w:sz="0" w:space="0" w:color="auto"/>
            <w:right w:val="none" w:sz="0" w:space="0" w:color="auto"/>
          </w:divBdr>
          <w:divsChild>
            <w:div w:id="351035813">
              <w:marLeft w:val="0"/>
              <w:marRight w:val="0"/>
              <w:marTop w:val="0"/>
              <w:marBottom w:val="0"/>
              <w:divBdr>
                <w:top w:val="none" w:sz="0" w:space="0" w:color="auto"/>
                <w:left w:val="none" w:sz="0" w:space="0" w:color="auto"/>
                <w:bottom w:val="none" w:sz="0" w:space="0" w:color="auto"/>
                <w:right w:val="none" w:sz="0" w:space="0" w:color="auto"/>
              </w:divBdr>
            </w:div>
            <w:div w:id="401366302">
              <w:marLeft w:val="0"/>
              <w:marRight w:val="0"/>
              <w:marTop w:val="0"/>
              <w:marBottom w:val="0"/>
              <w:divBdr>
                <w:top w:val="none" w:sz="0" w:space="0" w:color="auto"/>
                <w:left w:val="none" w:sz="0" w:space="0" w:color="auto"/>
                <w:bottom w:val="none" w:sz="0" w:space="0" w:color="auto"/>
                <w:right w:val="none" w:sz="0" w:space="0" w:color="auto"/>
              </w:divBdr>
            </w:div>
            <w:div w:id="477384744">
              <w:marLeft w:val="0"/>
              <w:marRight w:val="0"/>
              <w:marTop w:val="0"/>
              <w:marBottom w:val="0"/>
              <w:divBdr>
                <w:top w:val="none" w:sz="0" w:space="0" w:color="auto"/>
                <w:left w:val="none" w:sz="0" w:space="0" w:color="auto"/>
                <w:bottom w:val="none" w:sz="0" w:space="0" w:color="auto"/>
                <w:right w:val="none" w:sz="0" w:space="0" w:color="auto"/>
              </w:divBdr>
            </w:div>
            <w:div w:id="777330686">
              <w:marLeft w:val="0"/>
              <w:marRight w:val="0"/>
              <w:marTop w:val="0"/>
              <w:marBottom w:val="0"/>
              <w:divBdr>
                <w:top w:val="none" w:sz="0" w:space="0" w:color="auto"/>
                <w:left w:val="none" w:sz="0" w:space="0" w:color="auto"/>
                <w:bottom w:val="none" w:sz="0" w:space="0" w:color="auto"/>
                <w:right w:val="none" w:sz="0" w:space="0" w:color="auto"/>
              </w:divBdr>
            </w:div>
            <w:div w:id="791751070">
              <w:marLeft w:val="0"/>
              <w:marRight w:val="0"/>
              <w:marTop w:val="0"/>
              <w:marBottom w:val="0"/>
              <w:divBdr>
                <w:top w:val="none" w:sz="0" w:space="0" w:color="auto"/>
                <w:left w:val="none" w:sz="0" w:space="0" w:color="auto"/>
                <w:bottom w:val="none" w:sz="0" w:space="0" w:color="auto"/>
                <w:right w:val="none" w:sz="0" w:space="0" w:color="auto"/>
              </w:divBdr>
            </w:div>
            <w:div w:id="1337490171">
              <w:marLeft w:val="0"/>
              <w:marRight w:val="0"/>
              <w:marTop w:val="0"/>
              <w:marBottom w:val="0"/>
              <w:divBdr>
                <w:top w:val="none" w:sz="0" w:space="0" w:color="auto"/>
                <w:left w:val="none" w:sz="0" w:space="0" w:color="auto"/>
                <w:bottom w:val="none" w:sz="0" w:space="0" w:color="auto"/>
                <w:right w:val="none" w:sz="0" w:space="0" w:color="auto"/>
              </w:divBdr>
            </w:div>
            <w:div w:id="1718506719">
              <w:marLeft w:val="0"/>
              <w:marRight w:val="0"/>
              <w:marTop w:val="0"/>
              <w:marBottom w:val="0"/>
              <w:divBdr>
                <w:top w:val="none" w:sz="0" w:space="0" w:color="auto"/>
                <w:left w:val="none" w:sz="0" w:space="0" w:color="auto"/>
                <w:bottom w:val="none" w:sz="0" w:space="0" w:color="auto"/>
                <w:right w:val="none" w:sz="0" w:space="0" w:color="auto"/>
              </w:divBdr>
            </w:div>
            <w:div w:id="1758599065">
              <w:marLeft w:val="0"/>
              <w:marRight w:val="0"/>
              <w:marTop w:val="0"/>
              <w:marBottom w:val="0"/>
              <w:divBdr>
                <w:top w:val="none" w:sz="0" w:space="0" w:color="auto"/>
                <w:left w:val="none" w:sz="0" w:space="0" w:color="auto"/>
                <w:bottom w:val="none" w:sz="0" w:space="0" w:color="auto"/>
                <w:right w:val="none" w:sz="0" w:space="0" w:color="auto"/>
              </w:divBdr>
            </w:div>
            <w:div w:id="18443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48968">
      <w:bodyDiv w:val="1"/>
      <w:marLeft w:val="0"/>
      <w:marRight w:val="0"/>
      <w:marTop w:val="0"/>
      <w:marBottom w:val="0"/>
      <w:divBdr>
        <w:top w:val="none" w:sz="0" w:space="0" w:color="auto"/>
        <w:left w:val="none" w:sz="0" w:space="0" w:color="auto"/>
        <w:bottom w:val="none" w:sz="0" w:space="0" w:color="auto"/>
        <w:right w:val="none" w:sz="0" w:space="0" w:color="auto"/>
      </w:divBdr>
    </w:div>
    <w:div w:id="1270819022">
      <w:bodyDiv w:val="1"/>
      <w:marLeft w:val="0"/>
      <w:marRight w:val="0"/>
      <w:marTop w:val="0"/>
      <w:marBottom w:val="0"/>
      <w:divBdr>
        <w:top w:val="none" w:sz="0" w:space="0" w:color="auto"/>
        <w:left w:val="none" w:sz="0" w:space="0" w:color="auto"/>
        <w:bottom w:val="none" w:sz="0" w:space="0" w:color="auto"/>
        <w:right w:val="none" w:sz="0" w:space="0" w:color="auto"/>
      </w:divBdr>
    </w:div>
    <w:div w:id="1275283422">
      <w:bodyDiv w:val="1"/>
      <w:marLeft w:val="0"/>
      <w:marRight w:val="0"/>
      <w:marTop w:val="0"/>
      <w:marBottom w:val="0"/>
      <w:divBdr>
        <w:top w:val="none" w:sz="0" w:space="0" w:color="auto"/>
        <w:left w:val="none" w:sz="0" w:space="0" w:color="auto"/>
        <w:bottom w:val="none" w:sz="0" w:space="0" w:color="auto"/>
        <w:right w:val="none" w:sz="0" w:space="0" w:color="auto"/>
      </w:divBdr>
    </w:div>
    <w:div w:id="1284926502">
      <w:bodyDiv w:val="1"/>
      <w:marLeft w:val="0"/>
      <w:marRight w:val="0"/>
      <w:marTop w:val="0"/>
      <w:marBottom w:val="0"/>
      <w:divBdr>
        <w:top w:val="none" w:sz="0" w:space="0" w:color="auto"/>
        <w:left w:val="none" w:sz="0" w:space="0" w:color="auto"/>
        <w:bottom w:val="none" w:sz="0" w:space="0" w:color="auto"/>
        <w:right w:val="none" w:sz="0" w:space="0" w:color="auto"/>
      </w:divBdr>
    </w:div>
    <w:div w:id="1315716597">
      <w:bodyDiv w:val="1"/>
      <w:marLeft w:val="0"/>
      <w:marRight w:val="0"/>
      <w:marTop w:val="0"/>
      <w:marBottom w:val="0"/>
      <w:divBdr>
        <w:top w:val="none" w:sz="0" w:space="0" w:color="auto"/>
        <w:left w:val="none" w:sz="0" w:space="0" w:color="auto"/>
        <w:bottom w:val="none" w:sz="0" w:space="0" w:color="auto"/>
        <w:right w:val="none" w:sz="0" w:space="0" w:color="auto"/>
      </w:divBdr>
    </w:div>
    <w:div w:id="1335034147">
      <w:bodyDiv w:val="1"/>
      <w:marLeft w:val="0"/>
      <w:marRight w:val="0"/>
      <w:marTop w:val="0"/>
      <w:marBottom w:val="0"/>
      <w:divBdr>
        <w:top w:val="none" w:sz="0" w:space="0" w:color="auto"/>
        <w:left w:val="none" w:sz="0" w:space="0" w:color="auto"/>
        <w:bottom w:val="none" w:sz="0" w:space="0" w:color="auto"/>
        <w:right w:val="none" w:sz="0" w:space="0" w:color="auto"/>
      </w:divBdr>
    </w:div>
    <w:div w:id="1353678335">
      <w:bodyDiv w:val="1"/>
      <w:marLeft w:val="0"/>
      <w:marRight w:val="0"/>
      <w:marTop w:val="0"/>
      <w:marBottom w:val="0"/>
      <w:divBdr>
        <w:top w:val="none" w:sz="0" w:space="0" w:color="auto"/>
        <w:left w:val="none" w:sz="0" w:space="0" w:color="auto"/>
        <w:bottom w:val="none" w:sz="0" w:space="0" w:color="auto"/>
        <w:right w:val="none" w:sz="0" w:space="0" w:color="auto"/>
      </w:divBdr>
    </w:div>
    <w:div w:id="1377925379">
      <w:bodyDiv w:val="1"/>
      <w:marLeft w:val="0"/>
      <w:marRight w:val="0"/>
      <w:marTop w:val="0"/>
      <w:marBottom w:val="0"/>
      <w:divBdr>
        <w:top w:val="none" w:sz="0" w:space="0" w:color="auto"/>
        <w:left w:val="none" w:sz="0" w:space="0" w:color="auto"/>
        <w:bottom w:val="none" w:sz="0" w:space="0" w:color="auto"/>
        <w:right w:val="none" w:sz="0" w:space="0" w:color="auto"/>
      </w:divBdr>
    </w:div>
    <w:div w:id="1395161795">
      <w:bodyDiv w:val="1"/>
      <w:marLeft w:val="0"/>
      <w:marRight w:val="0"/>
      <w:marTop w:val="0"/>
      <w:marBottom w:val="0"/>
      <w:divBdr>
        <w:top w:val="none" w:sz="0" w:space="0" w:color="auto"/>
        <w:left w:val="none" w:sz="0" w:space="0" w:color="auto"/>
        <w:bottom w:val="none" w:sz="0" w:space="0" w:color="auto"/>
        <w:right w:val="none" w:sz="0" w:space="0" w:color="auto"/>
      </w:divBdr>
      <w:divsChild>
        <w:div w:id="760417476">
          <w:marLeft w:val="0"/>
          <w:marRight w:val="0"/>
          <w:marTop w:val="0"/>
          <w:marBottom w:val="0"/>
          <w:divBdr>
            <w:top w:val="none" w:sz="0" w:space="0" w:color="auto"/>
            <w:left w:val="none" w:sz="0" w:space="0" w:color="auto"/>
            <w:bottom w:val="none" w:sz="0" w:space="0" w:color="auto"/>
            <w:right w:val="none" w:sz="0" w:space="0" w:color="auto"/>
          </w:divBdr>
        </w:div>
      </w:divsChild>
    </w:div>
    <w:div w:id="1395589298">
      <w:bodyDiv w:val="1"/>
      <w:marLeft w:val="0"/>
      <w:marRight w:val="0"/>
      <w:marTop w:val="0"/>
      <w:marBottom w:val="0"/>
      <w:divBdr>
        <w:top w:val="none" w:sz="0" w:space="0" w:color="auto"/>
        <w:left w:val="none" w:sz="0" w:space="0" w:color="auto"/>
        <w:bottom w:val="none" w:sz="0" w:space="0" w:color="auto"/>
        <w:right w:val="none" w:sz="0" w:space="0" w:color="auto"/>
      </w:divBdr>
    </w:div>
    <w:div w:id="1431389020">
      <w:bodyDiv w:val="1"/>
      <w:marLeft w:val="0"/>
      <w:marRight w:val="0"/>
      <w:marTop w:val="0"/>
      <w:marBottom w:val="0"/>
      <w:divBdr>
        <w:top w:val="none" w:sz="0" w:space="0" w:color="auto"/>
        <w:left w:val="none" w:sz="0" w:space="0" w:color="auto"/>
        <w:bottom w:val="none" w:sz="0" w:space="0" w:color="auto"/>
        <w:right w:val="none" w:sz="0" w:space="0" w:color="auto"/>
      </w:divBdr>
    </w:div>
    <w:div w:id="1482772008">
      <w:bodyDiv w:val="1"/>
      <w:marLeft w:val="0"/>
      <w:marRight w:val="0"/>
      <w:marTop w:val="0"/>
      <w:marBottom w:val="0"/>
      <w:divBdr>
        <w:top w:val="none" w:sz="0" w:space="0" w:color="auto"/>
        <w:left w:val="none" w:sz="0" w:space="0" w:color="auto"/>
        <w:bottom w:val="none" w:sz="0" w:space="0" w:color="auto"/>
        <w:right w:val="none" w:sz="0" w:space="0" w:color="auto"/>
      </w:divBdr>
    </w:div>
    <w:div w:id="1488403585">
      <w:bodyDiv w:val="1"/>
      <w:marLeft w:val="0"/>
      <w:marRight w:val="0"/>
      <w:marTop w:val="0"/>
      <w:marBottom w:val="0"/>
      <w:divBdr>
        <w:top w:val="none" w:sz="0" w:space="0" w:color="auto"/>
        <w:left w:val="none" w:sz="0" w:space="0" w:color="auto"/>
        <w:bottom w:val="none" w:sz="0" w:space="0" w:color="auto"/>
        <w:right w:val="none" w:sz="0" w:space="0" w:color="auto"/>
      </w:divBdr>
    </w:div>
    <w:div w:id="1490294306">
      <w:bodyDiv w:val="1"/>
      <w:marLeft w:val="0"/>
      <w:marRight w:val="0"/>
      <w:marTop w:val="0"/>
      <w:marBottom w:val="0"/>
      <w:divBdr>
        <w:top w:val="none" w:sz="0" w:space="0" w:color="auto"/>
        <w:left w:val="none" w:sz="0" w:space="0" w:color="auto"/>
        <w:bottom w:val="none" w:sz="0" w:space="0" w:color="auto"/>
        <w:right w:val="none" w:sz="0" w:space="0" w:color="auto"/>
      </w:divBdr>
    </w:div>
    <w:div w:id="1504398945">
      <w:bodyDiv w:val="1"/>
      <w:marLeft w:val="0"/>
      <w:marRight w:val="0"/>
      <w:marTop w:val="0"/>
      <w:marBottom w:val="0"/>
      <w:divBdr>
        <w:top w:val="none" w:sz="0" w:space="0" w:color="auto"/>
        <w:left w:val="none" w:sz="0" w:space="0" w:color="auto"/>
        <w:bottom w:val="none" w:sz="0" w:space="0" w:color="auto"/>
        <w:right w:val="none" w:sz="0" w:space="0" w:color="auto"/>
      </w:divBdr>
      <w:divsChild>
        <w:div w:id="474027553">
          <w:marLeft w:val="0"/>
          <w:marRight w:val="0"/>
          <w:marTop w:val="0"/>
          <w:marBottom w:val="0"/>
          <w:divBdr>
            <w:top w:val="none" w:sz="0" w:space="0" w:color="auto"/>
            <w:left w:val="none" w:sz="0" w:space="0" w:color="auto"/>
            <w:bottom w:val="none" w:sz="0" w:space="0" w:color="auto"/>
            <w:right w:val="none" w:sz="0" w:space="0" w:color="auto"/>
          </w:divBdr>
        </w:div>
        <w:div w:id="1329595645">
          <w:marLeft w:val="0"/>
          <w:marRight w:val="0"/>
          <w:marTop w:val="0"/>
          <w:marBottom w:val="0"/>
          <w:divBdr>
            <w:top w:val="none" w:sz="0" w:space="0" w:color="auto"/>
            <w:left w:val="none" w:sz="0" w:space="0" w:color="auto"/>
            <w:bottom w:val="none" w:sz="0" w:space="0" w:color="auto"/>
            <w:right w:val="none" w:sz="0" w:space="0" w:color="auto"/>
          </w:divBdr>
          <w:divsChild>
            <w:div w:id="78259355">
              <w:marLeft w:val="0"/>
              <w:marRight w:val="0"/>
              <w:marTop w:val="0"/>
              <w:marBottom w:val="0"/>
              <w:divBdr>
                <w:top w:val="none" w:sz="0" w:space="0" w:color="auto"/>
                <w:left w:val="none" w:sz="0" w:space="0" w:color="auto"/>
                <w:bottom w:val="none" w:sz="0" w:space="0" w:color="auto"/>
                <w:right w:val="none" w:sz="0" w:space="0" w:color="auto"/>
              </w:divBdr>
            </w:div>
            <w:div w:id="163207636">
              <w:marLeft w:val="0"/>
              <w:marRight w:val="0"/>
              <w:marTop w:val="0"/>
              <w:marBottom w:val="0"/>
              <w:divBdr>
                <w:top w:val="none" w:sz="0" w:space="0" w:color="auto"/>
                <w:left w:val="none" w:sz="0" w:space="0" w:color="auto"/>
                <w:bottom w:val="none" w:sz="0" w:space="0" w:color="auto"/>
                <w:right w:val="none" w:sz="0" w:space="0" w:color="auto"/>
              </w:divBdr>
            </w:div>
            <w:div w:id="219944638">
              <w:marLeft w:val="0"/>
              <w:marRight w:val="0"/>
              <w:marTop w:val="0"/>
              <w:marBottom w:val="0"/>
              <w:divBdr>
                <w:top w:val="none" w:sz="0" w:space="0" w:color="auto"/>
                <w:left w:val="none" w:sz="0" w:space="0" w:color="auto"/>
                <w:bottom w:val="none" w:sz="0" w:space="0" w:color="auto"/>
                <w:right w:val="none" w:sz="0" w:space="0" w:color="auto"/>
              </w:divBdr>
            </w:div>
            <w:div w:id="560988163">
              <w:marLeft w:val="0"/>
              <w:marRight w:val="0"/>
              <w:marTop w:val="0"/>
              <w:marBottom w:val="0"/>
              <w:divBdr>
                <w:top w:val="none" w:sz="0" w:space="0" w:color="auto"/>
                <w:left w:val="none" w:sz="0" w:space="0" w:color="auto"/>
                <w:bottom w:val="none" w:sz="0" w:space="0" w:color="auto"/>
                <w:right w:val="none" w:sz="0" w:space="0" w:color="auto"/>
              </w:divBdr>
            </w:div>
            <w:div w:id="148543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67656">
      <w:bodyDiv w:val="1"/>
      <w:marLeft w:val="0"/>
      <w:marRight w:val="0"/>
      <w:marTop w:val="0"/>
      <w:marBottom w:val="0"/>
      <w:divBdr>
        <w:top w:val="none" w:sz="0" w:space="0" w:color="auto"/>
        <w:left w:val="none" w:sz="0" w:space="0" w:color="auto"/>
        <w:bottom w:val="none" w:sz="0" w:space="0" w:color="auto"/>
        <w:right w:val="none" w:sz="0" w:space="0" w:color="auto"/>
      </w:divBdr>
    </w:div>
    <w:div w:id="1545948455">
      <w:bodyDiv w:val="1"/>
      <w:marLeft w:val="0"/>
      <w:marRight w:val="0"/>
      <w:marTop w:val="0"/>
      <w:marBottom w:val="0"/>
      <w:divBdr>
        <w:top w:val="none" w:sz="0" w:space="0" w:color="auto"/>
        <w:left w:val="none" w:sz="0" w:space="0" w:color="auto"/>
        <w:bottom w:val="none" w:sz="0" w:space="0" w:color="auto"/>
        <w:right w:val="none" w:sz="0" w:space="0" w:color="auto"/>
      </w:divBdr>
    </w:div>
    <w:div w:id="1576476514">
      <w:bodyDiv w:val="1"/>
      <w:marLeft w:val="0"/>
      <w:marRight w:val="0"/>
      <w:marTop w:val="0"/>
      <w:marBottom w:val="0"/>
      <w:divBdr>
        <w:top w:val="none" w:sz="0" w:space="0" w:color="auto"/>
        <w:left w:val="none" w:sz="0" w:space="0" w:color="auto"/>
        <w:bottom w:val="none" w:sz="0" w:space="0" w:color="auto"/>
        <w:right w:val="none" w:sz="0" w:space="0" w:color="auto"/>
      </w:divBdr>
    </w:div>
    <w:div w:id="1582326412">
      <w:bodyDiv w:val="1"/>
      <w:marLeft w:val="0"/>
      <w:marRight w:val="0"/>
      <w:marTop w:val="0"/>
      <w:marBottom w:val="0"/>
      <w:divBdr>
        <w:top w:val="none" w:sz="0" w:space="0" w:color="auto"/>
        <w:left w:val="none" w:sz="0" w:space="0" w:color="auto"/>
        <w:bottom w:val="none" w:sz="0" w:space="0" w:color="auto"/>
        <w:right w:val="none" w:sz="0" w:space="0" w:color="auto"/>
      </w:divBdr>
    </w:div>
    <w:div w:id="1583366936">
      <w:bodyDiv w:val="1"/>
      <w:marLeft w:val="0"/>
      <w:marRight w:val="0"/>
      <w:marTop w:val="0"/>
      <w:marBottom w:val="0"/>
      <w:divBdr>
        <w:top w:val="none" w:sz="0" w:space="0" w:color="auto"/>
        <w:left w:val="none" w:sz="0" w:space="0" w:color="auto"/>
        <w:bottom w:val="none" w:sz="0" w:space="0" w:color="auto"/>
        <w:right w:val="none" w:sz="0" w:space="0" w:color="auto"/>
      </w:divBdr>
    </w:div>
    <w:div w:id="1655991465">
      <w:bodyDiv w:val="1"/>
      <w:marLeft w:val="0"/>
      <w:marRight w:val="0"/>
      <w:marTop w:val="0"/>
      <w:marBottom w:val="0"/>
      <w:divBdr>
        <w:top w:val="none" w:sz="0" w:space="0" w:color="auto"/>
        <w:left w:val="none" w:sz="0" w:space="0" w:color="auto"/>
        <w:bottom w:val="none" w:sz="0" w:space="0" w:color="auto"/>
        <w:right w:val="none" w:sz="0" w:space="0" w:color="auto"/>
      </w:divBdr>
    </w:div>
    <w:div w:id="1742946171">
      <w:bodyDiv w:val="1"/>
      <w:marLeft w:val="0"/>
      <w:marRight w:val="0"/>
      <w:marTop w:val="0"/>
      <w:marBottom w:val="0"/>
      <w:divBdr>
        <w:top w:val="none" w:sz="0" w:space="0" w:color="auto"/>
        <w:left w:val="none" w:sz="0" w:space="0" w:color="auto"/>
        <w:bottom w:val="none" w:sz="0" w:space="0" w:color="auto"/>
        <w:right w:val="none" w:sz="0" w:space="0" w:color="auto"/>
      </w:divBdr>
    </w:div>
    <w:div w:id="1749114806">
      <w:bodyDiv w:val="1"/>
      <w:marLeft w:val="0"/>
      <w:marRight w:val="0"/>
      <w:marTop w:val="0"/>
      <w:marBottom w:val="0"/>
      <w:divBdr>
        <w:top w:val="none" w:sz="0" w:space="0" w:color="auto"/>
        <w:left w:val="none" w:sz="0" w:space="0" w:color="auto"/>
        <w:bottom w:val="none" w:sz="0" w:space="0" w:color="auto"/>
        <w:right w:val="none" w:sz="0" w:space="0" w:color="auto"/>
      </w:divBdr>
      <w:divsChild>
        <w:div w:id="51738920">
          <w:marLeft w:val="0"/>
          <w:marRight w:val="0"/>
          <w:marTop w:val="0"/>
          <w:marBottom w:val="0"/>
          <w:divBdr>
            <w:top w:val="none" w:sz="0" w:space="0" w:color="auto"/>
            <w:left w:val="none" w:sz="0" w:space="0" w:color="auto"/>
            <w:bottom w:val="none" w:sz="0" w:space="0" w:color="auto"/>
            <w:right w:val="none" w:sz="0" w:space="0" w:color="auto"/>
          </w:divBdr>
        </w:div>
        <w:div w:id="813835576">
          <w:marLeft w:val="0"/>
          <w:marRight w:val="0"/>
          <w:marTop w:val="0"/>
          <w:marBottom w:val="0"/>
          <w:divBdr>
            <w:top w:val="none" w:sz="0" w:space="0" w:color="auto"/>
            <w:left w:val="none" w:sz="0" w:space="0" w:color="auto"/>
            <w:bottom w:val="none" w:sz="0" w:space="0" w:color="auto"/>
            <w:right w:val="none" w:sz="0" w:space="0" w:color="auto"/>
          </w:divBdr>
        </w:div>
        <w:div w:id="1992445290">
          <w:marLeft w:val="0"/>
          <w:marRight w:val="0"/>
          <w:marTop w:val="0"/>
          <w:marBottom w:val="0"/>
          <w:divBdr>
            <w:top w:val="none" w:sz="0" w:space="0" w:color="auto"/>
            <w:left w:val="none" w:sz="0" w:space="0" w:color="auto"/>
            <w:bottom w:val="none" w:sz="0" w:space="0" w:color="auto"/>
            <w:right w:val="none" w:sz="0" w:space="0" w:color="auto"/>
          </w:divBdr>
        </w:div>
      </w:divsChild>
    </w:div>
    <w:div w:id="1755198564">
      <w:bodyDiv w:val="1"/>
      <w:marLeft w:val="0"/>
      <w:marRight w:val="0"/>
      <w:marTop w:val="0"/>
      <w:marBottom w:val="0"/>
      <w:divBdr>
        <w:top w:val="none" w:sz="0" w:space="0" w:color="auto"/>
        <w:left w:val="none" w:sz="0" w:space="0" w:color="auto"/>
        <w:bottom w:val="none" w:sz="0" w:space="0" w:color="auto"/>
        <w:right w:val="none" w:sz="0" w:space="0" w:color="auto"/>
      </w:divBdr>
    </w:div>
    <w:div w:id="1762408717">
      <w:bodyDiv w:val="1"/>
      <w:marLeft w:val="0"/>
      <w:marRight w:val="0"/>
      <w:marTop w:val="0"/>
      <w:marBottom w:val="0"/>
      <w:divBdr>
        <w:top w:val="none" w:sz="0" w:space="0" w:color="auto"/>
        <w:left w:val="none" w:sz="0" w:space="0" w:color="auto"/>
        <w:bottom w:val="none" w:sz="0" w:space="0" w:color="auto"/>
        <w:right w:val="none" w:sz="0" w:space="0" w:color="auto"/>
      </w:divBdr>
    </w:div>
    <w:div w:id="1807434710">
      <w:bodyDiv w:val="1"/>
      <w:marLeft w:val="0"/>
      <w:marRight w:val="0"/>
      <w:marTop w:val="0"/>
      <w:marBottom w:val="0"/>
      <w:divBdr>
        <w:top w:val="none" w:sz="0" w:space="0" w:color="auto"/>
        <w:left w:val="none" w:sz="0" w:space="0" w:color="auto"/>
        <w:bottom w:val="none" w:sz="0" w:space="0" w:color="auto"/>
        <w:right w:val="none" w:sz="0" w:space="0" w:color="auto"/>
      </w:divBdr>
    </w:div>
    <w:div w:id="1821116368">
      <w:bodyDiv w:val="1"/>
      <w:marLeft w:val="0"/>
      <w:marRight w:val="0"/>
      <w:marTop w:val="0"/>
      <w:marBottom w:val="0"/>
      <w:divBdr>
        <w:top w:val="none" w:sz="0" w:space="0" w:color="auto"/>
        <w:left w:val="none" w:sz="0" w:space="0" w:color="auto"/>
        <w:bottom w:val="none" w:sz="0" w:space="0" w:color="auto"/>
        <w:right w:val="none" w:sz="0" w:space="0" w:color="auto"/>
      </w:divBdr>
      <w:divsChild>
        <w:div w:id="1452671352">
          <w:marLeft w:val="0"/>
          <w:marRight w:val="0"/>
          <w:marTop w:val="0"/>
          <w:marBottom w:val="0"/>
          <w:divBdr>
            <w:top w:val="none" w:sz="0" w:space="0" w:color="auto"/>
            <w:left w:val="none" w:sz="0" w:space="0" w:color="auto"/>
            <w:bottom w:val="none" w:sz="0" w:space="0" w:color="auto"/>
            <w:right w:val="none" w:sz="0" w:space="0" w:color="auto"/>
          </w:divBdr>
        </w:div>
      </w:divsChild>
    </w:div>
    <w:div w:id="1828983899">
      <w:bodyDiv w:val="1"/>
      <w:marLeft w:val="0"/>
      <w:marRight w:val="0"/>
      <w:marTop w:val="0"/>
      <w:marBottom w:val="0"/>
      <w:divBdr>
        <w:top w:val="none" w:sz="0" w:space="0" w:color="auto"/>
        <w:left w:val="none" w:sz="0" w:space="0" w:color="auto"/>
        <w:bottom w:val="none" w:sz="0" w:space="0" w:color="auto"/>
        <w:right w:val="none" w:sz="0" w:space="0" w:color="auto"/>
      </w:divBdr>
    </w:div>
    <w:div w:id="1848909853">
      <w:bodyDiv w:val="1"/>
      <w:marLeft w:val="0"/>
      <w:marRight w:val="0"/>
      <w:marTop w:val="0"/>
      <w:marBottom w:val="0"/>
      <w:divBdr>
        <w:top w:val="none" w:sz="0" w:space="0" w:color="auto"/>
        <w:left w:val="none" w:sz="0" w:space="0" w:color="auto"/>
        <w:bottom w:val="none" w:sz="0" w:space="0" w:color="auto"/>
        <w:right w:val="none" w:sz="0" w:space="0" w:color="auto"/>
      </w:divBdr>
    </w:div>
    <w:div w:id="1851288010">
      <w:bodyDiv w:val="1"/>
      <w:marLeft w:val="0"/>
      <w:marRight w:val="0"/>
      <w:marTop w:val="0"/>
      <w:marBottom w:val="0"/>
      <w:divBdr>
        <w:top w:val="none" w:sz="0" w:space="0" w:color="auto"/>
        <w:left w:val="none" w:sz="0" w:space="0" w:color="auto"/>
        <w:bottom w:val="none" w:sz="0" w:space="0" w:color="auto"/>
        <w:right w:val="none" w:sz="0" w:space="0" w:color="auto"/>
      </w:divBdr>
    </w:div>
    <w:div w:id="1880899010">
      <w:bodyDiv w:val="1"/>
      <w:marLeft w:val="0"/>
      <w:marRight w:val="0"/>
      <w:marTop w:val="0"/>
      <w:marBottom w:val="0"/>
      <w:divBdr>
        <w:top w:val="none" w:sz="0" w:space="0" w:color="auto"/>
        <w:left w:val="none" w:sz="0" w:space="0" w:color="auto"/>
        <w:bottom w:val="none" w:sz="0" w:space="0" w:color="auto"/>
        <w:right w:val="none" w:sz="0" w:space="0" w:color="auto"/>
      </w:divBdr>
    </w:div>
    <w:div w:id="1883787919">
      <w:bodyDiv w:val="1"/>
      <w:marLeft w:val="0"/>
      <w:marRight w:val="0"/>
      <w:marTop w:val="0"/>
      <w:marBottom w:val="0"/>
      <w:divBdr>
        <w:top w:val="none" w:sz="0" w:space="0" w:color="auto"/>
        <w:left w:val="none" w:sz="0" w:space="0" w:color="auto"/>
        <w:bottom w:val="none" w:sz="0" w:space="0" w:color="auto"/>
        <w:right w:val="none" w:sz="0" w:space="0" w:color="auto"/>
      </w:divBdr>
    </w:div>
    <w:div w:id="1898273440">
      <w:bodyDiv w:val="1"/>
      <w:marLeft w:val="0"/>
      <w:marRight w:val="0"/>
      <w:marTop w:val="0"/>
      <w:marBottom w:val="0"/>
      <w:divBdr>
        <w:top w:val="none" w:sz="0" w:space="0" w:color="auto"/>
        <w:left w:val="none" w:sz="0" w:space="0" w:color="auto"/>
        <w:bottom w:val="none" w:sz="0" w:space="0" w:color="auto"/>
        <w:right w:val="none" w:sz="0" w:space="0" w:color="auto"/>
      </w:divBdr>
    </w:div>
    <w:div w:id="1921480305">
      <w:bodyDiv w:val="1"/>
      <w:marLeft w:val="0"/>
      <w:marRight w:val="0"/>
      <w:marTop w:val="0"/>
      <w:marBottom w:val="0"/>
      <w:divBdr>
        <w:top w:val="none" w:sz="0" w:space="0" w:color="auto"/>
        <w:left w:val="none" w:sz="0" w:space="0" w:color="auto"/>
        <w:bottom w:val="none" w:sz="0" w:space="0" w:color="auto"/>
        <w:right w:val="none" w:sz="0" w:space="0" w:color="auto"/>
      </w:divBdr>
      <w:divsChild>
        <w:div w:id="1742173992">
          <w:marLeft w:val="0"/>
          <w:marRight w:val="0"/>
          <w:marTop w:val="0"/>
          <w:marBottom w:val="0"/>
          <w:divBdr>
            <w:top w:val="none" w:sz="0" w:space="0" w:color="auto"/>
            <w:left w:val="none" w:sz="0" w:space="0" w:color="auto"/>
            <w:bottom w:val="none" w:sz="0" w:space="0" w:color="auto"/>
            <w:right w:val="none" w:sz="0" w:space="0" w:color="auto"/>
          </w:divBdr>
        </w:div>
      </w:divsChild>
    </w:div>
    <w:div w:id="1928610624">
      <w:bodyDiv w:val="1"/>
      <w:marLeft w:val="0"/>
      <w:marRight w:val="0"/>
      <w:marTop w:val="0"/>
      <w:marBottom w:val="0"/>
      <w:divBdr>
        <w:top w:val="none" w:sz="0" w:space="0" w:color="auto"/>
        <w:left w:val="none" w:sz="0" w:space="0" w:color="auto"/>
        <w:bottom w:val="none" w:sz="0" w:space="0" w:color="auto"/>
        <w:right w:val="none" w:sz="0" w:space="0" w:color="auto"/>
      </w:divBdr>
      <w:divsChild>
        <w:div w:id="863591193">
          <w:marLeft w:val="0"/>
          <w:marRight w:val="0"/>
          <w:marTop w:val="0"/>
          <w:marBottom w:val="0"/>
          <w:divBdr>
            <w:top w:val="none" w:sz="0" w:space="0" w:color="auto"/>
            <w:left w:val="none" w:sz="0" w:space="0" w:color="auto"/>
            <w:bottom w:val="none" w:sz="0" w:space="0" w:color="auto"/>
            <w:right w:val="none" w:sz="0" w:space="0" w:color="auto"/>
          </w:divBdr>
          <w:divsChild>
            <w:div w:id="20591986">
              <w:marLeft w:val="0"/>
              <w:marRight w:val="0"/>
              <w:marTop w:val="0"/>
              <w:marBottom w:val="0"/>
              <w:divBdr>
                <w:top w:val="none" w:sz="0" w:space="0" w:color="auto"/>
                <w:left w:val="none" w:sz="0" w:space="0" w:color="auto"/>
                <w:bottom w:val="none" w:sz="0" w:space="0" w:color="auto"/>
                <w:right w:val="none" w:sz="0" w:space="0" w:color="auto"/>
              </w:divBdr>
            </w:div>
            <w:div w:id="294527366">
              <w:marLeft w:val="0"/>
              <w:marRight w:val="0"/>
              <w:marTop w:val="0"/>
              <w:marBottom w:val="0"/>
              <w:divBdr>
                <w:top w:val="none" w:sz="0" w:space="0" w:color="auto"/>
                <w:left w:val="none" w:sz="0" w:space="0" w:color="auto"/>
                <w:bottom w:val="none" w:sz="0" w:space="0" w:color="auto"/>
                <w:right w:val="none" w:sz="0" w:space="0" w:color="auto"/>
              </w:divBdr>
            </w:div>
            <w:div w:id="949892600">
              <w:marLeft w:val="0"/>
              <w:marRight w:val="0"/>
              <w:marTop w:val="0"/>
              <w:marBottom w:val="0"/>
              <w:divBdr>
                <w:top w:val="none" w:sz="0" w:space="0" w:color="auto"/>
                <w:left w:val="none" w:sz="0" w:space="0" w:color="auto"/>
                <w:bottom w:val="none" w:sz="0" w:space="0" w:color="auto"/>
                <w:right w:val="none" w:sz="0" w:space="0" w:color="auto"/>
              </w:divBdr>
            </w:div>
            <w:div w:id="1846089276">
              <w:marLeft w:val="0"/>
              <w:marRight w:val="0"/>
              <w:marTop w:val="0"/>
              <w:marBottom w:val="0"/>
              <w:divBdr>
                <w:top w:val="none" w:sz="0" w:space="0" w:color="auto"/>
                <w:left w:val="none" w:sz="0" w:space="0" w:color="auto"/>
                <w:bottom w:val="none" w:sz="0" w:space="0" w:color="auto"/>
                <w:right w:val="none" w:sz="0" w:space="0" w:color="auto"/>
              </w:divBdr>
            </w:div>
            <w:div w:id="1866554976">
              <w:marLeft w:val="0"/>
              <w:marRight w:val="0"/>
              <w:marTop w:val="0"/>
              <w:marBottom w:val="0"/>
              <w:divBdr>
                <w:top w:val="none" w:sz="0" w:space="0" w:color="auto"/>
                <w:left w:val="none" w:sz="0" w:space="0" w:color="auto"/>
                <w:bottom w:val="none" w:sz="0" w:space="0" w:color="auto"/>
                <w:right w:val="none" w:sz="0" w:space="0" w:color="auto"/>
              </w:divBdr>
            </w:div>
          </w:divsChild>
        </w:div>
        <w:div w:id="1496799388">
          <w:marLeft w:val="0"/>
          <w:marRight w:val="0"/>
          <w:marTop w:val="0"/>
          <w:marBottom w:val="0"/>
          <w:divBdr>
            <w:top w:val="none" w:sz="0" w:space="0" w:color="auto"/>
            <w:left w:val="none" w:sz="0" w:space="0" w:color="auto"/>
            <w:bottom w:val="none" w:sz="0" w:space="0" w:color="auto"/>
            <w:right w:val="none" w:sz="0" w:space="0" w:color="auto"/>
          </w:divBdr>
        </w:div>
      </w:divsChild>
    </w:div>
    <w:div w:id="1986005588">
      <w:bodyDiv w:val="1"/>
      <w:marLeft w:val="0"/>
      <w:marRight w:val="0"/>
      <w:marTop w:val="0"/>
      <w:marBottom w:val="0"/>
      <w:divBdr>
        <w:top w:val="none" w:sz="0" w:space="0" w:color="auto"/>
        <w:left w:val="none" w:sz="0" w:space="0" w:color="auto"/>
        <w:bottom w:val="none" w:sz="0" w:space="0" w:color="auto"/>
        <w:right w:val="none" w:sz="0" w:space="0" w:color="auto"/>
      </w:divBdr>
    </w:div>
    <w:div w:id="1992055374">
      <w:bodyDiv w:val="1"/>
      <w:marLeft w:val="0"/>
      <w:marRight w:val="0"/>
      <w:marTop w:val="0"/>
      <w:marBottom w:val="0"/>
      <w:divBdr>
        <w:top w:val="none" w:sz="0" w:space="0" w:color="auto"/>
        <w:left w:val="none" w:sz="0" w:space="0" w:color="auto"/>
        <w:bottom w:val="none" w:sz="0" w:space="0" w:color="auto"/>
        <w:right w:val="none" w:sz="0" w:space="0" w:color="auto"/>
      </w:divBdr>
    </w:div>
    <w:div w:id="2046559192">
      <w:bodyDiv w:val="1"/>
      <w:marLeft w:val="0"/>
      <w:marRight w:val="0"/>
      <w:marTop w:val="0"/>
      <w:marBottom w:val="0"/>
      <w:divBdr>
        <w:top w:val="none" w:sz="0" w:space="0" w:color="auto"/>
        <w:left w:val="none" w:sz="0" w:space="0" w:color="auto"/>
        <w:bottom w:val="none" w:sz="0" w:space="0" w:color="auto"/>
        <w:right w:val="none" w:sz="0" w:space="0" w:color="auto"/>
      </w:divBdr>
    </w:div>
    <w:div w:id="2057074408">
      <w:bodyDiv w:val="1"/>
      <w:marLeft w:val="0"/>
      <w:marRight w:val="0"/>
      <w:marTop w:val="0"/>
      <w:marBottom w:val="0"/>
      <w:divBdr>
        <w:top w:val="none" w:sz="0" w:space="0" w:color="auto"/>
        <w:left w:val="none" w:sz="0" w:space="0" w:color="auto"/>
        <w:bottom w:val="none" w:sz="0" w:space="0" w:color="auto"/>
        <w:right w:val="none" w:sz="0" w:space="0" w:color="auto"/>
      </w:divBdr>
    </w:div>
    <w:div w:id="2085832733">
      <w:bodyDiv w:val="1"/>
      <w:marLeft w:val="0"/>
      <w:marRight w:val="0"/>
      <w:marTop w:val="0"/>
      <w:marBottom w:val="0"/>
      <w:divBdr>
        <w:top w:val="none" w:sz="0" w:space="0" w:color="auto"/>
        <w:left w:val="none" w:sz="0" w:space="0" w:color="auto"/>
        <w:bottom w:val="none" w:sz="0" w:space="0" w:color="auto"/>
        <w:right w:val="none" w:sz="0" w:space="0" w:color="auto"/>
      </w:divBdr>
    </w:div>
    <w:div w:id="2102480781">
      <w:bodyDiv w:val="1"/>
      <w:marLeft w:val="0"/>
      <w:marRight w:val="0"/>
      <w:marTop w:val="0"/>
      <w:marBottom w:val="0"/>
      <w:divBdr>
        <w:top w:val="none" w:sz="0" w:space="0" w:color="auto"/>
        <w:left w:val="none" w:sz="0" w:space="0" w:color="auto"/>
        <w:bottom w:val="none" w:sz="0" w:space="0" w:color="auto"/>
        <w:right w:val="none" w:sz="0" w:space="0" w:color="auto"/>
      </w:divBdr>
    </w:div>
    <w:div w:id="2108111842">
      <w:bodyDiv w:val="1"/>
      <w:marLeft w:val="0"/>
      <w:marRight w:val="0"/>
      <w:marTop w:val="0"/>
      <w:marBottom w:val="0"/>
      <w:divBdr>
        <w:top w:val="none" w:sz="0" w:space="0" w:color="auto"/>
        <w:left w:val="none" w:sz="0" w:space="0" w:color="auto"/>
        <w:bottom w:val="none" w:sz="0" w:space="0" w:color="auto"/>
        <w:right w:val="none" w:sz="0" w:space="0" w:color="auto"/>
      </w:divBdr>
    </w:div>
    <w:div w:id="21280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349225215997393E-2"/>
          <c:y val="0.27575983410543975"/>
          <c:w val="0.95565077478400262"/>
          <c:h val="0.5183773867846434"/>
        </c:manualLayout>
      </c:layout>
      <c:bar3DChart>
        <c:barDir val="col"/>
        <c:grouping val="clustered"/>
        <c:varyColors val="0"/>
        <c:ser>
          <c:idx val="0"/>
          <c:order val="0"/>
          <c:tx>
            <c:strRef>
              <c:f>Лист1!$B$1</c:f>
              <c:strCache>
                <c:ptCount val="1"/>
                <c:pt idx="0">
                  <c:v>План, млн.м3</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3.5413959280918435E-3"/>
                  <c:y val="-8.177765457227186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21E-4CB6-AD56-9113ED961B86}"/>
                </c:ext>
              </c:extLst>
            </c:dLbl>
            <c:dLbl>
              <c:idx val="1"/>
              <c:layout>
                <c:manualLayout>
                  <c:x val="-1.1983024691358105E-2"/>
                  <c:y val="1.323613825063918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21E-4CB6-AD56-9113ED961B86}"/>
                </c:ext>
              </c:extLst>
            </c:dLbl>
            <c:dLbl>
              <c:idx val="2"/>
              <c:layout>
                <c:manualLayout>
                  <c:x val="3.5413899955732651E-3"/>
                  <c:y val="-2.25281602002503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21E-4CB6-AD56-9113ED961B86}"/>
                </c:ext>
              </c:extLst>
            </c:dLbl>
            <c:dLbl>
              <c:idx val="3"/>
              <c:layout>
                <c:manualLayout>
                  <c:x val="0"/>
                  <c:y val="-2.75344180225282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21E-4CB6-AD56-9113ED961B86}"/>
                </c:ext>
              </c:extLst>
            </c:dLbl>
            <c:dLbl>
              <c:idx val="4"/>
              <c:layout>
                <c:manualLayout>
                  <c:x val="0"/>
                  <c:y val="-2.0025031289111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21E-4CB6-AD56-9113ED961B86}"/>
                </c:ext>
              </c:extLst>
            </c:dLbl>
            <c:dLbl>
              <c:idx val="5"/>
              <c:layout>
                <c:manualLayout>
                  <c:x val="7.0827799911465502E-3"/>
                  <c:y val="-1.251564455569460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21E-4CB6-AD56-9113ED961B8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2018 г.</c:v>
                </c:pt>
                <c:pt idx="1">
                  <c:v>2019 г.</c:v>
                </c:pt>
                <c:pt idx="2">
                  <c:v>2020 г.</c:v>
                </c:pt>
                <c:pt idx="3">
                  <c:v>2021 г.</c:v>
                </c:pt>
                <c:pt idx="4">
                  <c:v>2022 г.</c:v>
                </c:pt>
                <c:pt idx="5">
                  <c:v>2023 г.</c:v>
                </c:pt>
                <c:pt idx="6">
                  <c:v>2024 г.</c:v>
                </c:pt>
              </c:strCache>
            </c:strRef>
          </c:cat>
          <c:val>
            <c:numRef>
              <c:f>Лист1!$B$2:$B$8</c:f>
              <c:numCache>
                <c:formatCode>0.00</c:formatCode>
                <c:ptCount val="7"/>
                <c:pt idx="0" formatCode="General">
                  <c:v>2.4</c:v>
                </c:pt>
                <c:pt idx="1">
                  <c:v>3.22</c:v>
                </c:pt>
                <c:pt idx="2">
                  <c:v>3.22</c:v>
                </c:pt>
                <c:pt idx="3">
                  <c:v>4.32</c:v>
                </c:pt>
                <c:pt idx="4">
                  <c:v>7.78</c:v>
                </c:pt>
                <c:pt idx="5">
                  <c:v>10.43</c:v>
                </c:pt>
                <c:pt idx="6">
                  <c:v>14</c:v>
                </c:pt>
              </c:numCache>
            </c:numRef>
          </c:val>
          <c:extLst xmlns:c16r2="http://schemas.microsoft.com/office/drawing/2015/06/chart">
            <c:ext xmlns:c16="http://schemas.microsoft.com/office/drawing/2014/chart" uri="{C3380CC4-5D6E-409C-BE32-E72D297353CC}">
              <c16:uniqueId val="{00000000-B21E-4CB6-AD56-9113ED961B86}"/>
            </c:ext>
          </c:extLst>
        </c:ser>
        <c:ser>
          <c:idx val="1"/>
          <c:order val="1"/>
          <c:tx>
            <c:strRef>
              <c:f>Лист1!$C$1</c:f>
              <c:strCache>
                <c:ptCount val="1"/>
                <c:pt idx="0">
                  <c:v>Факт, млн.м3</c:v>
                </c:pt>
              </c:strCache>
            </c:strRef>
          </c:tx>
          <c:invertIfNegative val="0"/>
          <c:dLbls>
            <c:dLbl>
              <c:idx val="0"/>
              <c:layout>
                <c:manualLayout>
                  <c:x val="1.1833340755679685E-2"/>
                  <c:y val="-2.32855728254375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2D4-4FB5-A3FC-AB13D44EC37E}"/>
                </c:ext>
              </c:extLst>
            </c:dLbl>
            <c:dLbl>
              <c:idx val="1"/>
              <c:layout>
                <c:manualLayout>
                  <c:x val="1.2649798854413896E-2"/>
                  <c:y val="-1.65958427982659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2D4-4FB5-A3FC-AB13D44EC37E}"/>
                </c:ext>
              </c:extLst>
            </c:dLbl>
            <c:dLbl>
              <c:idx val="2"/>
              <c:layout>
                <c:manualLayout>
                  <c:x val="1.6573854711566804E-2"/>
                  <c:y val="-3.29641378731555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4BD-4303-B8CA-A3D1857EE917}"/>
                </c:ext>
              </c:extLst>
            </c:dLbl>
            <c:spPr>
              <a:noFill/>
              <a:ln>
                <a:noFill/>
              </a:ln>
              <a:effectLst/>
            </c:spPr>
            <c:txPr>
              <a:bodyPr/>
              <a:lstStyle/>
              <a:p>
                <a:pPr>
                  <a:defRPr sz="800" b="1" baseline="0">
                    <a:solidFill>
                      <a:srgbClr val="C00000"/>
                    </a:solidFill>
                    <a:effectLst>
                      <a:outerShdw blurRad="38100" dist="38100" dir="2700000" algn="tl">
                        <a:srgbClr val="000000">
                          <a:alpha val="43137"/>
                        </a:srgbClr>
                      </a:outerShdw>
                    </a:effectLst>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2018 г.</c:v>
                </c:pt>
                <c:pt idx="1">
                  <c:v>2019 г.</c:v>
                </c:pt>
                <c:pt idx="2">
                  <c:v>2020 г.</c:v>
                </c:pt>
                <c:pt idx="3">
                  <c:v>2021 г.</c:v>
                </c:pt>
                <c:pt idx="4">
                  <c:v>2022 г.</c:v>
                </c:pt>
                <c:pt idx="5">
                  <c:v>2023 г.</c:v>
                </c:pt>
                <c:pt idx="6">
                  <c:v>2024 г.</c:v>
                </c:pt>
              </c:strCache>
            </c:strRef>
          </c:cat>
          <c:val>
            <c:numRef>
              <c:f>Лист1!$C$2:$C$8</c:f>
              <c:numCache>
                <c:formatCode>0.00</c:formatCode>
                <c:ptCount val="7"/>
                <c:pt idx="0" formatCode="General">
                  <c:v>2.2000000000000002</c:v>
                </c:pt>
                <c:pt idx="1">
                  <c:v>3.23</c:v>
                </c:pt>
                <c:pt idx="2">
                  <c:v>3.9</c:v>
                </c:pt>
                <c:pt idx="3">
                  <c:v>5.42</c:v>
                </c:pt>
              </c:numCache>
            </c:numRef>
          </c:val>
          <c:extLst xmlns:c16r2="http://schemas.microsoft.com/office/drawing/2015/06/chart">
            <c:ext xmlns:c16="http://schemas.microsoft.com/office/drawing/2014/chart" uri="{C3380CC4-5D6E-409C-BE32-E72D297353CC}">
              <c16:uniqueId val="{00000002-A2D4-4FB5-A3FC-AB13D44EC37E}"/>
            </c:ext>
          </c:extLst>
        </c:ser>
        <c:dLbls>
          <c:showLegendKey val="0"/>
          <c:showVal val="1"/>
          <c:showCatName val="0"/>
          <c:showSerName val="0"/>
          <c:showPercent val="0"/>
          <c:showBubbleSize val="0"/>
        </c:dLbls>
        <c:gapWidth val="150"/>
        <c:shape val="cylinder"/>
        <c:axId val="182572544"/>
        <c:axId val="38251328"/>
        <c:axId val="0"/>
        <c:extLst xmlns:c16r2="http://schemas.microsoft.com/office/drawing/2015/06/chart">
          <c:ext xmlns:c15="http://schemas.microsoft.com/office/drawing/2012/chart" uri="{02D57815-91ED-43cb-92C2-25804820EDAC}">
            <c15:filteredBarSeries>
              <c15:ser>
                <c:idx val="2"/>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Лист1!$A$2:$A$8</c15:sqref>
                        </c15:formulaRef>
                      </c:ext>
                    </c:extLst>
                    <c:strCache>
                      <c:ptCount val="7"/>
                      <c:pt idx="0">
                        <c:v>2018 г.</c:v>
                      </c:pt>
                      <c:pt idx="1">
                        <c:v>2019 г.</c:v>
                      </c:pt>
                      <c:pt idx="2">
                        <c:v>2020 г.</c:v>
                      </c:pt>
                      <c:pt idx="3">
                        <c:v>2021 г.</c:v>
                      </c:pt>
                      <c:pt idx="4">
                        <c:v>2022 г.</c:v>
                      </c:pt>
                      <c:pt idx="5">
                        <c:v>2023 г.</c:v>
                      </c:pt>
                      <c:pt idx="6">
                        <c:v>2024 г.</c:v>
                      </c:pt>
                    </c:strCache>
                  </c:strRef>
                </c:cat>
                <c:val>
                  <c:numRef>
                    <c:extLst>
                      <c:ext uri="{02D57815-91ED-43cb-92C2-25804820EDAC}">
                        <c15:formulaRef>
                          <c15:sqref>Лист1!$B$2:$B$8</c15:sqref>
                        </c15:formulaRef>
                      </c:ext>
                    </c:extLst>
                    <c:numCache>
                      <c:formatCode>0.00</c:formatCode>
                      <c:ptCount val="7"/>
                      <c:pt idx="0" formatCode="General">
                        <c:v>2.4</c:v>
                      </c:pt>
                      <c:pt idx="1">
                        <c:v>3.22</c:v>
                      </c:pt>
                      <c:pt idx="2">
                        <c:v>3.22</c:v>
                      </c:pt>
                      <c:pt idx="3">
                        <c:v>4.32</c:v>
                      </c:pt>
                      <c:pt idx="4">
                        <c:v>7.78</c:v>
                      </c:pt>
                      <c:pt idx="5">
                        <c:v>10.43</c:v>
                      </c:pt>
                      <c:pt idx="6">
                        <c:v>14</c:v>
                      </c:pt>
                    </c:numCache>
                  </c:numRef>
                </c:val>
                <c:extLst>
                  <c:ext xmlns:c16="http://schemas.microsoft.com/office/drawing/2014/chart" uri="{C3380CC4-5D6E-409C-BE32-E72D297353CC}">
                    <c16:uniqueId val="{00000007-B21E-4CB6-AD56-9113ED961B86}"/>
                  </c:ext>
                </c:extLst>
              </c15:ser>
            </c15:filteredBarSeries>
          </c:ext>
        </c:extLst>
      </c:bar3DChart>
      <c:catAx>
        <c:axId val="1825725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38251328"/>
        <c:crosses val="autoZero"/>
        <c:auto val="1"/>
        <c:lblAlgn val="ctr"/>
        <c:lblOffset val="100"/>
        <c:noMultiLvlLbl val="0"/>
      </c:catAx>
      <c:valAx>
        <c:axId val="382513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ru-RU"/>
          </a:p>
        </c:txPr>
        <c:crossAx val="182572544"/>
        <c:crosses val="autoZero"/>
        <c:crossBetween val="between"/>
      </c:valAx>
      <c:spPr>
        <a:noFill/>
        <a:ln>
          <a:noFill/>
        </a:ln>
        <a:effectLst/>
      </c:spPr>
    </c:plotArea>
    <c:legend>
      <c:legendPos val="r"/>
      <c:layout>
        <c:manualLayout>
          <c:xMode val="edge"/>
          <c:yMode val="edge"/>
          <c:x val="0.51937148393906651"/>
          <c:y val="0.11112130941411349"/>
          <c:w val="0.4408195577544925"/>
          <c:h val="0.13646455918601524"/>
        </c:manualLayout>
      </c:layout>
      <c:overlay val="0"/>
      <c:txPr>
        <a:bodyPr/>
        <a:lstStyle/>
        <a:p>
          <a:pPr>
            <a:defRPr sz="900"/>
          </a:pPr>
          <a:endParaRPr lang="ru-RU"/>
        </a:p>
      </c:txPr>
    </c:legend>
    <c:plotVisOnly val="1"/>
    <c:dispBlanksAs val="gap"/>
    <c:showDLblsOverMax val="0"/>
  </c:chart>
  <c:spPr>
    <a:noFill/>
    <a:ln>
      <a:noFill/>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7.166759529617836E-2"/>
          <c:y val="0.28170774107781987"/>
          <c:w val="0.89093012958644457"/>
          <c:h val="0.6141278249309744"/>
        </c:manualLayout>
      </c:layout>
      <c:lineChart>
        <c:grouping val="standard"/>
        <c:varyColors val="0"/>
        <c:ser>
          <c:idx val="0"/>
          <c:order val="0"/>
          <c:tx>
            <c:strRef>
              <c:f>Лист1!$B$1</c:f>
              <c:strCache>
                <c:ptCount val="1"/>
                <c:pt idx="0">
                  <c:v>Водопотребление, факт</c:v>
                </c:pt>
              </c:strCache>
            </c:strRef>
          </c:tx>
          <c:spPr>
            <a:ln w="31750">
              <a:solidFill>
                <a:srgbClr val="FFC000"/>
              </a:solidFill>
            </a:ln>
          </c:spPr>
          <c:marker>
            <c:symbol val="square"/>
            <c:size val="5"/>
            <c:spPr>
              <a:solidFill>
                <a:srgbClr val="FFC000"/>
              </a:solidFill>
            </c:spPr>
          </c:marker>
          <c:dLbls>
            <c:dLbl>
              <c:idx val="0"/>
              <c:layout>
                <c:manualLayout>
                  <c:x val="-4.1979750273046609E-2"/>
                  <c:y val="-9.527391221763888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DC3-4641-B3EC-D586DC9ABDD1}"/>
                </c:ext>
              </c:extLst>
            </c:dLbl>
            <c:dLbl>
              <c:idx val="1"/>
              <c:layout>
                <c:manualLayout>
                  <c:x val="-5.0227233816453734E-2"/>
                  <c:y val="-0.1168871021499400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DC3-4641-B3EC-D586DC9ABDD1}"/>
                </c:ext>
              </c:extLst>
            </c:dLbl>
            <c:dLbl>
              <c:idx val="3"/>
              <c:layout>
                <c:manualLayout>
                  <c:x val="-3.598158042329605E-2"/>
                  <c:y val="-0.1193245553361456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DC3-4641-B3EC-D586DC9ABDD1}"/>
                </c:ext>
              </c:extLst>
            </c:dLbl>
            <c:dLbl>
              <c:idx val="5"/>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DC3-4641-B3EC-D586DC9ABDD1}"/>
                </c:ext>
              </c:extLst>
            </c:dLbl>
            <c:dLbl>
              <c:idx val="6"/>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DC3-4641-B3EC-D586DC9ABDD1}"/>
                </c:ext>
              </c:extLst>
            </c:dLbl>
            <c:dLbl>
              <c:idx val="7"/>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DC3-4641-B3EC-D586DC9ABDD1}"/>
                </c:ext>
              </c:extLst>
            </c:dLbl>
            <c:dLbl>
              <c:idx val="8"/>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DC3-4641-B3EC-D586DC9ABDD1}"/>
                </c:ext>
              </c:extLst>
            </c:dLbl>
            <c:dLbl>
              <c:idx val="9"/>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DC3-4641-B3EC-D586DC9ABDD1}"/>
                </c:ext>
              </c:extLst>
            </c:dLbl>
            <c:dLbl>
              <c:idx val="1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DC3-4641-B3EC-D586DC9ABDD1}"/>
                </c:ext>
              </c:extLst>
            </c:dLbl>
            <c:dLbl>
              <c:idx val="1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DC3-4641-B3EC-D586DC9ABDD1}"/>
                </c:ext>
              </c:extLst>
            </c:dLbl>
            <c:dLbl>
              <c:idx val="1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DC3-4641-B3EC-D586DC9ABDD1}"/>
                </c:ext>
              </c:extLst>
            </c:dLbl>
            <c:spPr>
              <a:noFill/>
              <a:ln>
                <a:noFill/>
              </a:ln>
            </c:spPr>
            <c:txPr>
              <a:bodyPr/>
              <a:lstStyle/>
              <a:p>
                <a:pPr>
                  <a:defRPr sz="1050" b="1">
                    <a:solidFill>
                      <a:schemeClr val="tx1"/>
                    </a:solidFill>
                    <a:latin typeface="+mn-lt"/>
                    <a:cs typeface="Arial" pitchFamily="34"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2015 г</c:v>
                </c:pt>
                <c:pt idx="1">
                  <c:v>2016 г </c:v>
                </c:pt>
                <c:pt idx="2">
                  <c:v>2017 г </c:v>
                </c:pt>
                <c:pt idx="3">
                  <c:v>2018 г </c:v>
                </c:pt>
                <c:pt idx="4">
                  <c:v>2019 г </c:v>
                </c:pt>
                <c:pt idx="5">
                  <c:v>2020 г </c:v>
                </c:pt>
                <c:pt idx="6">
                  <c:v>2021 г </c:v>
                </c:pt>
                <c:pt idx="7">
                  <c:v>2022 г </c:v>
                </c:pt>
                <c:pt idx="8">
                  <c:v>2023 г </c:v>
                </c:pt>
                <c:pt idx="9">
                  <c:v>2024 г </c:v>
                </c:pt>
              </c:strCache>
            </c:strRef>
          </c:cat>
          <c:val>
            <c:numRef>
              <c:f>Лист1!$B$2:$B$11</c:f>
              <c:numCache>
                <c:formatCode>0.0</c:formatCode>
                <c:ptCount val="10"/>
                <c:pt idx="0">
                  <c:v>109.7</c:v>
                </c:pt>
                <c:pt idx="1">
                  <c:v>111.5</c:v>
                </c:pt>
                <c:pt idx="2">
                  <c:v>110.3</c:v>
                </c:pt>
                <c:pt idx="3">
                  <c:v>114.6</c:v>
                </c:pt>
                <c:pt idx="4">
                  <c:v>118</c:v>
                </c:pt>
                <c:pt idx="5">
                  <c:v>115.3</c:v>
                </c:pt>
                <c:pt idx="6">
                  <c:v>121.9</c:v>
                </c:pt>
              </c:numCache>
            </c:numRef>
          </c:val>
          <c:smooth val="0"/>
          <c:extLst xmlns:c16r2="http://schemas.microsoft.com/office/drawing/2015/06/chart">
            <c:ext xmlns:c16="http://schemas.microsoft.com/office/drawing/2014/chart" uri="{C3380CC4-5D6E-409C-BE32-E72D297353CC}">
              <c16:uniqueId val="{0000000B-1DC3-4641-B3EC-D586DC9ABDD1}"/>
            </c:ext>
          </c:extLst>
        </c:ser>
        <c:ser>
          <c:idx val="1"/>
          <c:order val="1"/>
          <c:tx>
            <c:strRef>
              <c:f>Лист1!$C$1</c:f>
              <c:strCache>
                <c:ptCount val="1"/>
                <c:pt idx="0">
                  <c:v>Водопотребление, лимит</c:v>
                </c:pt>
              </c:strCache>
            </c:strRef>
          </c:tx>
          <c:spPr>
            <a:ln w="31750">
              <a:solidFill>
                <a:srgbClr val="00B0F0">
                  <a:alpha val="66000"/>
                </a:srgbClr>
              </a:solidFill>
            </a:ln>
          </c:spPr>
          <c:marker>
            <c:symbol val="square"/>
            <c:size val="5"/>
            <c:spPr>
              <a:solidFill>
                <a:srgbClr val="0070C0"/>
              </a:solidFill>
            </c:spPr>
          </c:marker>
          <c:dPt>
            <c:idx val="9"/>
            <c:bubble3D val="0"/>
            <c:spPr>
              <a:ln w="31750">
                <a:solidFill>
                  <a:srgbClr val="00B0F0">
                    <a:alpha val="66000"/>
                  </a:srgbClr>
                </a:solidFill>
                <a:prstDash val="solid"/>
              </a:ln>
            </c:spPr>
            <c:extLst xmlns:c16r2="http://schemas.microsoft.com/office/drawing/2015/06/chart">
              <c:ext xmlns:c16="http://schemas.microsoft.com/office/drawing/2014/chart" uri="{C3380CC4-5D6E-409C-BE32-E72D297353CC}">
                <c16:uniqueId val="{0000000C-1DC3-4641-B3EC-D586DC9ABDD1}"/>
              </c:ext>
            </c:extLst>
          </c:dPt>
          <c:dLbls>
            <c:spPr>
              <a:noFill/>
            </c:spPr>
            <c:txPr>
              <a:bodyPr/>
              <a:lstStyle/>
              <a:p>
                <a:pPr>
                  <a:defRPr sz="1000" b="1">
                    <a:solidFill>
                      <a:srgbClr val="0070C0"/>
                    </a:solidFill>
                    <a:latin typeface="+mn-lt"/>
                    <a:cs typeface="Arial" pitchFamily="34" charset="0"/>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2015 г</c:v>
                </c:pt>
                <c:pt idx="1">
                  <c:v>2016 г </c:v>
                </c:pt>
                <c:pt idx="2">
                  <c:v>2017 г </c:v>
                </c:pt>
                <c:pt idx="3">
                  <c:v>2018 г </c:v>
                </c:pt>
                <c:pt idx="4">
                  <c:v>2019 г </c:v>
                </c:pt>
                <c:pt idx="5">
                  <c:v>2020 г </c:v>
                </c:pt>
                <c:pt idx="6">
                  <c:v>2021 г </c:v>
                </c:pt>
                <c:pt idx="7">
                  <c:v>2022 г </c:v>
                </c:pt>
                <c:pt idx="8">
                  <c:v>2023 г </c:v>
                </c:pt>
                <c:pt idx="9">
                  <c:v>2024 г </c:v>
                </c:pt>
              </c:strCache>
            </c:strRef>
          </c:cat>
          <c:val>
            <c:numRef>
              <c:f>Лист1!$C$2:$C$11</c:f>
              <c:numCache>
                <c:formatCode>0.0</c:formatCode>
                <c:ptCount val="10"/>
                <c:pt idx="0">
                  <c:v>172.5</c:v>
                </c:pt>
                <c:pt idx="1">
                  <c:v>172.5</c:v>
                </c:pt>
                <c:pt idx="2">
                  <c:v>172.5</c:v>
                </c:pt>
                <c:pt idx="3">
                  <c:v>172.5</c:v>
                </c:pt>
                <c:pt idx="4">
                  <c:v>172.5</c:v>
                </c:pt>
                <c:pt idx="5">
                  <c:v>172.5</c:v>
                </c:pt>
                <c:pt idx="6">
                  <c:v>172.5</c:v>
                </c:pt>
                <c:pt idx="7">
                  <c:v>172.5</c:v>
                </c:pt>
                <c:pt idx="8">
                  <c:v>172.5</c:v>
                </c:pt>
                <c:pt idx="9">
                  <c:v>172.5</c:v>
                </c:pt>
              </c:numCache>
            </c:numRef>
          </c:val>
          <c:smooth val="0"/>
          <c:extLst xmlns:c16r2="http://schemas.microsoft.com/office/drawing/2015/06/chart">
            <c:ext xmlns:c16="http://schemas.microsoft.com/office/drawing/2014/chart" uri="{C3380CC4-5D6E-409C-BE32-E72D297353CC}">
              <c16:uniqueId val="{0000000D-1DC3-4641-B3EC-D586DC9ABDD1}"/>
            </c:ext>
          </c:extLst>
        </c:ser>
        <c:dLbls>
          <c:showLegendKey val="0"/>
          <c:showVal val="0"/>
          <c:showCatName val="0"/>
          <c:showSerName val="0"/>
          <c:showPercent val="0"/>
          <c:showBubbleSize val="0"/>
        </c:dLbls>
        <c:marker val="1"/>
        <c:smooth val="0"/>
        <c:axId val="182571008"/>
        <c:axId val="38253056"/>
      </c:lineChart>
      <c:catAx>
        <c:axId val="182571008"/>
        <c:scaling>
          <c:orientation val="minMax"/>
        </c:scaling>
        <c:delete val="0"/>
        <c:axPos val="b"/>
        <c:numFmt formatCode="General" sourceLinked="0"/>
        <c:majorTickMark val="none"/>
        <c:minorTickMark val="none"/>
        <c:tickLblPos val="nextTo"/>
        <c:txPr>
          <a:bodyPr/>
          <a:lstStyle/>
          <a:p>
            <a:pPr>
              <a:defRPr sz="1000" b="0">
                <a:solidFill>
                  <a:sysClr val="windowText" lastClr="000000"/>
                </a:solidFill>
              </a:defRPr>
            </a:pPr>
            <a:endParaRPr lang="ru-RU"/>
          </a:p>
        </c:txPr>
        <c:crossAx val="38253056"/>
        <c:crosses val="autoZero"/>
        <c:auto val="1"/>
        <c:lblAlgn val="ctr"/>
        <c:lblOffset val="100"/>
        <c:noMultiLvlLbl val="0"/>
      </c:catAx>
      <c:valAx>
        <c:axId val="38253056"/>
        <c:scaling>
          <c:orientation val="minMax"/>
          <c:max val="180"/>
          <c:min val="100"/>
        </c:scaling>
        <c:delete val="0"/>
        <c:axPos val="l"/>
        <c:numFmt formatCode="0" sourceLinked="0"/>
        <c:majorTickMark val="out"/>
        <c:minorTickMark val="none"/>
        <c:tickLblPos val="nextTo"/>
        <c:txPr>
          <a:bodyPr/>
          <a:lstStyle/>
          <a:p>
            <a:pPr>
              <a:defRPr sz="700"/>
            </a:pPr>
            <a:endParaRPr lang="ru-RU"/>
          </a:p>
        </c:txPr>
        <c:crossAx val="182571008"/>
        <c:crosses val="autoZero"/>
        <c:crossBetween val="between"/>
        <c:majorUnit val="20"/>
        <c:minorUnit val="1"/>
      </c:valAx>
      <c:spPr>
        <a:noFill/>
        <a:ln w="25400">
          <a:noFill/>
        </a:ln>
      </c:spPr>
    </c:plotArea>
    <c:legend>
      <c:legendPos val="r"/>
      <c:legendEntry>
        <c:idx val="0"/>
        <c:txPr>
          <a:bodyPr/>
          <a:lstStyle/>
          <a:p>
            <a:pPr>
              <a:defRPr sz="1050"/>
            </a:pPr>
            <a:endParaRPr lang="ru-RU"/>
          </a:p>
        </c:txPr>
      </c:legendEntry>
      <c:legendEntry>
        <c:idx val="1"/>
        <c:txPr>
          <a:bodyPr/>
          <a:lstStyle/>
          <a:p>
            <a:pPr>
              <a:defRPr sz="1050"/>
            </a:pPr>
            <a:endParaRPr lang="ru-RU"/>
          </a:p>
        </c:txPr>
      </c:legendEntry>
      <c:layout>
        <c:manualLayout>
          <c:xMode val="edge"/>
          <c:yMode val="edge"/>
          <c:x val="0.65325820128563339"/>
          <c:y val="1.9426526229675837E-2"/>
          <c:w val="0.34335663625173402"/>
          <c:h val="0.19419981593209942"/>
        </c:manualLayout>
      </c:layout>
      <c:overlay val="0"/>
    </c:legend>
    <c:plotVisOnly val="1"/>
    <c:dispBlanksAs val="gap"/>
    <c:showDLblsOverMax val="0"/>
  </c:chart>
  <c:spPr>
    <a:ln>
      <a:noFill/>
    </a:ln>
  </c:spPr>
  <c:txPr>
    <a:bodyPr/>
    <a:lstStyle/>
    <a:p>
      <a:pPr>
        <a:defRPr sz="1800"/>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5.0673790477314976E-2"/>
          <c:y val="0.31487926589427018"/>
          <c:w val="0.94932627978267881"/>
          <c:h val="0.53264695474667623"/>
        </c:manualLayout>
      </c:layout>
      <c:lineChart>
        <c:grouping val="standard"/>
        <c:varyColors val="0"/>
        <c:ser>
          <c:idx val="0"/>
          <c:order val="0"/>
          <c:tx>
            <c:strRef>
              <c:f>Лист1!$B$1</c:f>
              <c:strCache>
                <c:ptCount val="1"/>
                <c:pt idx="0">
                  <c:v>Водоотведение, факт</c:v>
                </c:pt>
              </c:strCache>
            </c:strRef>
          </c:tx>
          <c:spPr>
            <a:ln w="31750">
              <a:solidFill>
                <a:srgbClr val="C00000"/>
              </a:solidFill>
            </a:ln>
          </c:spPr>
          <c:marker>
            <c:symbol val="square"/>
            <c:size val="5"/>
            <c:spPr>
              <a:solidFill>
                <a:srgbClr val="C00000"/>
              </a:solidFill>
            </c:spPr>
          </c:marker>
          <c:dLbls>
            <c:dLbl>
              <c:idx val="2"/>
              <c:layout>
                <c:manualLayout>
                  <c:x val="-2.8504101049868766E-2"/>
                  <c:y val="8.393878921661848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6BD-44E2-A932-6D0665009ED1}"/>
                </c:ext>
              </c:extLst>
            </c:dLbl>
            <c:dLbl>
              <c:idx val="4"/>
              <c:layout>
                <c:manualLayout>
                  <c:x val="1.2406988188976302E-2"/>
                  <c:y val="9.154897368186654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6BD-44E2-A932-6D0665009ED1}"/>
                </c:ext>
              </c:extLst>
            </c:dLbl>
            <c:dLbl>
              <c:idx val="5"/>
              <c:layout>
                <c:manualLayout>
                  <c:x val="-7.638800644811996E-17"/>
                  <c:y val="9.17150718434729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6BD-44E2-A932-6D0665009ED1}"/>
                </c:ext>
              </c:extLst>
            </c:dLbl>
            <c:dLbl>
              <c:idx val="6"/>
              <c:layout>
                <c:manualLayout>
                  <c:x val="-2.0833333333334096E-3"/>
                  <c:y val="7.948639559767643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6BD-44E2-A932-6D0665009ED1}"/>
                </c:ext>
              </c:extLst>
            </c:dLbl>
            <c:dLbl>
              <c:idx val="7"/>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6BD-44E2-A932-6D0665009ED1}"/>
                </c:ext>
              </c:extLst>
            </c:dLbl>
            <c:dLbl>
              <c:idx val="8"/>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6BD-44E2-A932-6D0665009ED1}"/>
                </c:ext>
              </c:extLst>
            </c:dLbl>
            <c:dLbl>
              <c:idx val="9"/>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6BD-44E2-A932-6D0665009ED1}"/>
                </c:ext>
              </c:extLst>
            </c:dLbl>
            <c:dLbl>
              <c:idx val="1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6BD-44E2-A932-6D0665009ED1}"/>
                </c:ext>
              </c:extLst>
            </c:dLbl>
            <c:dLbl>
              <c:idx val="11"/>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6BD-44E2-A932-6D0665009ED1}"/>
                </c:ext>
              </c:extLst>
            </c:dLbl>
            <c:dLbl>
              <c:idx val="12"/>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6BD-44E2-A932-6D0665009ED1}"/>
                </c:ext>
              </c:extLst>
            </c:dLbl>
            <c:spPr>
              <a:noFill/>
              <a:ln>
                <a:noFill/>
              </a:ln>
            </c:spPr>
            <c:txPr>
              <a:bodyPr/>
              <a:lstStyle/>
              <a:p>
                <a:pPr>
                  <a:defRPr sz="1000" b="1">
                    <a:solidFill>
                      <a:schemeClr val="tx1"/>
                    </a:solidFill>
                    <a:latin typeface="+mn-lt"/>
                    <a:cs typeface="Arial" pitchFamily="34" charset="0"/>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2015 г</c:v>
                </c:pt>
                <c:pt idx="1">
                  <c:v>2016 г </c:v>
                </c:pt>
                <c:pt idx="2">
                  <c:v>2017 г </c:v>
                </c:pt>
                <c:pt idx="3">
                  <c:v>2018 г </c:v>
                </c:pt>
                <c:pt idx="4">
                  <c:v>2019 г </c:v>
                </c:pt>
                <c:pt idx="5">
                  <c:v>2020 г </c:v>
                </c:pt>
                <c:pt idx="6">
                  <c:v>2021 г </c:v>
                </c:pt>
                <c:pt idx="7">
                  <c:v>2022 г </c:v>
                </c:pt>
                <c:pt idx="8">
                  <c:v>2023 г </c:v>
                </c:pt>
                <c:pt idx="9">
                  <c:v>2024 г </c:v>
                </c:pt>
              </c:strCache>
            </c:strRef>
          </c:cat>
          <c:val>
            <c:numRef>
              <c:f>Лист1!$B$2:$B$11</c:f>
              <c:numCache>
                <c:formatCode>0.0</c:formatCode>
                <c:ptCount val="10"/>
                <c:pt idx="0">
                  <c:v>75.14</c:v>
                </c:pt>
                <c:pt idx="1">
                  <c:v>75</c:v>
                </c:pt>
                <c:pt idx="2">
                  <c:v>82.2</c:v>
                </c:pt>
                <c:pt idx="3">
                  <c:v>76.8</c:v>
                </c:pt>
                <c:pt idx="4">
                  <c:v>83.4</c:v>
                </c:pt>
                <c:pt idx="5">
                  <c:v>82</c:v>
                </c:pt>
                <c:pt idx="6">
                  <c:v>80.099999999999994</c:v>
                </c:pt>
              </c:numCache>
            </c:numRef>
          </c:val>
          <c:smooth val="0"/>
          <c:extLst xmlns:c16r2="http://schemas.microsoft.com/office/drawing/2015/06/chart">
            <c:ext xmlns:c16="http://schemas.microsoft.com/office/drawing/2014/chart" uri="{C3380CC4-5D6E-409C-BE32-E72D297353CC}">
              <c16:uniqueId val="{0000000A-46BD-44E2-A932-6D0665009ED1}"/>
            </c:ext>
          </c:extLst>
        </c:ser>
        <c:ser>
          <c:idx val="1"/>
          <c:order val="1"/>
          <c:tx>
            <c:strRef>
              <c:f>Лист1!$C$1</c:f>
              <c:strCache>
                <c:ptCount val="1"/>
                <c:pt idx="0">
                  <c:v>Водоотведение, лимит</c:v>
                </c:pt>
              </c:strCache>
            </c:strRef>
          </c:tx>
          <c:spPr>
            <a:ln w="31750">
              <a:solidFill>
                <a:srgbClr val="00B0F0">
                  <a:alpha val="66000"/>
                </a:srgbClr>
              </a:solidFill>
            </a:ln>
          </c:spPr>
          <c:marker>
            <c:symbol val="square"/>
            <c:size val="5"/>
            <c:spPr>
              <a:solidFill>
                <a:srgbClr val="0070C0"/>
              </a:solidFill>
            </c:spPr>
          </c:marker>
          <c:dPt>
            <c:idx val="9"/>
            <c:bubble3D val="0"/>
            <c:spPr>
              <a:ln w="31750">
                <a:solidFill>
                  <a:srgbClr val="00B0F0">
                    <a:alpha val="66000"/>
                  </a:srgbClr>
                </a:solidFill>
                <a:prstDash val="solid"/>
              </a:ln>
            </c:spPr>
            <c:extLst xmlns:c16r2="http://schemas.microsoft.com/office/drawing/2015/06/chart">
              <c:ext xmlns:c16="http://schemas.microsoft.com/office/drawing/2014/chart" uri="{C3380CC4-5D6E-409C-BE32-E72D297353CC}">
                <c16:uniqueId val="{0000000B-46BD-44E2-A932-6D0665009ED1}"/>
              </c:ext>
            </c:extLst>
          </c:dPt>
          <c:dLbls>
            <c:dLbl>
              <c:idx val="0"/>
              <c:layout>
                <c:manualLayout>
                  <c:x val="-3.8325623359580063E-2"/>
                  <c:y val="-8.24429428742685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46BD-44E2-A932-6D0665009ED1}"/>
                </c:ext>
              </c:extLst>
            </c:dLbl>
            <c:dLbl>
              <c:idx val="8"/>
              <c:layout>
                <c:manualLayout>
                  <c:x val="-3.4662565616798056E-2"/>
                  <c:y val="-6.41442213486689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46BD-44E2-A932-6D0665009ED1}"/>
                </c:ext>
              </c:extLst>
            </c:dLbl>
            <c:spPr>
              <a:noFill/>
            </c:spPr>
            <c:txPr>
              <a:bodyPr/>
              <a:lstStyle/>
              <a:p>
                <a:pPr>
                  <a:defRPr sz="1000" b="1">
                    <a:solidFill>
                      <a:srgbClr val="0070C0"/>
                    </a:solidFill>
                    <a:latin typeface="+mn-lt"/>
                    <a:cs typeface="Arial" pitchFamily="34"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Лист1!$A$2:$A$11</c:f>
              <c:strCache>
                <c:ptCount val="10"/>
                <c:pt idx="0">
                  <c:v>2015 г</c:v>
                </c:pt>
                <c:pt idx="1">
                  <c:v>2016 г </c:v>
                </c:pt>
                <c:pt idx="2">
                  <c:v>2017 г </c:v>
                </c:pt>
                <c:pt idx="3">
                  <c:v>2018 г </c:v>
                </c:pt>
                <c:pt idx="4">
                  <c:v>2019 г </c:v>
                </c:pt>
                <c:pt idx="5">
                  <c:v>2020 г </c:v>
                </c:pt>
                <c:pt idx="6">
                  <c:v>2021 г </c:v>
                </c:pt>
                <c:pt idx="7">
                  <c:v>2022 г </c:v>
                </c:pt>
                <c:pt idx="8">
                  <c:v>2023 г </c:v>
                </c:pt>
                <c:pt idx="9">
                  <c:v>2024 г </c:v>
                </c:pt>
              </c:strCache>
            </c:strRef>
          </c:cat>
          <c:val>
            <c:numRef>
              <c:f>Лист1!$C$2:$C$11</c:f>
              <c:numCache>
                <c:formatCode>0.0</c:formatCode>
                <c:ptCount val="10"/>
                <c:pt idx="0">
                  <c:v>145.6</c:v>
                </c:pt>
                <c:pt idx="1">
                  <c:v>145.6</c:v>
                </c:pt>
                <c:pt idx="2">
                  <c:v>145.6</c:v>
                </c:pt>
                <c:pt idx="3">
                  <c:v>145.6</c:v>
                </c:pt>
                <c:pt idx="4">
                  <c:v>145.6</c:v>
                </c:pt>
                <c:pt idx="5">
                  <c:v>145.6</c:v>
                </c:pt>
                <c:pt idx="6">
                  <c:v>145.6</c:v>
                </c:pt>
                <c:pt idx="7">
                  <c:v>145.6</c:v>
                </c:pt>
                <c:pt idx="8">
                  <c:v>145.6</c:v>
                </c:pt>
                <c:pt idx="9">
                  <c:v>145.6</c:v>
                </c:pt>
              </c:numCache>
            </c:numRef>
          </c:val>
          <c:smooth val="0"/>
          <c:extLst xmlns:c16r2="http://schemas.microsoft.com/office/drawing/2015/06/chart">
            <c:ext xmlns:c16="http://schemas.microsoft.com/office/drawing/2014/chart" uri="{C3380CC4-5D6E-409C-BE32-E72D297353CC}">
              <c16:uniqueId val="{0000000E-46BD-44E2-A932-6D0665009ED1}"/>
            </c:ext>
          </c:extLst>
        </c:ser>
        <c:dLbls>
          <c:showLegendKey val="0"/>
          <c:showVal val="0"/>
          <c:showCatName val="0"/>
          <c:showSerName val="0"/>
          <c:showPercent val="0"/>
          <c:showBubbleSize val="0"/>
        </c:dLbls>
        <c:marker val="1"/>
        <c:smooth val="0"/>
        <c:axId val="182575616"/>
        <c:axId val="38254784"/>
      </c:lineChart>
      <c:catAx>
        <c:axId val="182575616"/>
        <c:scaling>
          <c:orientation val="minMax"/>
        </c:scaling>
        <c:delete val="0"/>
        <c:axPos val="b"/>
        <c:numFmt formatCode="General" sourceLinked="0"/>
        <c:majorTickMark val="none"/>
        <c:minorTickMark val="none"/>
        <c:tickLblPos val="nextTo"/>
        <c:txPr>
          <a:bodyPr/>
          <a:lstStyle/>
          <a:p>
            <a:pPr>
              <a:defRPr sz="1000" b="0">
                <a:solidFill>
                  <a:sysClr val="windowText" lastClr="000000"/>
                </a:solidFill>
              </a:defRPr>
            </a:pPr>
            <a:endParaRPr lang="ru-RU"/>
          </a:p>
        </c:txPr>
        <c:crossAx val="38254784"/>
        <c:crosses val="autoZero"/>
        <c:auto val="1"/>
        <c:lblAlgn val="ctr"/>
        <c:lblOffset val="100"/>
        <c:noMultiLvlLbl val="0"/>
      </c:catAx>
      <c:valAx>
        <c:axId val="38254784"/>
        <c:scaling>
          <c:orientation val="minMax"/>
          <c:max val="150"/>
          <c:min val="50"/>
        </c:scaling>
        <c:delete val="0"/>
        <c:axPos val="l"/>
        <c:numFmt formatCode="0" sourceLinked="0"/>
        <c:majorTickMark val="out"/>
        <c:minorTickMark val="none"/>
        <c:tickLblPos val="nextTo"/>
        <c:txPr>
          <a:bodyPr/>
          <a:lstStyle/>
          <a:p>
            <a:pPr>
              <a:defRPr sz="700"/>
            </a:pPr>
            <a:endParaRPr lang="ru-RU"/>
          </a:p>
        </c:txPr>
        <c:crossAx val="182575616"/>
        <c:crosses val="autoZero"/>
        <c:crossBetween val="between"/>
        <c:majorUnit val="20"/>
        <c:minorUnit val="2"/>
      </c:valAx>
      <c:spPr>
        <a:noFill/>
        <a:ln w="25400">
          <a:noFill/>
        </a:ln>
      </c:spPr>
    </c:plotArea>
    <c:legend>
      <c:legendPos val="b"/>
      <c:layout>
        <c:manualLayout>
          <c:xMode val="edge"/>
          <c:yMode val="edge"/>
          <c:x val="0.7077326872602463"/>
          <c:y val="4.2554830447478079E-3"/>
          <c:w val="0.28966673554328898"/>
          <c:h val="0.20521869404296314"/>
        </c:manualLayout>
      </c:layout>
      <c:overlay val="1"/>
      <c:txPr>
        <a:bodyPr/>
        <a:lstStyle/>
        <a:p>
          <a:pPr>
            <a:defRPr sz="1000"/>
          </a:pPr>
          <a:endParaRPr lang="ru-RU"/>
        </a:p>
      </c:txPr>
    </c:legend>
    <c:plotVisOnly val="1"/>
    <c:dispBlanksAs val="gap"/>
    <c:showDLblsOverMax val="0"/>
  </c:chart>
  <c:spPr>
    <a:ln>
      <a:noFill/>
    </a:ln>
  </c:spPr>
  <c:txPr>
    <a:bodyPr/>
    <a:lstStyle/>
    <a:p>
      <a:pPr>
        <a:defRPr sz="1800"/>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manualLayout>
          <c:layoutTarget val="inner"/>
          <c:xMode val="edge"/>
          <c:yMode val="edge"/>
          <c:x val="5.0673790477314976E-2"/>
          <c:y val="2.750548590361488E-2"/>
          <c:w val="0.89093012958644457"/>
          <c:h val="0.82901551779711768"/>
        </c:manualLayout>
      </c:layout>
      <c:lineChart>
        <c:grouping val="standard"/>
        <c:varyColors val="0"/>
        <c:ser>
          <c:idx val="0"/>
          <c:order val="0"/>
          <c:tx>
            <c:strRef>
              <c:f>Лист1!$B$1</c:f>
              <c:strCache>
                <c:ptCount val="1"/>
                <c:pt idx="0">
                  <c:v>План</c:v>
                </c:pt>
              </c:strCache>
            </c:strRef>
          </c:tx>
          <c:spPr>
            <a:ln w="31750">
              <a:solidFill>
                <a:srgbClr val="0070C0"/>
              </a:solidFill>
              <a:prstDash val="solid"/>
            </a:ln>
          </c:spPr>
          <c:marker>
            <c:symbol val="square"/>
            <c:size val="5"/>
            <c:spPr>
              <a:solidFill>
                <a:srgbClr val="0070C0"/>
              </a:solidFill>
            </c:spPr>
          </c:marker>
          <c:dLbls>
            <c:dLbl>
              <c:idx val="0"/>
              <c:layout>
                <c:manualLayout>
                  <c:x val="-3.44820379608584E-2"/>
                  <c:y val="-3.036348910984208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AD5-4115-B797-323A3C25ED60}"/>
                </c:ext>
              </c:extLst>
            </c:dLbl>
            <c:dLbl>
              <c:idx val="1"/>
              <c:layout>
                <c:manualLayout>
                  <c:x val="-3.1411636213360204E-2"/>
                  <c:y val="4.295600445506889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AD5-4115-B797-323A3C25ED60}"/>
                </c:ext>
              </c:extLst>
            </c:dLbl>
            <c:dLbl>
              <c:idx val="2"/>
              <c:layout>
                <c:manualLayout>
                  <c:x val="-4.4907518375298883E-2"/>
                  <c:y val="5.226641633632749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AD5-4115-B797-323A3C25ED60}"/>
                </c:ext>
              </c:extLst>
            </c:dLbl>
            <c:dLbl>
              <c:idx val="3"/>
              <c:layout>
                <c:manualLayout>
                  <c:x val="-3.598158042329605E-2"/>
                  <c:y val="-3.967390099110078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AD5-4115-B797-323A3C25ED60}"/>
                </c:ext>
              </c:extLst>
            </c:dLbl>
            <c:dLbl>
              <c:idx val="4"/>
              <c:layout>
                <c:manualLayout>
                  <c:x val="-2.8412551288484807E-2"/>
                  <c:y val="4.295600445506889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AD5-4115-B797-323A3C25ED60}"/>
                </c:ext>
              </c:extLst>
            </c:dLbl>
            <c:dLbl>
              <c:idx val="5"/>
              <c:layout>
                <c:manualLayout>
                  <c:x val="-3.5910381674882662E-2"/>
                  <c:y val="3.83007985144395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AD5-4115-B797-323A3C25ED60}"/>
                </c:ext>
              </c:extLst>
            </c:dLbl>
            <c:dLbl>
              <c:idx val="6"/>
              <c:layout>
                <c:manualLayout>
                  <c:x val="-2.8412551288484748E-2"/>
                  <c:y val="-5.480332029814597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AD5-4115-B797-323A3C25ED60}"/>
                </c:ext>
              </c:extLst>
            </c:dLbl>
            <c:dLbl>
              <c:idx val="7"/>
              <c:layout>
                <c:manualLayout>
                  <c:x val="-3.5910263600673092E-2"/>
                  <c:y val="-4.782051138720191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AD5-4115-B797-323A3C25ED60}"/>
                </c:ext>
              </c:extLst>
            </c:dLbl>
            <c:dLbl>
              <c:idx val="8"/>
              <c:layout>
                <c:manualLayout>
                  <c:x val="-2.8491306786315319E-2"/>
                  <c:y val="-4.18968534656633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AD5-4115-B797-323A3C25ED60}"/>
                </c:ext>
              </c:extLst>
            </c:dLbl>
            <c:dLbl>
              <c:idx val="9"/>
              <c:layout>
                <c:manualLayout>
                  <c:x val="-2.8491306786315319E-2"/>
                  <c:y val="-3.72416475250343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AD5-4115-B797-323A3C25ED60}"/>
                </c:ext>
              </c:extLst>
            </c:dLbl>
            <c:dLbl>
              <c:idx val="10"/>
              <c:layout>
                <c:manualLayout>
                  <c:x val="-3.7488561560941054E-2"/>
                  <c:y val="-3.02588386140902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5AD5-4115-B797-323A3C25ED60}"/>
                </c:ext>
              </c:extLst>
            </c:dLbl>
            <c:dLbl>
              <c:idx val="11"/>
              <c:layout>
                <c:manualLayout>
                  <c:x val="-2.9990849248752838E-2"/>
                  <c:y val="-2.32760297031463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AD5-4115-B797-323A3C25ED60}"/>
                </c:ext>
              </c:extLst>
            </c:dLbl>
            <c:dLbl>
              <c:idx val="12"/>
              <c:layout>
                <c:manualLayout>
                  <c:x val="-2.99909673229624E-2"/>
                  <c:y val="-1.862082376251715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5AD5-4115-B797-323A3C25ED60}"/>
                </c:ext>
              </c:extLst>
            </c:dLbl>
            <c:spPr>
              <a:noFill/>
              <a:ln>
                <a:noFill/>
              </a:ln>
            </c:spPr>
            <c:txPr>
              <a:bodyPr/>
              <a:lstStyle/>
              <a:p>
                <a:pPr>
                  <a:defRPr sz="1000" b="1">
                    <a:solidFill>
                      <a:schemeClr val="tx1"/>
                    </a:solidFill>
                    <a:latin typeface="+mn-lt"/>
                    <a:cs typeface="Arial" pitchFamily="34"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2015 г</c:v>
                </c:pt>
                <c:pt idx="1">
                  <c:v>2016 г </c:v>
                </c:pt>
                <c:pt idx="2">
                  <c:v>2017 г </c:v>
                </c:pt>
                <c:pt idx="3">
                  <c:v>2018 г </c:v>
                </c:pt>
                <c:pt idx="4">
                  <c:v>2019 г </c:v>
                </c:pt>
                <c:pt idx="5">
                  <c:v>2020 г </c:v>
                </c:pt>
                <c:pt idx="6">
                  <c:v>2021 г </c:v>
                </c:pt>
              </c:strCache>
            </c:strRef>
          </c:cat>
          <c:val>
            <c:numRef>
              <c:f>Лист1!$B$2:$B$8</c:f>
            </c:numRef>
          </c:val>
          <c:smooth val="0"/>
          <c:extLst xmlns:c16r2="http://schemas.microsoft.com/office/drawing/2015/06/chart">
            <c:ext xmlns:c16="http://schemas.microsoft.com/office/drawing/2014/chart" uri="{C3380CC4-5D6E-409C-BE32-E72D297353CC}">
              <c16:uniqueId val="{0000000D-5AD5-4115-B797-323A3C25ED60}"/>
            </c:ext>
          </c:extLst>
        </c:ser>
        <c:ser>
          <c:idx val="1"/>
          <c:order val="1"/>
          <c:tx>
            <c:strRef>
              <c:f>Лист1!$C$1</c:f>
              <c:strCache>
                <c:ptCount val="1"/>
                <c:pt idx="0">
                  <c:v>Факт</c:v>
                </c:pt>
              </c:strCache>
            </c:strRef>
          </c:tx>
          <c:spPr>
            <a:ln w="31750">
              <a:solidFill>
                <a:srgbClr val="00B0F0">
                  <a:alpha val="66000"/>
                </a:srgbClr>
              </a:solidFill>
            </a:ln>
          </c:spPr>
          <c:marker>
            <c:symbol val="square"/>
            <c:size val="5"/>
            <c:spPr>
              <a:solidFill>
                <a:srgbClr val="0070C0"/>
              </a:solidFill>
            </c:spPr>
          </c:marker>
          <c:dPt>
            <c:idx val="9"/>
            <c:bubble3D val="0"/>
            <c:spPr>
              <a:ln w="31750">
                <a:solidFill>
                  <a:srgbClr val="00B0F0">
                    <a:alpha val="66000"/>
                  </a:srgbClr>
                </a:solidFill>
                <a:prstDash val="solid"/>
              </a:ln>
            </c:spPr>
            <c:extLst xmlns:c16r2="http://schemas.microsoft.com/office/drawing/2015/06/chart">
              <c:ext xmlns:c16="http://schemas.microsoft.com/office/drawing/2014/chart" uri="{C3380CC4-5D6E-409C-BE32-E72D297353CC}">
                <c16:uniqueId val="{0000000E-5AD5-4115-B797-323A3C25ED60}"/>
              </c:ext>
            </c:extLst>
          </c:dPt>
          <c:dLbls>
            <c:dLbl>
              <c:idx val="1"/>
              <c:layout>
                <c:manualLayout>
                  <c:x val="-3.8909348525548421E-2"/>
                  <c:y val="-2.899020335735647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5AD5-4115-B797-323A3C25ED60}"/>
                </c:ext>
              </c:extLst>
            </c:dLbl>
            <c:dLbl>
              <c:idx val="2"/>
              <c:layout>
                <c:manualLayout>
                  <c:x val="-3.441072113823538E-2"/>
                  <c:y val="-3.364540929798578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5AD5-4115-B797-323A3C25ED60}"/>
                </c:ext>
              </c:extLst>
            </c:dLbl>
            <c:spPr>
              <a:noFill/>
            </c:spPr>
            <c:txPr>
              <a:bodyPr/>
              <a:lstStyle/>
              <a:p>
                <a:pPr>
                  <a:defRPr sz="1000" b="1">
                    <a:solidFill>
                      <a:srgbClr val="0070C0"/>
                    </a:solidFill>
                    <a:latin typeface="+mn-lt"/>
                    <a:cs typeface="Arial" pitchFamily="34" charset="0"/>
                  </a:defRPr>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2015 г</c:v>
                </c:pt>
                <c:pt idx="1">
                  <c:v>2016 г </c:v>
                </c:pt>
                <c:pt idx="2">
                  <c:v>2017 г </c:v>
                </c:pt>
                <c:pt idx="3">
                  <c:v>2018 г </c:v>
                </c:pt>
                <c:pt idx="4">
                  <c:v>2019 г </c:v>
                </c:pt>
                <c:pt idx="5">
                  <c:v>2020 г </c:v>
                </c:pt>
                <c:pt idx="6">
                  <c:v>2021 г </c:v>
                </c:pt>
              </c:strCache>
            </c:strRef>
          </c:cat>
          <c:val>
            <c:numRef>
              <c:f>Лист1!$C$2:$C$8</c:f>
              <c:numCache>
                <c:formatCode>0.0</c:formatCode>
                <c:ptCount val="7"/>
                <c:pt idx="0">
                  <c:v>30.9</c:v>
                </c:pt>
                <c:pt idx="1">
                  <c:v>31.8</c:v>
                </c:pt>
                <c:pt idx="2">
                  <c:v>32.1</c:v>
                </c:pt>
                <c:pt idx="3">
                  <c:v>29.1</c:v>
                </c:pt>
                <c:pt idx="4">
                  <c:v>29.1</c:v>
                </c:pt>
                <c:pt idx="5">
                  <c:v>25.7</c:v>
                </c:pt>
                <c:pt idx="6">
                  <c:v>20.8</c:v>
                </c:pt>
              </c:numCache>
            </c:numRef>
          </c:val>
          <c:smooth val="0"/>
          <c:extLst xmlns:c16r2="http://schemas.microsoft.com/office/drawing/2015/06/chart">
            <c:ext xmlns:c16="http://schemas.microsoft.com/office/drawing/2014/chart" uri="{C3380CC4-5D6E-409C-BE32-E72D297353CC}">
              <c16:uniqueId val="{00000011-5AD5-4115-B797-323A3C25ED60}"/>
            </c:ext>
          </c:extLst>
        </c:ser>
        <c:dLbls>
          <c:showLegendKey val="0"/>
          <c:showVal val="0"/>
          <c:showCatName val="0"/>
          <c:showSerName val="0"/>
          <c:showPercent val="0"/>
          <c:showBubbleSize val="0"/>
        </c:dLbls>
        <c:marker val="1"/>
        <c:smooth val="0"/>
        <c:axId val="178541568"/>
        <c:axId val="182484992"/>
      </c:lineChart>
      <c:catAx>
        <c:axId val="178541568"/>
        <c:scaling>
          <c:orientation val="minMax"/>
        </c:scaling>
        <c:delete val="0"/>
        <c:axPos val="b"/>
        <c:numFmt formatCode="General" sourceLinked="0"/>
        <c:majorTickMark val="none"/>
        <c:minorTickMark val="none"/>
        <c:tickLblPos val="nextTo"/>
        <c:txPr>
          <a:bodyPr/>
          <a:lstStyle/>
          <a:p>
            <a:pPr>
              <a:defRPr sz="1000" b="0">
                <a:solidFill>
                  <a:sysClr val="windowText" lastClr="000000"/>
                </a:solidFill>
              </a:defRPr>
            </a:pPr>
            <a:endParaRPr lang="ru-RU"/>
          </a:p>
        </c:txPr>
        <c:crossAx val="182484992"/>
        <c:crosses val="autoZero"/>
        <c:auto val="1"/>
        <c:lblAlgn val="ctr"/>
        <c:lblOffset val="100"/>
        <c:noMultiLvlLbl val="0"/>
      </c:catAx>
      <c:valAx>
        <c:axId val="182484992"/>
        <c:scaling>
          <c:orientation val="minMax"/>
          <c:max val="36"/>
          <c:min val="17"/>
        </c:scaling>
        <c:delete val="0"/>
        <c:axPos val="l"/>
        <c:numFmt formatCode="0" sourceLinked="0"/>
        <c:majorTickMark val="out"/>
        <c:minorTickMark val="none"/>
        <c:tickLblPos val="nextTo"/>
        <c:txPr>
          <a:bodyPr/>
          <a:lstStyle/>
          <a:p>
            <a:pPr>
              <a:defRPr sz="700"/>
            </a:pPr>
            <a:endParaRPr lang="ru-RU"/>
          </a:p>
        </c:txPr>
        <c:crossAx val="178541568"/>
        <c:crosses val="autoZero"/>
        <c:crossBetween val="between"/>
        <c:majorUnit val="2"/>
        <c:minorUnit val="1"/>
      </c:valAx>
    </c:plotArea>
    <c:plotVisOnly val="1"/>
    <c:dispBlanksAs val="gap"/>
    <c:showDLblsOverMax val="0"/>
  </c:chart>
  <c:spPr>
    <a:ln>
      <a:noFill/>
    </a:ln>
  </c:spPr>
  <c:txPr>
    <a:bodyPr/>
    <a:lstStyle/>
    <a:p>
      <a:pPr>
        <a:defRPr sz="1800"/>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4.4349225215997393E-2"/>
          <c:y val="0.27575983410543975"/>
          <c:w val="0.95565077478400262"/>
          <c:h val="0.5183773867846454"/>
        </c:manualLayout>
      </c:layout>
      <c:bar3DChart>
        <c:barDir val="col"/>
        <c:grouping val="clustered"/>
        <c:varyColors val="0"/>
        <c:ser>
          <c:idx val="0"/>
          <c:order val="0"/>
          <c:tx>
            <c:strRef>
              <c:f>Лист1!$B$1</c:f>
              <c:strCache>
                <c:ptCount val="1"/>
                <c:pt idx="0">
                  <c:v>План, %</c:v>
                </c:pt>
              </c:strCache>
            </c:strRef>
          </c:tx>
          <c:spPr>
            <a:gradFill rotWithShape="1">
              <a:gsLst>
                <a:gs pos="0">
                  <a:srgbClr val="0070C0"/>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3.5413899955732625E-3"/>
                  <c:y val="-2.25281602002503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5CA-4A52-85A7-581599AB47E2}"/>
                </c:ext>
              </c:extLst>
            </c:dLbl>
            <c:dLbl>
              <c:idx val="1"/>
              <c:layout>
                <c:manualLayout>
                  <c:x val="-9.845509250179206E-4"/>
                  <c:y val="-2.50314001951138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5CA-4A52-85A7-581599AB47E2}"/>
                </c:ext>
              </c:extLst>
            </c:dLbl>
            <c:dLbl>
              <c:idx val="2"/>
              <c:layout>
                <c:manualLayout>
                  <c:x val="7.1250889832154569E-3"/>
                  <c:y val="-4.18612963259671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5CA-4A52-85A7-581599AB47E2}"/>
                </c:ext>
              </c:extLst>
            </c:dLbl>
            <c:dLbl>
              <c:idx val="3"/>
              <c:layout>
                <c:manualLayout>
                  <c:x val="0"/>
                  <c:y val="-2.75344180225281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5CA-4A52-85A7-581599AB47E2}"/>
                </c:ext>
              </c:extLst>
            </c:dLbl>
            <c:dLbl>
              <c:idx val="4"/>
              <c:layout>
                <c:manualLayout>
                  <c:x val="0"/>
                  <c:y val="-2.00250312891113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5CA-4A52-85A7-581599AB47E2}"/>
                </c:ext>
              </c:extLst>
            </c:dLbl>
            <c:dLbl>
              <c:idx val="5"/>
              <c:layout>
                <c:manualLayout>
                  <c:x val="7.0827799911465251E-3"/>
                  <c:y val="-1.25156445556946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5CA-4A52-85A7-581599AB47E2}"/>
                </c:ext>
              </c:extLst>
            </c:dLbl>
            <c:spPr>
              <a:noFill/>
              <a:ln w="25123">
                <a:noFill/>
              </a:ln>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99.2</c:v>
                </c:pt>
                <c:pt idx="1">
                  <c:v>99.1</c:v>
                </c:pt>
                <c:pt idx="2">
                  <c:v>99.1</c:v>
                </c:pt>
                <c:pt idx="3">
                  <c:v>99.1</c:v>
                </c:pt>
                <c:pt idx="4">
                  <c:v>99.1</c:v>
                </c:pt>
              </c:numCache>
            </c:numRef>
          </c:val>
          <c:extLst xmlns:c16r2="http://schemas.microsoft.com/office/drawing/2015/06/chart">
            <c:ext xmlns:c16="http://schemas.microsoft.com/office/drawing/2014/chart" uri="{C3380CC4-5D6E-409C-BE32-E72D297353CC}">
              <c16:uniqueId val="{00000006-35CA-4A52-85A7-581599AB47E2}"/>
            </c:ext>
          </c:extLst>
        </c:ser>
        <c:ser>
          <c:idx val="1"/>
          <c:order val="1"/>
          <c:tx>
            <c:strRef>
              <c:f>Лист1!$C$1</c:f>
              <c:strCache>
                <c:ptCount val="1"/>
                <c:pt idx="0">
                  <c:v>Факт, %</c:v>
                </c:pt>
              </c:strCache>
            </c:strRef>
          </c:tx>
          <c:spPr>
            <a:solidFill>
              <a:schemeClr val="accent4">
                <a:lumMod val="60000"/>
                <a:lumOff val="40000"/>
              </a:schemeClr>
            </a:solidFill>
          </c:spPr>
          <c:invertIfNegative val="0"/>
          <c:dPt>
            <c:idx val="3"/>
            <c:invertIfNegative val="0"/>
            <c:bubble3D val="0"/>
            <c:extLst xmlns:c16r2="http://schemas.microsoft.com/office/drawing/2015/06/chart">
              <c:ext xmlns:c16="http://schemas.microsoft.com/office/drawing/2014/chart" uri="{C3380CC4-5D6E-409C-BE32-E72D297353CC}">
                <c16:uniqueId val="{00000007-35CA-4A52-85A7-581599AB47E2}"/>
              </c:ext>
            </c:extLst>
          </c:dPt>
          <c:dLbls>
            <c:dLbl>
              <c:idx val="0"/>
              <c:layout>
                <c:manualLayout>
                  <c:x val="4.2109674659098068E-2"/>
                  <c:y val="-1.4604487295737947E-2"/>
                </c:manualLayout>
              </c:layout>
              <c:spPr>
                <a:noFill/>
                <a:ln>
                  <a:noFill/>
                </a:ln>
                <a:effectLst/>
              </c:spPr>
              <c:txPr>
                <a:bodyPr wrap="square" lIns="38100" tIns="19050" rIns="38100" bIns="19050" anchor="ctr">
                  <a:spAutoFit/>
                </a:bodyPr>
                <a:lstStyle/>
                <a:p>
                  <a:pPr>
                    <a:defRPr sz="1200" b="0">
                      <a:solidFill>
                        <a:srgbClr val="D00000"/>
                      </a:solidFill>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5CA-4A52-85A7-581599AB47E2}"/>
                </c:ext>
              </c:extLst>
            </c:dLbl>
            <c:dLbl>
              <c:idx val="1"/>
              <c:layout>
                <c:manualLayout>
                  <c:x val="4.0909253456870832E-2"/>
                  <c:y val="-1.9111414732401511E-2"/>
                </c:manualLayout>
              </c:layout>
              <c:spPr>
                <a:noFill/>
                <a:ln>
                  <a:noFill/>
                </a:ln>
                <a:effectLst/>
              </c:spPr>
              <c:txPr>
                <a:bodyPr wrap="square" lIns="38100" tIns="19050" rIns="38100" bIns="19050" anchor="ctr">
                  <a:spAutoFit/>
                </a:bodyPr>
                <a:lstStyle/>
                <a:p>
                  <a:pPr>
                    <a:defRPr sz="1200" b="0">
                      <a:solidFill>
                        <a:srgbClr val="D00000"/>
                      </a:solidFill>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5CA-4A52-85A7-581599AB47E2}"/>
                </c:ext>
              </c:extLst>
            </c:dLbl>
            <c:dLbl>
              <c:idx val="2"/>
              <c:layout>
                <c:manualLayout>
                  <c:x val="1.3403267195890509E-2"/>
                  <c:y val="1.8028172213050409E-2"/>
                </c:manualLayout>
              </c:layout>
              <c:spPr>
                <a:noFill/>
                <a:ln>
                  <a:noFill/>
                </a:ln>
                <a:effectLst/>
              </c:spPr>
              <c:txPr>
                <a:bodyPr wrap="square" lIns="38100" tIns="19050" rIns="38100" bIns="19050" anchor="ctr">
                  <a:spAutoFit/>
                </a:bodyPr>
                <a:lstStyle/>
                <a:p>
                  <a:pPr>
                    <a:defRPr sz="1200" b="0">
                      <a:solidFill>
                        <a:srgbClr val="D00000"/>
                      </a:solidFill>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5CA-4A52-85A7-581599AB47E2}"/>
                </c:ext>
              </c:extLst>
            </c:dLbl>
            <c:dLbl>
              <c:idx val="3"/>
              <c:layout>
                <c:manualLayout>
                  <c:x val="2.2338778659817517E-2"/>
                  <c:y val="-1.8028172213050409E-2"/>
                </c:manualLayout>
              </c:layout>
              <c:spPr>
                <a:noFill/>
                <a:ln>
                  <a:noFill/>
                </a:ln>
                <a:effectLst/>
              </c:spPr>
              <c:txPr>
                <a:bodyPr wrap="square" lIns="38100" tIns="19050" rIns="38100" bIns="19050" anchor="ctr">
                  <a:spAutoFit/>
                </a:bodyPr>
                <a:lstStyle/>
                <a:p>
                  <a:pPr>
                    <a:defRPr sz="1200" b="0">
                      <a:solidFill>
                        <a:srgbClr val="D00000"/>
                      </a:solidFill>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5CA-4A52-85A7-581599AB47E2}"/>
                </c:ext>
              </c:extLst>
            </c:dLbl>
            <c:spPr>
              <a:noFill/>
              <a:ln>
                <a:noFill/>
              </a:ln>
              <a:effectLst/>
            </c:spPr>
            <c:txPr>
              <a:bodyPr wrap="square" lIns="38100" tIns="19050" rIns="38100" bIns="19050" anchor="ctr">
                <a:spAutoFit/>
              </a:bodyPr>
              <a:lstStyle/>
              <a:p>
                <a:pPr>
                  <a:defRPr sz="1200" b="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Лист1!$A$2:$A$6</c:f>
              <c:numCache>
                <c:formatCode>General</c:formatCode>
                <c:ptCount val="5"/>
                <c:pt idx="0">
                  <c:v>2020</c:v>
                </c:pt>
                <c:pt idx="1">
                  <c:v>2021</c:v>
                </c:pt>
                <c:pt idx="2">
                  <c:v>2022</c:v>
                </c:pt>
                <c:pt idx="3">
                  <c:v>2023</c:v>
                </c:pt>
                <c:pt idx="4">
                  <c:v>2024</c:v>
                </c:pt>
              </c:numCache>
            </c:numRef>
          </c:cat>
          <c:val>
            <c:numRef>
              <c:f>Лист1!$C$2:$C$6</c:f>
              <c:numCache>
                <c:formatCode>0.0</c:formatCode>
                <c:ptCount val="5"/>
                <c:pt idx="0">
                  <c:v>92.02</c:v>
                </c:pt>
                <c:pt idx="1">
                  <c:v>91.85</c:v>
                </c:pt>
              </c:numCache>
            </c:numRef>
          </c:val>
          <c:extLst xmlns:c16r2="http://schemas.microsoft.com/office/drawing/2015/06/chart">
            <c:ext xmlns:c16="http://schemas.microsoft.com/office/drawing/2014/chart" uri="{C3380CC4-5D6E-409C-BE32-E72D297353CC}">
              <c16:uniqueId val="{0000000B-35CA-4A52-85A7-581599AB47E2}"/>
            </c:ext>
          </c:extLst>
        </c:ser>
        <c:dLbls>
          <c:showLegendKey val="0"/>
          <c:showVal val="0"/>
          <c:showCatName val="0"/>
          <c:showSerName val="0"/>
          <c:showPercent val="0"/>
          <c:showBubbleSize val="0"/>
        </c:dLbls>
        <c:gapWidth val="130"/>
        <c:gapDepth val="90"/>
        <c:shape val="box"/>
        <c:axId val="182573568"/>
        <c:axId val="182487872"/>
        <c:axId val="0"/>
      </c:bar3DChart>
      <c:catAx>
        <c:axId val="182573568"/>
        <c:scaling>
          <c:orientation val="minMax"/>
        </c:scaling>
        <c:delete val="0"/>
        <c:axPos val="b"/>
        <c:numFmt formatCode="General" sourceLinked="1"/>
        <c:majorTickMark val="none"/>
        <c:minorTickMark val="none"/>
        <c:tickLblPos val="nextTo"/>
        <c:spPr>
          <a:noFill/>
          <a:ln w="9421"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182487872"/>
        <c:crosses val="autoZero"/>
        <c:auto val="1"/>
        <c:lblAlgn val="ctr"/>
        <c:lblOffset val="100"/>
        <c:noMultiLvlLbl val="0"/>
      </c:catAx>
      <c:valAx>
        <c:axId val="182487872"/>
        <c:scaling>
          <c:orientation val="minMax"/>
        </c:scaling>
        <c:delete val="0"/>
        <c:axPos val="l"/>
        <c:majorGridlines>
          <c:spPr>
            <a:ln w="9421" cap="flat" cmpd="sng" algn="ctr">
              <a:solidFill>
                <a:schemeClr val="tx2">
                  <a:lumMod val="15000"/>
                  <a:lumOff val="85000"/>
                </a:schemeClr>
              </a:solidFill>
              <a:round/>
            </a:ln>
            <a:effectLst/>
          </c:spPr>
        </c:majorGridlines>
        <c:numFmt formatCode="General" sourceLinked="1"/>
        <c:majorTickMark val="none"/>
        <c:minorTickMark val="none"/>
        <c:tickLblPos val="nextTo"/>
        <c:spPr>
          <a:ln w="9421">
            <a:noFill/>
          </a:ln>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82573568"/>
        <c:crosses val="autoZero"/>
        <c:crossBetween val="between"/>
      </c:valAx>
      <c:spPr>
        <a:noFill/>
        <a:ln w="25340">
          <a:noFill/>
        </a:ln>
      </c:spPr>
    </c:plotArea>
    <c:legend>
      <c:legendPos val="r"/>
      <c:layout>
        <c:manualLayout>
          <c:xMode val="edge"/>
          <c:yMode val="edge"/>
          <c:x val="0.62562742410235161"/>
          <c:y val="3.6983501878175E-2"/>
          <c:w val="0.37261861498081977"/>
          <c:h val="0.16638303133443152"/>
        </c:manualLayout>
      </c:layout>
      <c:overlay val="0"/>
      <c:txPr>
        <a:bodyPr/>
        <a:lstStyle/>
        <a:p>
          <a:pPr>
            <a:defRPr sz="1050"/>
          </a:pPr>
          <a:endParaRPr lang="ru-RU"/>
        </a:p>
      </c:txPr>
    </c:legend>
    <c:plotVisOnly val="1"/>
    <c:dispBlanksAs val="gap"/>
    <c:showDLblsOverMax val="0"/>
  </c:chart>
  <c:spPr>
    <a:noFill/>
    <a:ln>
      <a:noFill/>
    </a:ln>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4.4349225215997393E-2"/>
          <c:y val="0.27575983410543975"/>
          <c:w val="0.95565077478400262"/>
          <c:h val="0.5183773867846454"/>
        </c:manualLayout>
      </c:layout>
      <c:bar3DChart>
        <c:barDir val="col"/>
        <c:grouping val="clustered"/>
        <c:varyColors val="0"/>
        <c:ser>
          <c:idx val="0"/>
          <c:order val="0"/>
          <c:tx>
            <c:strRef>
              <c:f>Лист1!$B$1</c:f>
              <c:strCache>
                <c:ptCount val="1"/>
                <c:pt idx="0">
                  <c:v>План, %</c:v>
                </c:pt>
              </c:strCache>
            </c:strRef>
          </c:tx>
          <c:spPr>
            <a:gradFill rotWithShape="1">
              <a:gsLst>
                <a:gs pos="0">
                  <a:srgbClr val="0070C0"/>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3.5413899955732625E-3"/>
                  <c:y val="-2.25281602002503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803-4BA2-8D3B-625D84BC8CB5}"/>
                </c:ext>
              </c:extLst>
            </c:dLbl>
            <c:dLbl>
              <c:idx val="1"/>
              <c:layout>
                <c:manualLayout>
                  <c:x val="-9.845509250179206E-4"/>
                  <c:y val="-2.50314001951138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803-4BA2-8D3B-625D84BC8CB5}"/>
                </c:ext>
              </c:extLst>
            </c:dLbl>
            <c:dLbl>
              <c:idx val="2"/>
              <c:layout>
                <c:manualLayout>
                  <c:x val="-6.9844078464600511E-3"/>
                  <c:y val="-4.18612654987214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803-4BA2-8D3B-625D84BC8CB5}"/>
                </c:ext>
              </c:extLst>
            </c:dLbl>
            <c:dLbl>
              <c:idx val="3"/>
              <c:layout>
                <c:manualLayout>
                  <c:x val="0"/>
                  <c:y val="-2.75344180225281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803-4BA2-8D3B-625D84BC8CB5}"/>
                </c:ext>
              </c:extLst>
            </c:dLbl>
            <c:dLbl>
              <c:idx val="4"/>
              <c:layout>
                <c:manualLayout>
                  <c:x val="0"/>
                  <c:y val="-2.00250312891113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803-4BA2-8D3B-625D84BC8CB5}"/>
                </c:ext>
              </c:extLst>
            </c:dLbl>
            <c:dLbl>
              <c:idx val="5"/>
              <c:layout>
                <c:manualLayout>
                  <c:x val="7.0827799911465251E-3"/>
                  <c:y val="-1.25156445556946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803-4BA2-8D3B-625D84BC8CB5}"/>
                </c:ext>
              </c:extLst>
            </c:dLbl>
            <c:spPr>
              <a:noFill/>
              <a:ln w="25123">
                <a:noFill/>
              </a:ln>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20.5</c:v>
                </c:pt>
                <c:pt idx="1">
                  <c:v>21.1</c:v>
                </c:pt>
                <c:pt idx="2">
                  <c:v>21.1</c:v>
                </c:pt>
                <c:pt idx="3">
                  <c:v>21.1</c:v>
                </c:pt>
                <c:pt idx="4">
                  <c:v>21.1</c:v>
                </c:pt>
              </c:numCache>
            </c:numRef>
          </c:val>
          <c:extLst xmlns:c16r2="http://schemas.microsoft.com/office/drawing/2015/06/chart">
            <c:ext xmlns:c16="http://schemas.microsoft.com/office/drawing/2014/chart" uri="{C3380CC4-5D6E-409C-BE32-E72D297353CC}">
              <c16:uniqueId val="{00000006-0803-4BA2-8D3B-625D84BC8CB5}"/>
            </c:ext>
          </c:extLst>
        </c:ser>
        <c:ser>
          <c:idx val="1"/>
          <c:order val="1"/>
          <c:tx>
            <c:strRef>
              <c:f>Лист1!$C$1</c:f>
              <c:strCache>
                <c:ptCount val="1"/>
                <c:pt idx="0">
                  <c:v>Факт, %</c:v>
                </c:pt>
              </c:strCache>
            </c:strRef>
          </c:tx>
          <c:spPr>
            <a:solidFill>
              <a:schemeClr val="accent4">
                <a:lumMod val="60000"/>
                <a:lumOff val="40000"/>
              </a:schemeClr>
            </a:solidFill>
          </c:spPr>
          <c:invertIfNegative val="0"/>
          <c:dPt>
            <c:idx val="3"/>
            <c:invertIfNegative val="0"/>
            <c:bubble3D val="0"/>
            <c:extLst xmlns:c16r2="http://schemas.microsoft.com/office/drawing/2015/06/chart">
              <c:ext xmlns:c16="http://schemas.microsoft.com/office/drawing/2014/chart" uri="{C3380CC4-5D6E-409C-BE32-E72D297353CC}">
                <c16:uniqueId val="{00000007-0803-4BA2-8D3B-625D84BC8CB5}"/>
              </c:ext>
            </c:extLst>
          </c:dPt>
          <c:dLbls>
            <c:dLbl>
              <c:idx val="0"/>
              <c:layout>
                <c:manualLayout>
                  <c:x val="4.2109718380381647E-2"/>
                  <c:y val="-5.6659927843261973E-2"/>
                </c:manualLayout>
              </c:layout>
              <c:spPr>
                <a:noFill/>
                <a:ln>
                  <a:noFill/>
                </a:ln>
                <a:effectLst/>
              </c:spPr>
              <c:txPr>
                <a:bodyPr wrap="square" lIns="38100" tIns="19050" rIns="38100" bIns="19050" anchor="ctr">
                  <a:spAutoFit/>
                </a:bodyPr>
                <a:lstStyle/>
                <a:p>
                  <a:pPr>
                    <a:defRPr sz="1200" b="0">
                      <a:solidFill>
                        <a:srgbClr val="D00000"/>
                      </a:solidFill>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803-4BA2-8D3B-625D84BC8CB5}"/>
                </c:ext>
              </c:extLst>
            </c:dLbl>
            <c:dLbl>
              <c:idx val="1"/>
              <c:layout>
                <c:manualLayout>
                  <c:x val="3.7516916823519653E-2"/>
                  <c:y val="-5.5909881896738754E-2"/>
                </c:manualLayout>
              </c:layout>
              <c:spPr>
                <a:noFill/>
                <a:ln>
                  <a:noFill/>
                </a:ln>
                <a:effectLst/>
              </c:spPr>
              <c:txPr>
                <a:bodyPr wrap="square" lIns="38100" tIns="19050" rIns="38100" bIns="19050" anchor="ctr">
                  <a:spAutoFit/>
                </a:bodyPr>
                <a:lstStyle/>
                <a:p>
                  <a:pPr>
                    <a:defRPr sz="1200" b="0">
                      <a:solidFill>
                        <a:srgbClr val="D00000"/>
                      </a:solidFill>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803-4BA2-8D3B-625D84BC8CB5}"/>
                </c:ext>
              </c:extLst>
            </c:dLbl>
            <c:dLbl>
              <c:idx val="2"/>
              <c:layout>
                <c:manualLayout>
                  <c:x val="8.3146696790287744E-3"/>
                  <c:y val="-8.711088262029297E-2"/>
                </c:manualLayout>
              </c:layout>
              <c:spPr>
                <a:noFill/>
                <a:ln>
                  <a:noFill/>
                </a:ln>
                <a:effectLst/>
              </c:spPr>
              <c:txPr>
                <a:bodyPr wrap="square" lIns="38100" tIns="19050" rIns="38100" bIns="19050" anchor="ctr">
                  <a:spAutoFit/>
                </a:bodyPr>
                <a:lstStyle/>
                <a:p>
                  <a:pPr>
                    <a:defRPr sz="1200" b="0">
                      <a:solidFill>
                        <a:srgbClr val="D00000"/>
                      </a:solidFill>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803-4BA2-8D3B-625D84BC8CB5}"/>
                </c:ext>
              </c:extLst>
            </c:dLbl>
            <c:dLbl>
              <c:idx val="3"/>
              <c:layout>
                <c:manualLayout>
                  <c:x val="2.2338778659817517E-2"/>
                  <c:y val="-1.8028172213050409E-2"/>
                </c:manualLayout>
              </c:layout>
              <c:spPr>
                <a:noFill/>
                <a:ln>
                  <a:noFill/>
                </a:ln>
                <a:effectLst/>
              </c:spPr>
              <c:txPr>
                <a:bodyPr wrap="square" lIns="38100" tIns="19050" rIns="38100" bIns="19050" anchor="ctr">
                  <a:spAutoFit/>
                </a:bodyPr>
                <a:lstStyle/>
                <a:p>
                  <a:pPr>
                    <a:defRPr sz="1200" b="0">
                      <a:solidFill>
                        <a:srgbClr val="D00000"/>
                      </a:solidFill>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803-4BA2-8D3B-625D84BC8CB5}"/>
                </c:ext>
              </c:extLst>
            </c:dLbl>
            <c:spPr>
              <a:noFill/>
              <a:ln>
                <a:noFill/>
              </a:ln>
              <a:effectLst/>
            </c:spPr>
            <c:txPr>
              <a:bodyPr wrap="square" lIns="38100" tIns="19050" rIns="38100" bIns="19050" anchor="ctr">
                <a:spAutoFit/>
              </a:bodyPr>
              <a:lstStyle/>
              <a:p>
                <a:pPr>
                  <a:defRPr sz="1200" b="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Лист1!$A$2:$A$6</c:f>
              <c:numCache>
                <c:formatCode>General</c:formatCode>
                <c:ptCount val="5"/>
                <c:pt idx="0">
                  <c:v>2020</c:v>
                </c:pt>
                <c:pt idx="1">
                  <c:v>2021</c:v>
                </c:pt>
                <c:pt idx="2">
                  <c:v>2022</c:v>
                </c:pt>
                <c:pt idx="3">
                  <c:v>2023</c:v>
                </c:pt>
                <c:pt idx="4">
                  <c:v>2024</c:v>
                </c:pt>
              </c:numCache>
            </c:numRef>
          </c:cat>
          <c:val>
            <c:numRef>
              <c:f>Лист1!$C$2:$C$6</c:f>
              <c:numCache>
                <c:formatCode>#,##0.0</c:formatCode>
                <c:ptCount val="5"/>
                <c:pt idx="0">
                  <c:v>77.940546560438619</c:v>
                </c:pt>
                <c:pt idx="1">
                  <c:v>71.48364948550747</c:v>
                </c:pt>
              </c:numCache>
            </c:numRef>
          </c:val>
          <c:extLst xmlns:c16r2="http://schemas.microsoft.com/office/drawing/2015/06/chart">
            <c:ext xmlns:c16="http://schemas.microsoft.com/office/drawing/2014/chart" uri="{C3380CC4-5D6E-409C-BE32-E72D297353CC}">
              <c16:uniqueId val="{0000000B-0803-4BA2-8D3B-625D84BC8CB5}"/>
            </c:ext>
          </c:extLst>
        </c:ser>
        <c:dLbls>
          <c:showLegendKey val="0"/>
          <c:showVal val="0"/>
          <c:showCatName val="0"/>
          <c:showSerName val="0"/>
          <c:showPercent val="0"/>
          <c:showBubbleSize val="0"/>
        </c:dLbls>
        <c:gapWidth val="130"/>
        <c:gapDepth val="90"/>
        <c:shape val="box"/>
        <c:axId val="178542080"/>
        <c:axId val="182489024"/>
        <c:axId val="0"/>
      </c:bar3DChart>
      <c:catAx>
        <c:axId val="178542080"/>
        <c:scaling>
          <c:orientation val="minMax"/>
        </c:scaling>
        <c:delete val="0"/>
        <c:axPos val="b"/>
        <c:numFmt formatCode="General" sourceLinked="1"/>
        <c:majorTickMark val="none"/>
        <c:minorTickMark val="none"/>
        <c:tickLblPos val="nextTo"/>
        <c:spPr>
          <a:noFill/>
          <a:ln w="9421"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182489024"/>
        <c:crosses val="autoZero"/>
        <c:auto val="1"/>
        <c:lblAlgn val="ctr"/>
        <c:lblOffset val="100"/>
        <c:noMultiLvlLbl val="0"/>
      </c:catAx>
      <c:valAx>
        <c:axId val="182489024"/>
        <c:scaling>
          <c:orientation val="minMax"/>
        </c:scaling>
        <c:delete val="0"/>
        <c:axPos val="l"/>
        <c:majorGridlines>
          <c:spPr>
            <a:ln w="9421" cap="flat" cmpd="sng" algn="ctr">
              <a:solidFill>
                <a:schemeClr val="tx2">
                  <a:lumMod val="15000"/>
                  <a:lumOff val="85000"/>
                </a:schemeClr>
              </a:solidFill>
              <a:round/>
            </a:ln>
            <a:effectLst/>
          </c:spPr>
        </c:majorGridlines>
        <c:numFmt formatCode="General" sourceLinked="1"/>
        <c:majorTickMark val="none"/>
        <c:minorTickMark val="none"/>
        <c:tickLblPos val="nextTo"/>
        <c:spPr>
          <a:ln w="9421">
            <a:noFill/>
          </a:ln>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78542080"/>
        <c:crosses val="autoZero"/>
        <c:crossBetween val="between"/>
      </c:valAx>
      <c:spPr>
        <a:noFill/>
        <a:ln w="25340">
          <a:noFill/>
        </a:ln>
      </c:spPr>
    </c:plotArea>
    <c:legend>
      <c:legendPos val="r"/>
      <c:layout>
        <c:manualLayout>
          <c:xMode val="edge"/>
          <c:yMode val="edge"/>
          <c:x val="0.68882026799801477"/>
          <c:y val="1.4066900687306082E-2"/>
          <c:w val="0.31117973200198523"/>
          <c:h val="0.16846891454519106"/>
        </c:manualLayout>
      </c:layout>
      <c:overlay val="0"/>
      <c:txPr>
        <a:bodyPr/>
        <a:lstStyle/>
        <a:p>
          <a:pPr>
            <a:defRPr sz="1200"/>
          </a:pPr>
          <a:endParaRPr lang="ru-RU"/>
        </a:p>
      </c:txPr>
    </c:legend>
    <c:plotVisOnly val="1"/>
    <c:dispBlanksAs val="gap"/>
    <c:showDLblsOverMax val="0"/>
  </c:chart>
  <c:spPr>
    <a:noFill/>
    <a:ln>
      <a:noFill/>
    </a:ln>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4.4349225215997393E-2"/>
          <c:y val="0.27575983410543975"/>
          <c:w val="0.95565077478400262"/>
          <c:h val="0.5183773867846454"/>
        </c:manualLayout>
      </c:layout>
      <c:bar3DChart>
        <c:barDir val="col"/>
        <c:grouping val="clustered"/>
        <c:varyColors val="0"/>
        <c:ser>
          <c:idx val="0"/>
          <c:order val="0"/>
          <c:tx>
            <c:strRef>
              <c:f>Лист1!$B$1</c:f>
              <c:strCache>
                <c:ptCount val="1"/>
                <c:pt idx="0">
                  <c:v>План,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Pt>
            <c:idx val="4"/>
            <c:invertIfNegative val="0"/>
            <c:bubble3D val="0"/>
            <c:spPr>
              <a:gradFill rotWithShape="1">
                <a:gsLst>
                  <a:gs pos="0">
                    <a:srgbClr val="0070C0"/>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1-B536-4E74-99B9-8624E9E079E9}"/>
              </c:ext>
            </c:extLst>
          </c:dPt>
          <c:dLbls>
            <c:dLbl>
              <c:idx val="0"/>
              <c:layout>
                <c:manualLayout>
                  <c:x val="-3.5413899955732625E-3"/>
                  <c:y val="-2.25281602002503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536-4E74-99B9-8624E9E079E9}"/>
                </c:ext>
              </c:extLst>
            </c:dLbl>
            <c:dLbl>
              <c:idx val="1"/>
              <c:layout>
                <c:manualLayout>
                  <c:x val="-9.845509250179206E-4"/>
                  <c:y val="-2.50314001951138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536-4E74-99B9-8624E9E079E9}"/>
                </c:ext>
              </c:extLst>
            </c:dLbl>
            <c:dLbl>
              <c:idx val="2"/>
              <c:layout>
                <c:manualLayout>
                  <c:x val="7.1250889832154569E-3"/>
                  <c:y val="-4.18612963259671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536-4E74-99B9-8624E9E079E9}"/>
                </c:ext>
              </c:extLst>
            </c:dLbl>
            <c:dLbl>
              <c:idx val="3"/>
              <c:layout>
                <c:manualLayout>
                  <c:x val="0"/>
                  <c:y val="-2.75344180225281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536-4E74-99B9-8624E9E079E9}"/>
                </c:ext>
              </c:extLst>
            </c:dLbl>
            <c:dLbl>
              <c:idx val="4"/>
              <c:layout>
                <c:manualLayout>
                  <c:x val="0"/>
                  <c:y val="-2.00250312891113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536-4E74-99B9-8624E9E079E9}"/>
                </c:ext>
              </c:extLst>
            </c:dLbl>
            <c:dLbl>
              <c:idx val="5"/>
              <c:layout>
                <c:manualLayout>
                  <c:x val="7.0827799911465251E-3"/>
                  <c:y val="-1.25156445556946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536-4E74-99B9-8624E9E079E9}"/>
                </c:ext>
              </c:extLst>
            </c:dLbl>
            <c:spPr>
              <a:noFill/>
              <a:ln w="25123">
                <a:noFill/>
              </a:ln>
            </c:spPr>
            <c:txPr>
              <a:bodyPr rot="0" spcFirstLastPara="1" vertOverflow="ellipsis" vert="horz" wrap="square" lIns="38100" tIns="19050" rIns="38100" bIns="19050" anchor="ctr" anchorCtr="1">
                <a:spAutoFit/>
              </a:bodyPr>
              <a:lstStyle/>
              <a:p>
                <a:pPr>
                  <a:defRPr sz="1200" b="1" i="0" u="none" strike="noStrike" kern="1200" baseline="0">
                    <a:solidFill>
                      <a:schemeClr val="tx2"/>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8.1</c:v>
                </c:pt>
                <c:pt idx="1">
                  <c:v>8.1</c:v>
                </c:pt>
                <c:pt idx="2">
                  <c:v>14</c:v>
                </c:pt>
                <c:pt idx="3">
                  <c:v>14.5</c:v>
                </c:pt>
                <c:pt idx="4">
                  <c:v>14.5</c:v>
                </c:pt>
              </c:numCache>
            </c:numRef>
          </c:val>
          <c:extLst xmlns:c16r2="http://schemas.microsoft.com/office/drawing/2015/06/chart">
            <c:ext xmlns:c16="http://schemas.microsoft.com/office/drawing/2014/chart" uri="{C3380CC4-5D6E-409C-BE32-E72D297353CC}">
              <c16:uniqueId val="{00000007-B536-4E74-99B9-8624E9E079E9}"/>
            </c:ext>
          </c:extLst>
        </c:ser>
        <c:ser>
          <c:idx val="1"/>
          <c:order val="1"/>
          <c:tx>
            <c:strRef>
              <c:f>Лист1!$C$1</c:f>
              <c:strCache>
                <c:ptCount val="1"/>
                <c:pt idx="0">
                  <c:v>Факт, %</c:v>
                </c:pt>
              </c:strCache>
            </c:strRef>
          </c:tx>
          <c:spPr>
            <a:solidFill>
              <a:schemeClr val="accent4">
                <a:lumMod val="60000"/>
                <a:lumOff val="40000"/>
              </a:schemeClr>
            </a:solidFill>
          </c:spPr>
          <c:invertIfNegative val="0"/>
          <c:dPt>
            <c:idx val="3"/>
            <c:invertIfNegative val="0"/>
            <c:bubble3D val="0"/>
            <c:extLst xmlns:c16r2="http://schemas.microsoft.com/office/drawing/2015/06/chart">
              <c:ext xmlns:c16="http://schemas.microsoft.com/office/drawing/2014/chart" uri="{C3380CC4-5D6E-409C-BE32-E72D297353CC}">
                <c16:uniqueId val="{00000008-B536-4E74-99B9-8624E9E079E9}"/>
              </c:ext>
            </c:extLst>
          </c:dPt>
          <c:dLbls>
            <c:dLbl>
              <c:idx val="0"/>
              <c:layout>
                <c:manualLayout>
                  <c:x val="4.2109718380381647E-2"/>
                  <c:y val="-5.6659927843261973E-2"/>
                </c:manualLayout>
              </c:layout>
              <c:spPr>
                <a:noFill/>
                <a:ln>
                  <a:noFill/>
                </a:ln>
                <a:effectLst/>
              </c:spPr>
              <c:txPr>
                <a:bodyPr wrap="square" lIns="38100" tIns="19050" rIns="38100" bIns="19050" anchor="ctr">
                  <a:spAutoFit/>
                </a:bodyPr>
                <a:lstStyle/>
                <a:p>
                  <a:pPr>
                    <a:defRPr sz="1200" b="0">
                      <a:solidFill>
                        <a:srgbClr val="D00000"/>
                      </a:solidFill>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536-4E74-99B9-8624E9E079E9}"/>
                </c:ext>
              </c:extLst>
            </c:dLbl>
            <c:dLbl>
              <c:idx val="1"/>
              <c:layout>
                <c:manualLayout>
                  <c:x val="3.7516916823519653E-2"/>
                  <c:y val="-5.5909881896738754E-2"/>
                </c:manualLayout>
              </c:layout>
              <c:spPr>
                <a:noFill/>
                <a:ln>
                  <a:noFill/>
                </a:ln>
                <a:effectLst/>
              </c:spPr>
              <c:txPr>
                <a:bodyPr wrap="square" lIns="38100" tIns="19050" rIns="38100" bIns="19050" anchor="ctr">
                  <a:spAutoFit/>
                </a:bodyPr>
                <a:lstStyle/>
                <a:p>
                  <a:pPr>
                    <a:defRPr sz="1200" b="0">
                      <a:solidFill>
                        <a:srgbClr val="D00000"/>
                      </a:solidFill>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536-4E74-99B9-8624E9E079E9}"/>
                </c:ext>
              </c:extLst>
            </c:dLbl>
            <c:dLbl>
              <c:idx val="2"/>
              <c:layout>
                <c:manualLayout>
                  <c:x val="8.3146696790287744E-3"/>
                  <c:y val="-8.711088262029297E-2"/>
                </c:manualLayout>
              </c:layout>
              <c:spPr>
                <a:noFill/>
                <a:ln>
                  <a:noFill/>
                </a:ln>
                <a:effectLst/>
              </c:spPr>
              <c:txPr>
                <a:bodyPr wrap="square" lIns="38100" tIns="19050" rIns="38100" bIns="19050" anchor="ctr">
                  <a:spAutoFit/>
                </a:bodyPr>
                <a:lstStyle/>
                <a:p>
                  <a:pPr>
                    <a:defRPr sz="1200" b="0">
                      <a:solidFill>
                        <a:srgbClr val="D00000"/>
                      </a:solidFill>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536-4E74-99B9-8624E9E079E9}"/>
                </c:ext>
              </c:extLst>
            </c:dLbl>
            <c:dLbl>
              <c:idx val="3"/>
              <c:layout>
                <c:manualLayout>
                  <c:x val="2.2338778659817517E-2"/>
                  <c:y val="-1.8028172213050409E-2"/>
                </c:manualLayout>
              </c:layout>
              <c:spPr>
                <a:noFill/>
                <a:ln>
                  <a:noFill/>
                </a:ln>
                <a:effectLst/>
              </c:spPr>
              <c:txPr>
                <a:bodyPr wrap="square" lIns="38100" tIns="19050" rIns="38100" bIns="19050" anchor="ctr">
                  <a:spAutoFit/>
                </a:bodyPr>
                <a:lstStyle/>
                <a:p>
                  <a:pPr>
                    <a:defRPr sz="1200" b="0">
                      <a:solidFill>
                        <a:srgbClr val="D00000"/>
                      </a:solidFill>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536-4E74-99B9-8624E9E079E9}"/>
                </c:ext>
              </c:extLst>
            </c:dLbl>
            <c:spPr>
              <a:noFill/>
              <a:ln>
                <a:noFill/>
              </a:ln>
              <a:effectLst/>
            </c:spPr>
            <c:txPr>
              <a:bodyPr wrap="square" lIns="38100" tIns="19050" rIns="38100" bIns="19050" anchor="ctr">
                <a:spAutoFit/>
              </a:bodyPr>
              <a:lstStyle/>
              <a:p>
                <a:pPr>
                  <a:defRPr sz="1200" b="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Лист1!$A$2:$A$6</c:f>
              <c:numCache>
                <c:formatCode>General</c:formatCode>
                <c:ptCount val="5"/>
                <c:pt idx="0">
                  <c:v>2020</c:v>
                </c:pt>
                <c:pt idx="1">
                  <c:v>2021</c:v>
                </c:pt>
                <c:pt idx="2">
                  <c:v>2022</c:v>
                </c:pt>
                <c:pt idx="3">
                  <c:v>2023</c:v>
                </c:pt>
                <c:pt idx="4">
                  <c:v>2024</c:v>
                </c:pt>
              </c:numCache>
            </c:numRef>
          </c:cat>
          <c:val>
            <c:numRef>
              <c:f>Лист1!$C$2:$C$6</c:f>
              <c:numCache>
                <c:formatCode>#,##0.0</c:formatCode>
                <c:ptCount val="5"/>
                <c:pt idx="0">
                  <c:v>7.98</c:v>
                </c:pt>
                <c:pt idx="1">
                  <c:v>8.15</c:v>
                </c:pt>
              </c:numCache>
            </c:numRef>
          </c:val>
          <c:extLst xmlns:c16r2="http://schemas.microsoft.com/office/drawing/2015/06/chart">
            <c:ext xmlns:c16="http://schemas.microsoft.com/office/drawing/2014/chart" uri="{C3380CC4-5D6E-409C-BE32-E72D297353CC}">
              <c16:uniqueId val="{0000000C-B536-4E74-99B9-8624E9E079E9}"/>
            </c:ext>
          </c:extLst>
        </c:ser>
        <c:dLbls>
          <c:showLegendKey val="0"/>
          <c:showVal val="0"/>
          <c:showCatName val="0"/>
          <c:showSerName val="0"/>
          <c:showPercent val="0"/>
          <c:showBubbleSize val="0"/>
        </c:dLbls>
        <c:gapWidth val="130"/>
        <c:gapDepth val="90"/>
        <c:shape val="box"/>
        <c:axId val="182576640"/>
        <c:axId val="182491328"/>
        <c:axId val="0"/>
      </c:bar3DChart>
      <c:catAx>
        <c:axId val="182576640"/>
        <c:scaling>
          <c:orientation val="minMax"/>
        </c:scaling>
        <c:delete val="0"/>
        <c:axPos val="b"/>
        <c:numFmt formatCode="General" sourceLinked="1"/>
        <c:majorTickMark val="none"/>
        <c:minorTickMark val="none"/>
        <c:tickLblPos val="nextTo"/>
        <c:spPr>
          <a:noFill/>
          <a:ln w="9421" cap="flat" cmpd="sng" algn="ctr">
            <a:solidFill>
              <a:schemeClr val="tx2">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182491328"/>
        <c:crosses val="autoZero"/>
        <c:auto val="1"/>
        <c:lblAlgn val="ctr"/>
        <c:lblOffset val="100"/>
        <c:noMultiLvlLbl val="0"/>
      </c:catAx>
      <c:valAx>
        <c:axId val="182491328"/>
        <c:scaling>
          <c:orientation val="minMax"/>
        </c:scaling>
        <c:delete val="0"/>
        <c:axPos val="l"/>
        <c:majorGridlines>
          <c:spPr>
            <a:ln w="9421" cap="flat" cmpd="sng" algn="ctr">
              <a:solidFill>
                <a:schemeClr val="tx2">
                  <a:lumMod val="15000"/>
                  <a:lumOff val="85000"/>
                </a:schemeClr>
              </a:solidFill>
              <a:round/>
            </a:ln>
            <a:effectLst/>
          </c:spPr>
        </c:majorGridlines>
        <c:numFmt formatCode="General" sourceLinked="1"/>
        <c:majorTickMark val="none"/>
        <c:minorTickMark val="none"/>
        <c:tickLblPos val="nextTo"/>
        <c:spPr>
          <a:ln w="9421">
            <a:noFill/>
          </a:ln>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82576640"/>
        <c:crosses val="autoZero"/>
        <c:crossBetween val="between"/>
      </c:valAx>
      <c:spPr>
        <a:noFill/>
        <a:ln w="25340">
          <a:noFill/>
        </a:ln>
      </c:spPr>
    </c:plotArea>
    <c:legend>
      <c:legendPos val="r"/>
      <c:layout>
        <c:manualLayout>
          <c:xMode val="edge"/>
          <c:yMode val="edge"/>
          <c:x val="0.67545332840106398"/>
          <c:y val="1.4066900687306082E-2"/>
          <c:w val="0.32454667159893602"/>
          <c:h val="0.2040083602220131"/>
        </c:manualLayout>
      </c:layout>
      <c:overlay val="0"/>
      <c:txPr>
        <a:bodyPr/>
        <a:lstStyle/>
        <a:p>
          <a:pPr>
            <a:defRPr sz="1200"/>
          </a:pPr>
          <a:endParaRPr lang="ru-RU"/>
        </a:p>
      </c:txPr>
    </c:legend>
    <c:plotVisOnly val="1"/>
    <c:dispBlanksAs val="gap"/>
    <c:showDLblsOverMax val="0"/>
  </c:chart>
  <c:spPr>
    <a:noFill/>
    <a:ln>
      <a:noFill/>
    </a:ln>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2EBDC-D071-4D9D-941C-2F85C880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3990</Words>
  <Characters>22746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АНАЛИТИЧЕСКИЙ ОТЧЕТ</vt:lpstr>
    </vt:vector>
  </TitlesOfParts>
  <Company>Denies</Company>
  <LinksUpToDate>false</LinksUpToDate>
  <CharactersWithSpaces>26683</CharactersWithSpaces>
  <SharedDoc>false</SharedDoc>
  <HLinks>
    <vt:vector size="18" baseType="variant">
      <vt:variant>
        <vt:i4>3997734</vt:i4>
      </vt:variant>
      <vt:variant>
        <vt:i4>45</vt:i4>
      </vt:variant>
      <vt:variant>
        <vt:i4>0</vt:i4>
      </vt:variant>
      <vt:variant>
        <vt:i4>5</vt:i4>
      </vt:variant>
      <vt:variant>
        <vt:lpwstr>http://www.deti.cherlib.ru/</vt:lpwstr>
      </vt:variant>
      <vt:variant>
        <vt:lpwstr/>
      </vt:variant>
      <vt:variant>
        <vt:i4>8257656</vt:i4>
      </vt:variant>
      <vt:variant>
        <vt:i4>42</vt:i4>
      </vt:variant>
      <vt:variant>
        <vt:i4>0</vt:i4>
      </vt:variant>
      <vt:variant>
        <vt:i4>5</vt:i4>
      </vt:variant>
      <vt:variant>
        <vt:lpwstr>http://www.cherlib.ru/</vt:lpwstr>
      </vt:variant>
      <vt:variant>
        <vt:lpwstr/>
      </vt:variant>
      <vt:variant>
        <vt:i4>5898327</vt:i4>
      </vt:variant>
      <vt:variant>
        <vt:i4>0</vt:i4>
      </vt:variant>
      <vt:variant>
        <vt:i4>0</vt:i4>
      </vt:variant>
      <vt:variant>
        <vt:i4>5</vt:i4>
      </vt:variant>
      <vt:variant>
        <vt:lpwstr>consultantplus://offline/ref=05FF3FB90F2EC241D67867D51EC8D7DB38C73BC991B874F3255E69B2C48A1FF4CAC1FDA0240803E3w0M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ОТЧЕТ</dc:title>
  <dc:creator>User</dc:creator>
  <cp:lastModifiedBy>Смирнова Елена Александровна</cp:lastModifiedBy>
  <cp:revision>5</cp:revision>
  <cp:lastPrinted>2022-05-26T11:16:00Z</cp:lastPrinted>
  <dcterms:created xsi:type="dcterms:W3CDTF">2022-05-26T07:37:00Z</dcterms:created>
  <dcterms:modified xsi:type="dcterms:W3CDTF">2022-05-26T11:16:00Z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