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43B121" w14:textId="77777777" w:rsidR="005978E0" w:rsidRPr="008D3C40" w:rsidRDefault="000C0B18" w:rsidP="00EB25F1">
      <w:pPr>
        <w:jc w:val="center"/>
        <w:rPr>
          <w:sz w:val="4"/>
          <w:szCs w:val="4"/>
        </w:rPr>
      </w:pPr>
      <w:bookmarkStart w:id="0" w:name="_GoBack"/>
      <w:r>
        <w:pict w14:anchorId="18010D33">
          <v:shape id="_x0000_i1026" type="#_x0000_t75" style="width:41.25pt;height:51pt" filled="t">
            <v:fill color2="black"/>
            <v:imagedata r:id="rId8" o:title=""/>
          </v:shape>
        </w:pict>
      </w:r>
    </w:p>
    <w:p w14:paraId="6AEF04F8" w14:textId="77777777" w:rsidR="005978E0" w:rsidRPr="008D3C40" w:rsidRDefault="005978E0" w:rsidP="00EB25F1">
      <w:pPr>
        <w:rPr>
          <w:sz w:val="4"/>
          <w:szCs w:val="4"/>
        </w:rPr>
      </w:pPr>
    </w:p>
    <w:p w14:paraId="6E9E90F5" w14:textId="77777777" w:rsidR="005978E0" w:rsidRPr="008D3C40" w:rsidRDefault="005978E0" w:rsidP="00EB25F1">
      <w:pPr>
        <w:jc w:val="center"/>
        <w:rPr>
          <w:b/>
          <w:spacing w:val="14"/>
          <w:sz w:val="20"/>
          <w:szCs w:val="20"/>
        </w:rPr>
      </w:pPr>
      <w:r w:rsidRPr="008D3C40">
        <w:rPr>
          <w:b/>
          <w:spacing w:val="14"/>
          <w:sz w:val="20"/>
          <w:szCs w:val="20"/>
        </w:rPr>
        <w:t>ВОЛОГОДСКАЯ ОБЛАСТЬ</w:t>
      </w:r>
    </w:p>
    <w:p w14:paraId="542BF260" w14:textId="77777777" w:rsidR="005978E0" w:rsidRPr="008D3C40" w:rsidRDefault="005978E0" w:rsidP="00EB25F1">
      <w:pPr>
        <w:jc w:val="center"/>
        <w:rPr>
          <w:b/>
          <w:spacing w:val="14"/>
          <w:sz w:val="20"/>
          <w:szCs w:val="20"/>
        </w:rPr>
      </w:pPr>
      <w:r w:rsidRPr="008D3C40">
        <w:rPr>
          <w:b/>
          <w:spacing w:val="14"/>
          <w:sz w:val="20"/>
          <w:szCs w:val="20"/>
        </w:rPr>
        <w:t>ГОРОД ЧЕРЕПОВЕЦ</w:t>
      </w:r>
    </w:p>
    <w:p w14:paraId="34FE31F4" w14:textId="77777777" w:rsidR="005978E0" w:rsidRPr="008D3C40" w:rsidRDefault="005978E0" w:rsidP="00EB25F1">
      <w:pPr>
        <w:jc w:val="center"/>
        <w:rPr>
          <w:sz w:val="8"/>
          <w:szCs w:val="8"/>
        </w:rPr>
      </w:pPr>
    </w:p>
    <w:p w14:paraId="16CF38C2" w14:textId="77777777" w:rsidR="005978E0" w:rsidRPr="008D3C40" w:rsidRDefault="005978E0" w:rsidP="00EB25F1">
      <w:pPr>
        <w:jc w:val="center"/>
        <w:rPr>
          <w:b/>
          <w:spacing w:val="60"/>
          <w:sz w:val="28"/>
          <w:szCs w:val="28"/>
        </w:rPr>
      </w:pPr>
      <w:r w:rsidRPr="008D3C40">
        <w:rPr>
          <w:b/>
          <w:spacing w:val="60"/>
          <w:sz w:val="28"/>
          <w:szCs w:val="28"/>
        </w:rPr>
        <w:t>МЭРИЯ</w:t>
      </w:r>
    </w:p>
    <w:p w14:paraId="26C11929" w14:textId="77777777" w:rsidR="005978E0" w:rsidRPr="008D3C40" w:rsidRDefault="005978E0" w:rsidP="00EB25F1">
      <w:pPr>
        <w:jc w:val="center"/>
        <w:rPr>
          <w:b/>
          <w:spacing w:val="60"/>
          <w:sz w:val="14"/>
          <w:szCs w:val="14"/>
        </w:rPr>
      </w:pPr>
    </w:p>
    <w:p w14:paraId="58EEF397" w14:textId="77777777" w:rsidR="005978E0" w:rsidRPr="008D3C40" w:rsidRDefault="00894AAF" w:rsidP="00EB25F1">
      <w:pPr>
        <w:jc w:val="center"/>
        <w:rPr>
          <w:b/>
          <w:spacing w:val="60"/>
          <w:sz w:val="36"/>
          <w:szCs w:val="36"/>
        </w:rPr>
      </w:pPr>
      <w:r w:rsidRPr="008D3C40">
        <w:rPr>
          <w:b/>
          <w:spacing w:val="60"/>
          <w:sz w:val="36"/>
          <w:szCs w:val="36"/>
        </w:rPr>
        <w:t>ПОСТАНОВЛЕНИЕ</w:t>
      </w:r>
    </w:p>
    <w:p w14:paraId="6203BC73" w14:textId="77777777" w:rsidR="005978E0" w:rsidRPr="008D3C40" w:rsidRDefault="005978E0" w:rsidP="00EB25F1"/>
    <w:p w14:paraId="44616464" w14:textId="77777777" w:rsidR="001857B2" w:rsidRPr="008D3C40" w:rsidRDefault="001857B2" w:rsidP="00EB25F1"/>
    <w:p w14:paraId="67551748" w14:textId="77777777" w:rsidR="00034A29" w:rsidRPr="008D3C40" w:rsidRDefault="00034A29" w:rsidP="00EB25F1"/>
    <w:p w14:paraId="466B25E2" w14:textId="552AC7BB" w:rsidR="003F64F8" w:rsidRPr="008D3C40" w:rsidRDefault="00C650D1" w:rsidP="000617DC">
      <w:pPr>
        <w:jc w:val="both"/>
        <w:rPr>
          <w:sz w:val="26"/>
          <w:szCs w:val="26"/>
        </w:rPr>
      </w:pPr>
      <w:bookmarkStart w:id="1" w:name="_Hlk101257783"/>
      <w:r w:rsidRPr="00C650D1">
        <w:rPr>
          <w:sz w:val="26"/>
          <w:szCs w:val="26"/>
        </w:rPr>
        <w:t>19.04.2022 № 1046</w:t>
      </w:r>
    </w:p>
    <w:bookmarkEnd w:id="1"/>
    <w:p w14:paraId="17992B31" w14:textId="77777777" w:rsidR="003816DB" w:rsidRPr="008D3C40" w:rsidRDefault="003816DB" w:rsidP="000617DC">
      <w:pPr>
        <w:jc w:val="both"/>
        <w:rPr>
          <w:sz w:val="26"/>
          <w:szCs w:val="26"/>
        </w:rPr>
      </w:pPr>
    </w:p>
    <w:p w14:paraId="6A1AB357" w14:textId="77777777" w:rsidR="003F64F8" w:rsidRPr="008D3C40" w:rsidRDefault="003F64F8" w:rsidP="000617DC">
      <w:pPr>
        <w:jc w:val="both"/>
        <w:rPr>
          <w:sz w:val="26"/>
          <w:szCs w:val="26"/>
        </w:rPr>
      </w:pPr>
    </w:p>
    <w:p w14:paraId="1D5F07D2" w14:textId="77777777" w:rsidR="00F95B51" w:rsidRDefault="00F95B51" w:rsidP="000617DC">
      <w:pPr>
        <w:jc w:val="both"/>
        <w:rPr>
          <w:sz w:val="26"/>
          <w:szCs w:val="26"/>
        </w:rPr>
      </w:pPr>
    </w:p>
    <w:p w14:paraId="61BBB663" w14:textId="77777777" w:rsidR="009B06AD" w:rsidRPr="008D3C40" w:rsidRDefault="009B06AD" w:rsidP="000617DC">
      <w:pPr>
        <w:jc w:val="both"/>
        <w:rPr>
          <w:sz w:val="26"/>
          <w:szCs w:val="26"/>
        </w:rPr>
      </w:pPr>
      <w:r w:rsidRPr="008D3C40">
        <w:rPr>
          <w:sz w:val="26"/>
          <w:szCs w:val="26"/>
        </w:rPr>
        <w:t xml:space="preserve">О внесении изменений </w:t>
      </w:r>
    </w:p>
    <w:p w14:paraId="7950EF85" w14:textId="77777777" w:rsidR="009B06AD" w:rsidRPr="008D3C40" w:rsidRDefault="009B06AD" w:rsidP="000617DC">
      <w:pPr>
        <w:jc w:val="both"/>
        <w:rPr>
          <w:sz w:val="26"/>
          <w:szCs w:val="26"/>
        </w:rPr>
      </w:pPr>
      <w:r w:rsidRPr="008D3C40">
        <w:rPr>
          <w:sz w:val="26"/>
          <w:szCs w:val="26"/>
        </w:rPr>
        <w:t xml:space="preserve">в постановление мэрии </w:t>
      </w:r>
      <w:r w:rsidR="00951EAB" w:rsidRPr="008D3C40">
        <w:rPr>
          <w:sz w:val="26"/>
          <w:szCs w:val="26"/>
        </w:rPr>
        <w:t>города</w:t>
      </w:r>
    </w:p>
    <w:p w14:paraId="3101AF50" w14:textId="77777777" w:rsidR="001857B2" w:rsidRPr="008D3C40" w:rsidRDefault="009B06AD" w:rsidP="000617DC">
      <w:pPr>
        <w:jc w:val="both"/>
        <w:rPr>
          <w:sz w:val="26"/>
          <w:szCs w:val="26"/>
        </w:rPr>
      </w:pPr>
      <w:r w:rsidRPr="008D3C40">
        <w:rPr>
          <w:sz w:val="26"/>
          <w:szCs w:val="26"/>
        </w:rPr>
        <w:t xml:space="preserve">от 16.10.2019 </w:t>
      </w:r>
      <w:r w:rsidR="003A6171" w:rsidRPr="008D3C40">
        <w:rPr>
          <w:sz w:val="26"/>
          <w:szCs w:val="26"/>
        </w:rPr>
        <w:t>№</w:t>
      </w:r>
      <w:r w:rsidR="00791AA6" w:rsidRPr="008D3C40">
        <w:rPr>
          <w:sz w:val="26"/>
          <w:szCs w:val="26"/>
        </w:rPr>
        <w:t xml:space="preserve"> </w:t>
      </w:r>
      <w:r w:rsidRPr="008D3C40">
        <w:rPr>
          <w:sz w:val="26"/>
          <w:szCs w:val="26"/>
        </w:rPr>
        <w:t>4937</w:t>
      </w:r>
    </w:p>
    <w:p w14:paraId="28AF5C6B" w14:textId="77777777" w:rsidR="000617DC" w:rsidRPr="008D3C40" w:rsidRDefault="000617DC" w:rsidP="000617DC">
      <w:pPr>
        <w:jc w:val="both"/>
        <w:rPr>
          <w:sz w:val="26"/>
          <w:szCs w:val="26"/>
        </w:rPr>
      </w:pPr>
    </w:p>
    <w:p w14:paraId="6A792BDE" w14:textId="77777777" w:rsidR="00C31F38" w:rsidRPr="008D3C40" w:rsidRDefault="00C31F38" w:rsidP="000617DC">
      <w:pPr>
        <w:jc w:val="both"/>
        <w:rPr>
          <w:sz w:val="26"/>
          <w:szCs w:val="26"/>
        </w:rPr>
      </w:pPr>
    </w:p>
    <w:p w14:paraId="4594C9ED" w14:textId="77777777" w:rsidR="002D3604" w:rsidRPr="00685956" w:rsidRDefault="002D3604" w:rsidP="007E650C">
      <w:pPr>
        <w:jc w:val="both"/>
        <w:rPr>
          <w:spacing w:val="4"/>
          <w:sz w:val="26"/>
          <w:szCs w:val="26"/>
        </w:rPr>
      </w:pPr>
      <w:r w:rsidRPr="008D3C40">
        <w:rPr>
          <w:sz w:val="26"/>
          <w:szCs w:val="26"/>
        </w:rPr>
        <w:tab/>
      </w:r>
      <w:r w:rsidR="009B06AD" w:rsidRPr="00685956">
        <w:rPr>
          <w:spacing w:val="4"/>
          <w:sz w:val="26"/>
          <w:szCs w:val="26"/>
        </w:rPr>
        <w:t>В соответствии с</w:t>
      </w:r>
      <w:r w:rsidR="00FB5FD0" w:rsidRPr="00685956">
        <w:rPr>
          <w:spacing w:val="4"/>
          <w:sz w:val="26"/>
          <w:szCs w:val="26"/>
        </w:rPr>
        <w:t xml:space="preserve"> </w:t>
      </w:r>
      <w:r w:rsidR="00685956" w:rsidRPr="00685956">
        <w:rPr>
          <w:spacing w:val="4"/>
          <w:sz w:val="26"/>
          <w:szCs w:val="26"/>
        </w:rPr>
        <w:t xml:space="preserve">Федеральным законом </w:t>
      </w:r>
      <w:r w:rsidR="009B06AD" w:rsidRPr="00685956">
        <w:rPr>
          <w:spacing w:val="4"/>
          <w:sz w:val="26"/>
          <w:szCs w:val="26"/>
        </w:rPr>
        <w:t xml:space="preserve">от 06.10.2003 </w:t>
      </w:r>
      <w:r w:rsidR="003A6171" w:rsidRPr="00685956">
        <w:rPr>
          <w:spacing w:val="4"/>
          <w:sz w:val="26"/>
          <w:szCs w:val="26"/>
        </w:rPr>
        <w:t>№</w:t>
      </w:r>
      <w:r w:rsidR="003F64F8" w:rsidRPr="00685956">
        <w:rPr>
          <w:spacing w:val="4"/>
          <w:sz w:val="26"/>
          <w:szCs w:val="26"/>
        </w:rPr>
        <w:t xml:space="preserve"> </w:t>
      </w:r>
      <w:r w:rsidR="009B06AD" w:rsidRPr="00685956">
        <w:rPr>
          <w:spacing w:val="4"/>
          <w:sz w:val="26"/>
          <w:szCs w:val="26"/>
        </w:rPr>
        <w:t xml:space="preserve">131-ФЗ «Об общих принципах организации местного самоуправления в Российской Федерации», постановлением мэрии города от 10.11.2011 </w:t>
      </w:r>
      <w:r w:rsidR="003A6171" w:rsidRPr="00685956">
        <w:rPr>
          <w:spacing w:val="4"/>
          <w:sz w:val="26"/>
          <w:szCs w:val="26"/>
        </w:rPr>
        <w:t>№</w:t>
      </w:r>
      <w:r w:rsidR="00791AA6" w:rsidRPr="00685956">
        <w:rPr>
          <w:spacing w:val="4"/>
          <w:sz w:val="26"/>
          <w:szCs w:val="26"/>
        </w:rPr>
        <w:t xml:space="preserve"> </w:t>
      </w:r>
      <w:r w:rsidR="009B06AD" w:rsidRPr="00685956">
        <w:rPr>
          <w:spacing w:val="4"/>
          <w:sz w:val="26"/>
          <w:szCs w:val="26"/>
        </w:rPr>
        <w:t>4645 «Об утверждении Порядка разработки, реализации и оценки эффективности муниципальных программ города и Методических указаний по разработке и реализации муниципальных программ города»</w:t>
      </w:r>
      <w:r w:rsidR="000038B4" w:rsidRPr="00685956">
        <w:rPr>
          <w:spacing w:val="4"/>
          <w:sz w:val="26"/>
          <w:szCs w:val="26"/>
        </w:rPr>
        <w:t xml:space="preserve"> </w:t>
      </w:r>
    </w:p>
    <w:p w14:paraId="7813609C" w14:textId="77777777" w:rsidR="000617DC" w:rsidRPr="00685956" w:rsidRDefault="000617DC" w:rsidP="007E650C">
      <w:pPr>
        <w:jc w:val="both"/>
        <w:rPr>
          <w:spacing w:val="4"/>
          <w:sz w:val="26"/>
          <w:szCs w:val="26"/>
        </w:rPr>
      </w:pPr>
      <w:r w:rsidRPr="00685956">
        <w:rPr>
          <w:spacing w:val="4"/>
          <w:sz w:val="26"/>
          <w:szCs w:val="26"/>
        </w:rPr>
        <w:t>ПОСТАНОВЛЯЮ:</w:t>
      </w:r>
    </w:p>
    <w:p w14:paraId="1A6E46DF" w14:textId="77777777" w:rsidR="00925365" w:rsidRPr="00685956" w:rsidRDefault="00E57CDC" w:rsidP="00663D44">
      <w:pPr>
        <w:ind w:firstLine="709"/>
        <w:jc w:val="both"/>
        <w:rPr>
          <w:spacing w:val="4"/>
          <w:sz w:val="26"/>
          <w:szCs w:val="26"/>
        </w:rPr>
      </w:pPr>
      <w:r w:rsidRPr="00685956">
        <w:rPr>
          <w:spacing w:val="4"/>
          <w:sz w:val="26"/>
          <w:szCs w:val="26"/>
        </w:rPr>
        <w:t xml:space="preserve">1. </w:t>
      </w:r>
      <w:r w:rsidR="009B06AD" w:rsidRPr="00685956">
        <w:rPr>
          <w:spacing w:val="4"/>
          <w:sz w:val="26"/>
          <w:szCs w:val="26"/>
        </w:rPr>
        <w:t>Внести в</w:t>
      </w:r>
      <w:r w:rsidR="00FB5FD0" w:rsidRPr="00685956">
        <w:rPr>
          <w:spacing w:val="4"/>
          <w:sz w:val="26"/>
          <w:szCs w:val="26"/>
        </w:rPr>
        <w:t xml:space="preserve"> </w:t>
      </w:r>
      <w:r w:rsidR="009B06AD" w:rsidRPr="00685956">
        <w:rPr>
          <w:spacing w:val="4"/>
          <w:sz w:val="26"/>
          <w:szCs w:val="26"/>
        </w:rPr>
        <w:t>муниципальную программу</w:t>
      </w:r>
      <w:r w:rsidR="00FB5FD0" w:rsidRPr="00685956">
        <w:rPr>
          <w:spacing w:val="4"/>
          <w:sz w:val="26"/>
          <w:szCs w:val="26"/>
        </w:rPr>
        <w:t xml:space="preserve"> </w:t>
      </w:r>
      <w:r w:rsidR="009B06AD" w:rsidRPr="00685956">
        <w:rPr>
          <w:spacing w:val="4"/>
          <w:sz w:val="26"/>
          <w:szCs w:val="26"/>
        </w:rPr>
        <w:t>«Управление муниципальными финансами города Череповца» на 2020</w:t>
      </w:r>
      <w:r w:rsidR="00FB5FD0" w:rsidRPr="00685956">
        <w:rPr>
          <w:spacing w:val="4"/>
          <w:sz w:val="26"/>
          <w:szCs w:val="26"/>
        </w:rPr>
        <w:t xml:space="preserve"> </w:t>
      </w:r>
      <w:r w:rsidR="00791AA6" w:rsidRPr="00685956">
        <w:rPr>
          <w:spacing w:val="4"/>
          <w:sz w:val="26"/>
          <w:szCs w:val="26"/>
        </w:rPr>
        <w:t>–</w:t>
      </w:r>
      <w:r w:rsidR="00FB5FD0" w:rsidRPr="00685956">
        <w:rPr>
          <w:spacing w:val="4"/>
          <w:sz w:val="26"/>
          <w:szCs w:val="26"/>
        </w:rPr>
        <w:t xml:space="preserve"> </w:t>
      </w:r>
      <w:r w:rsidR="009B06AD" w:rsidRPr="00685956">
        <w:rPr>
          <w:spacing w:val="4"/>
          <w:sz w:val="26"/>
          <w:szCs w:val="26"/>
        </w:rPr>
        <w:t>2025</w:t>
      </w:r>
      <w:r w:rsidR="00791AA6" w:rsidRPr="00685956">
        <w:rPr>
          <w:spacing w:val="4"/>
          <w:sz w:val="26"/>
          <w:szCs w:val="26"/>
        </w:rPr>
        <w:t xml:space="preserve"> </w:t>
      </w:r>
      <w:r w:rsidR="009B06AD" w:rsidRPr="00685956">
        <w:rPr>
          <w:spacing w:val="4"/>
          <w:sz w:val="26"/>
          <w:szCs w:val="26"/>
        </w:rPr>
        <w:t>годы, утвержденную</w:t>
      </w:r>
      <w:r w:rsidR="00791AA6" w:rsidRPr="00685956">
        <w:rPr>
          <w:spacing w:val="4"/>
          <w:sz w:val="26"/>
          <w:szCs w:val="26"/>
        </w:rPr>
        <w:t xml:space="preserve"> </w:t>
      </w:r>
      <w:r w:rsidR="009B06AD" w:rsidRPr="00685956">
        <w:rPr>
          <w:spacing w:val="4"/>
          <w:sz w:val="26"/>
          <w:szCs w:val="26"/>
        </w:rPr>
        <w:t>постановле</w:t>
      </w:r>
      <w:r w:rsidR="00040E70" w:rsidRPr="00685956">
        <w:rPr>
          <w:spacing w:val="4"/>
          <w:sz w:val="26"/>
          <w:szCs w:val="26"/>
        </w:rPr>
        <w:t>нием</w:t>
      </w:r>
      <w:r w:rsidR="00791AA6" w:rsidRPr="00685956">
        <w:rPr>
          <w:spacing w:val="4"/>
          <w:sz w:val="26"/>
          <w:szCs w:val="26"/>
        </w:rPr>
        <w:t xml:space="preserve"> </w:t>
      </w:r>
      <w:r w:rsidR="00040E70" w:rsidRPr="00685956">
        <w:rPr>
          <w:spacing w:val="4"/>
          <w:sz w:val="26"/>
          <w:szCs w:val="26"/>
        </w:rPr>
        <w:t xml:space="preserve">мэрии города от 16.10.2019 </w:t>
      </w:r>
      <w:r w:rsidR="003A6171" w:rsidRPr="00685956">
        <w:rPr>
          <w:spacing w:val="4"/>
          <w:sz w:val="26"/>
          <w:szCs w:val="26"/>
        </w:rPr>
        <w:t>№</w:t>
      </w:r>
      <w:r w:rsidR="00FB5FD0" w:rsidRPr="00685956">
        <w:rPr>
          <w:spacing w:val="4"/>
          <w:sz w:val="26"/>
          <w:szCs w:val="26"/>
        </w:rPr>
        <w:t xml:space="preserve"> </w:t>
      </w:r>
      <w:r w:rsidR="009B06AD" w:rsidRPr="00685956">
        <w:rPr>
          <w:spacing w:val="4"/>
          <w:sz w:val="26"/>
          <w:szCs w:val="26"/>
        </w:rPr>
        <w:t>4937 (в редакции</w:t>
      </w:r>
      <w:r w:rsidR="00FB5FD0" w:rsidRPr="00685956">
        <w:rPr>
          <w:spacing w:val="4"/>
          <w:sz w:val="26"/>
          <w:szCs w:val="26"/>
        </w:rPr>
        <w:t xml:space="preserve"> </w:t>
      </w:r>
      <w:r w:rsidR="009B06AD" w:rsidRPr="00685956">
        <w:rPr>
          <w:spacing w:val="4"/>
          <w:sz w:val="26"/>
          <w:szCs w:val="26"/>
        </w:rPr>
        <w:t>постановления</w:t>
      </w:r>
      <w:r w:rsidR="00FB5FD0" w:rsidRPr="00685956">
        <w:rPr>
          <w:spacing w:val="4"/>
          <w:sz w:val="26"/>
          <w:szCs w:val="26"/>
        </w:rPr>
        <w:t xml:space="preserve"> </w:t>
      </w:r>
      <w:r w:rsidR="009B06AD" w:rsidRPr="00685956">
        <w:rPr>
          <w:spacing w:val="4"/>
          <w:sz w:val="26"/>
          <w:szCs w:val="26"/>
        </w:rPr>
        <w:t xml:space="preserve">мэрии города от </w:t>
      </w:r>
      <w:r w:rsidR="00722097" w:rsidRPr="00685956">
        <w:rPr>
          <w:spacing w:val="4"/>
          <w:sz w:val="26"/>
          <w:szCs w:val="26"/>
        </w:rPr>
        <w:t>22</w:t>
      </w:r>
      <w:r w:rsidR="00272EC5" w:rsidRPr="00685956">
        <w:rPr>
          <w:spacing w:val="4"/>
          <w:sz w:val="26"/>
          <w:szCs w:val="26"/>
        </w:rPr>
        <w:t>.1</w:t>
      </w:r>
      <w:r w:rsidR="00722097" w:rsidRPr="00685956">
        <w:rPr>
          <w:spacing w:val="4"/>
          <w:sz w:val="26"/>
          <w:szCs w:val="26"/>
        </w:rPr>
        <w:t>2</w:t>
      </w:r>
      <w:r w:rsidR="00754213" w:rsidRPr="00685956">
        <w:rPr>
          <w:spacing w:val="4"/>
          <w:sz w:val="26"/>
          <w:szCs w:val="26"/>
        </w:rPr>
        <w:t>.2021</w:t>
      </w:r>
      <w:r w:rsidR="00FB5FD0" w:rsidRPr="00685956">
        <w:rPr>
          <w:spacing w:val="4"/>
          <w:sz w:val="26"/>
          <w:szCs w:val="26"/>
        </w:rPr>
        <w:t xml:space="preserve"> </w:t>
      </w:r>
      <w:r w:rsidR="003A6171" w:rsidRPr="00685956">
        <w:rPr>
          <w:spacing w:val="4"/>
          <w:sz w:val="26"/>
          <w:szCs w:val="26"/>
        </w:rPr>
        <w:t>№</w:t>
      </w:r>
      <w:r w:rsidR="007E544C" w:rsidRPr="00685956">
        <w:rPr>
          <w:spacing w:val="4"/>
          <w:sz w:val="26"/>
          <w:szCs w:val="26"/>
        </w:rPr>
        <w:t xml:space="preserve"> </w:t>
      </w:r>
      <w:r w:rsidR="00272EC5" w:rsidRPr="00685956">
        <w:rPr>
          <w:spacing w:val="4"/>
          <w:sz w:val="26"/>
          <w:szCs w:val="26"/>
        </w:rPr>
        <w:t>49</w:t>
      </w:r>
      <w:r w:rsidR="00722097" w:rsidRPr="00685956">
        <w:rPr>
          <w:spacing w:val="4"/>
          <w:sz w:val="26"/>
          <w:szCs w:val="26"/>
        </w:rPr>
        <w:t>6</w:t>
      </w:r>
      <w:r w:rsidR="00272EC5" w:rsidRPr="00685956">
        <w:rPr>
          <w:spacing w:val="4"/>
          <w:sz w:val="26"/>
          <w:szCs w:val="26"/>
        </w:rPr>
        <w:t>6</w:t>
      </w:r>
      <w:r w:rsidR="009B06AD" w:rsidRPr="00685956">
        <w:rPr>
          <w:spacing w:val="4"/>
          <w:sz w:val="26"/>
          <w:szCs w:val="26"/>
        </w:rPr>
        <w:t>), следующие изменения:</w:t>
      </w:r>
    </w:p>
    <w:p w14:paraId="13A198C7" w14:textId="77777777" w:rsidR="001E240E" w:rsidRPr="008D3C40" w:rsidRDefault="007F1913" w:rsidP="00663D44">
      <w:pPr>
        <w:ind w:firstLine="709"/>
        <w:jc w:val="both"/>
        <w:rPr>
          <w:sz w:val="26"/>
          <w:szCs w:val="26"/>
        </w:rPr>
      </w:pPr>
      <w:r w:rsidRPr="008D3C40">
        <w:rPr>
          <w:sz w:val="26"/>
          <w:szCs w:val="26"/>
        </w:rPr>
        <w:t>1.1.</w:t>
      </w:r>
      <w:r w:rsidR="001E240E" w:rsidRPr="008D3C40">
        <w:rPr>
          <w:sz w:val="26"/>
          <w:szCs w:val="26"/>
        </w:rPr>
        <w:t xml:space="preserve"> В </w:t>
      </w:r>
      <w:hyperlink r:id="rId9" w:anchor="/document/20410491/entry/101" w:tooltip="https://internet.garant.ru/#/document/20410491/entry/101&#10;CTRL+ щелчок или касание: перейти по ссылке" w:history="1">
        <w:r w:rsidR="0054263F" w:rsidRPr="0054263F">
          <w:rPr>
            <w:sz w:val="26"/>
            <w:szCs w:val="26"/>
          </w:rPr>
          <w:t>таблице</w:t>
        </w:r>
      </w:hyperlink>
      <w:r w:rsidR="0054263F" w:rsidRPr="0054263F">
        <w:rPr>
          <w:sz w:val="26"/>
          <w:szCs w:val="26"/>
        </w:rPr>
        <w:t xml:space="preserve"> титульного листа муниципальной программы </w:t>
      </w:r>
      <w:r w:rsidR="001E240E" w:rsidRPr="008D3C40">
        <w:rPr>
          <w:sz w:val="26"/>
          <w:szCs w:val="26"/>
        </w:rPr>
        <w:t xml:space="preserve">строку: </w:t>
      </w:r>
    </w:p>
    <w:p w14:paraId="396ED3E0" w14:textId="77777777" w:rsidR="00906EF2" w:rsidRPr="008D3C40" w:rsidRDefault="00906EF2" w:rsidP="001E240E">
      <w:pPr>
        <w:jc w:val="both"/>
        <w:rPr>
          <w:sz w:val="26"/>
          <w:szCs w:val="26"/>
        </w:rPr>
      </w:pPr>
      <w:r w:rsidRPr="008D3C40">
        <w:rPr>
          <w:sz w:val="26"/>
          <w:szCs w:val="26"/>
        </w:rPr>
        <w:t>«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22"/>
        <w:gridCol w:w="2552"/>
        <w:gridCol w:w="3969"/>
      </w:tblGrid>
      <w:tr w:rsidR="00906EF2" w:rsidRPr="008D3C40" w14:paraId="4AFB69EF" w14:textId="77777777" w:rsidTr="001E240E">
        <w:tc>
          <w:tcPr>
            <w:tcW w:w="27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2FA16" w14:textId="77777777" w:rsidR="00906EF2" w:rsidRPr="008D3C40" w:rsidRDefault="00906EF2" w:rsidP="001E240E">
            <w:pPr>
              <w:autoSpaceDE w:val="0"/>
              <w:autoSpaceDN w:val="0"/>
              <w:adjustRightInd w:val="0"/>
              <w:jc w:val="both"/>
            </w:pPr>
            <w:r w:rsidRPr="008D3C40">
              <w:t>Начальник отдела планирования и анализа расходов хозяйственного комплекса и займов финансового управления мэрии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1034C" w14:textId="77777777" w:rsidR="00906EF2" w:rsidRPr="008D3C40" w:rsidRDefault="001E240E" w:rsidP="001E240E">
            <w:pPr>
              <w:autoSpaceDE w:val="0"/>
              <w:autoSpaceDN w:val="0"/>
              <w:adjustRightInd w:val="0"/>
              <w:jc w:val="both"/>
            </w:pPr>
            <w:r w:rsidRPr="008D3C40">
              <w:t>Кудряшова Екатерина Александровна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E84443" w14:textId="77777777" w:rsidR="00906EF2" w:rsidRPr="008D3C40" w:rsidRDefault="00906EF2" w:rsidP="001E240E">
            <w:pPr>
              <w:autoSpaceDE w:val="0"/>
              <w:autoSpaceDN w:val="0"/>
              <w:adjustRightInd w:val="0"/>
              <w:jc w:val="both"/>
            </w:pPr>
            <w:r w:rsidRPr="008D3C40">
              <w:t>тел. 89217175418</w:t>
            </w:r>
          </w:p>
          <w:p w14:paraId="488FAD62" w14:textId="77777777" w:rsidR="00906EF2" w:rsidRPr="008D3C40" w:rsidRDefault="00906EF2" w:rsidP="001E240E">
            <w:pPr>
              <w:autoSpaceDE w:val="0"/>
              <w:autoSpaceDN w:val="0"/>
              <w:adjustRightInd w:val="0"/>
              <w:jc w:val="both"/>
            </w:pPr>
            <w:r w:rsidRPr="008D3C40">
              <w:t>kudryashovaea@cherepovetscity.ru</w:t>
            </w:r>
          </w:p>
        </w:tc>
      </w:tr>
    </w:tbl>
    <w:p w14:paraId="2A1BCDCB" w14:textId="77777777" w:rsidR="001E240E" w:rsidRPr="008D3C40" w:rsidRDefault="001E240E" w:rsidP="001E240E">
      <w:pPr>
        <w:ind w:firstLine="709"/>
        <w:jc w:val="right"/>
        <w:rPr>
          <w:sz w:val="26"/>
          <w:szCs w:val="26"/>
        </w:rPr>
      </w:pPr>
      <w:r w:rsidRPr="008D3C40">
        <w:rPr>
          <w:sz w:val="26"/>
          <w:szCs w:val="26"/>
        </w:rPr>
        <w:t>»</w:t>
      </w:r>
    </w:p>
    <w:p w14:paraId="07B2A1AB" w14:textId="77777777" w:rsidR="001E240E" w:rsidRPr="008D3C40" w:rsidRDefault="00EA6EFC" w:rsidP="001E240E">
      <w:pPr>
        <w:rPr>
          <w:sz w:val="26"/>
          <w:szCs w:val="26"/>
        </w:rPr>
      </w:pPr>
      <w:r w:rsidRPr="008D3C40">
        <w:rPr>
          <w:sz w:val="26"/>
          <w:szCs w:val="26"/>
        </w:rPr>
        <w:t>заменить строкой</w:t>
      </w:r>
      <w:r w:rsidR="001E240E" w:rsidRPr="008D3C40">
        <w:rPr>
          <w:sz w:val="26"/>
          <w:szCs w:val="26"/>
        </w:rPr>
        <w:t>:</w:t>
      </w:r>
    </w:p>
    <w:p w14:paraId="6AF0C415" w14:textId="77777777" w:rsidR="001E240E" w:rsidRPr="008D3C40" w:rsidRDefault="001E240E" w:rsidP="001E240E">
      <w:pPr>
        <w:jc w:val="both"/>
        <w:rPr>
          <w:sz w:val="26"/>
          <w:szCs w:val="26"/>
        </w:rPr>
      </w:pPr>
      <w:r w:rsidRPr="008D3C40">
        <w:rPr>
          <w:sz w:val="26"/>
          <w:szCs w:val="26"/>
        </w:rPr>
        <w:t>«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64"/>
        <w:gridCol w:w="2410"/>
        <w:gridCol w:w="3969"/>
      </w:tblGrid>
      <w:tr w:rsidR="001E240E" w:rsidRPr="008D3C40" w14:paraId="2112197B" w14:textId="77777777" w:rsidTr="007F1913">
        <w:tc>
          <w:tcPr>
            <w:tcW w:w="28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F44DA" w14:textId="77777777" w:rsidR="001E240E" w:rsidRPr="008D3C40" w:rsidRDefault="001E240E" w:rsidP="001E240E">
            <w:pPr>
              <w:autoSpaceDE w:val="0"/>
              <w:autoSpaceDN w:val="0"/>
              <w:adjustRightInd w:val="0"/>
              <w:jc w:val="both"/>
            </w:pPr>
            <w:r w:rsidRPr="008D3C40">
              <w:t>Заместитель начальника финансового управления, начальник сводного бюджетного отдела финансового управления мэрии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13656" w14:textId="77777777" w:rsidR="001E240E" w:rsidRPr="008D3C40" w:rsidRDefault="001E240E" w:rsidP="00580D28">
            <w:pPr>
              <w:autoSpaceDE w:val="0"/>
              <w:autoSpaceDN w:val="0"/>
              <w:adjustRightInd w:val="0"/>
              <w:jc w:val="both"/>
            </w:pPr>
            <w:r w:rsidRPr="008D3C40">
              <w:t>Мухина Дария В</w:t>
            </w:r>
            <w:r w:rsidR="007F1913" w:rsidRPr="008D3C40">
              <w:t>ячеславовна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2E649A" w14:textId="77777777" w:rsidR="001E240E" w:rsidRPr="008D3C40" w:rsidRDefault="007F1913" w:rsidP="00580D28">
            <w:pPr>
              <w:autoSpaceDE w:val="0"/>
              <w:autoSpaceDN w:val="0"/>
              <w:adjustRightInd w:val="0"/>
              <w:jc w:val="both"/>
            </w:pPr>
            <w:r w:rsidRPr="008D3C40">
              <w:t>тел. 89217175423</w:t>
            </w:r>
          </w:p>
          <w:p w14:paraId="25D615E1" w14:textId="77777777" w:rsidR="001E240E" w:rsidRPr="008D3C40" w:rsidRDefault="007F1913" w:rsidP="00580D28">
            <w:pPr>
              <w:autoSpaceDE w:val="0"/>
              <w:autoSpaceDN w:val="0"/>
              <w:adjustRightInd w:val="0"/>
              <w:jc w:val="both"/>
            </w:pPr>
            <w:r w:rsidRPr="008D3C40">
              <w:t>D_Muhina@cherepovetscity.ru</w:t>
            </w:r>
          </w:p>
        </w:tc>
      </w:tr>
    </w:tbl>
    <w:p w14:paraId="4E684BC4" w14:textId="77777777" w:rsidR="001E240E" w:rsidRPr="008D3C40" w:rsidRDefault="001E240E" w:rsidP="001E240E">
      <w:pPr>
        <w:ind w:firstLine="709"/>
        <w:jc w:val="right"/>
        <w:rPr>
          <w:sz w:val="26"/>
          <w:szCs w:val="26"/>
        </w:rPr>
      </w:pPr>
      <w:r w:rsidRPr="008D3C40">
        <w:rPr>
          <w:sz w:val="26"/>
          <w:szCs w:val="26"/>
        </w:rPr>
        <w:t>».</w:t>
      </w:r>
    </w:p>
    <w:p w14:paraId="122F6E01" w14:textId="77777777" w:rsidR="00DE6309" w:rsidRPr="008D3C40" w:rsidRDefault="00E57CDC" w:rsidP="00925365">
      <w:pPr>
        <w:ind w:firstLine="708"/>
        <w:jc w:val="both"/>
        <w:rPr>
          <w:sz w:val="26"/>
          <w:szCs w:val="26"/>
        </w:rPr>
      </w:pPr>
      <w:r w:rsidRPr="008D3C40">
        <w:rPr>
          <w:sz w:val="26"/>
          <w:szCs w:val="26"/>
        </w:rPr>
        <w:t>1</w:t>
      </w:r>
      <w:r w:rsidR="00B87311" w:rsidRPr="008D3C40">
        <w:rPr>
          <w:sz w:val="26"/>
          <w:szCs w:val="26"/>
        </w:rPr>
        <w:t>.</w:t>
      </w:r>
      <w:r w:rsidR="00EA6EFC" w:rsidRPr="008D3C40">
        <w:rPr>
          <w:sz w:val="26"/>
          <w:szCs w:val="26"/>
        </w:rPr>
        <w:t>2</w:t>
      </w:r>
      <w:r w:rsidRPr="008D3C40">
        <w:rPr>
          <w:sz w:val="26"/>
          <w:szCs w:val="26"/>
        </w:rPr>
        <w:t>. В паспорте муниципальной программы:</w:t>
      </w:r>
    </w:p>
    <w:p w14:paraId="409BE0FF" w14:textId="77777777" w:rsidR="00522FFD" w:rsidRPr="008D3C40" w:rsidRDefault="00EA6EFC" w:rsidP="00925365">
      <w:pPr>
        <w:ind w:firstLine="708"/>
        <w:jc w:val="both"/>
        <w:rPr>
          <w:sz w:val="26"/>
          <w:szCs w:val="26"/>
        </w:rPr>
      </w:pPr>
      <w:r w:rsidRPr="008D3C40">
        <w:rPr>
          <w:sz w:val="26"/>
          <w:szCs w:val="26"/>
        </w:rPr>
        <w:lastRenderedPageBreak/>
        <w:t>1.2</w:t>
      </w:r>
      <w:r w:rsidR="00B365F7" w:rsidRPr="008D3C40">
        <w:rPr>
          <w:sz w:val="26"/>
          <w:szCs w:val="26"/>
        </w:rPr>
        <w:t xml:space="preserve">.1. В строке «Целевые индикаторы и показатели муниципальной программы» </w:t>
      </w:r>
      <w:r w:rsidR="00273556" w:rsidRPr="008D3C40">
        <w:rPr>
          <w:sz w:val="26"/>
          <w:szCs w:val="26"/>
        </w:rPr>
        <w:t>пункт 3</w:t>
      </w:r>
      <w:r w:rsidR="00772496" w:rsidRPr="008D3C40">
        <w:rPr>
          <w:sz w:val="26"/>
          <w:szCs w:val="26"/>
        </w:rPr>
        <w:t xml:space="preserve"> </w:t>
      </w:r>
      <w:r w:rsidR="00273556" w:rsidRPr="008D3C40">
        <w:rPr>
          <w:sz w:val="26"/>
          <w:szCs w:val="26"/>
        </w:rPr>
        <w:t>изложить в новой редакции</w:t>
      </w:r>
      <w:r w:rsidR="00522FFD" w:rsidRPr="008D3C40">
        <w:rPr>
          <w:sz w:val="26"/>
          <w:szCs w:val="26"/>
        </w:rPr>
        <w:t>:</w:t>
      </w:r>
    </w:p>
    <w:p w14:paraId="37137F2A" w14:textId="77777777" w:rsidR="00B365F7" w:rsidRPr="008D3C40" w:rsidRDefault="00772496" w:rsidP="00925365">
      <w:pPr>
        <w:ind w:firstLine="708"/>
        <w:jc w:val="both"/>
        <w:rPr>
          <w:sz w:val="26"/>
          <w:szCs w:val="26"/>
        </w:rPr>
      </w:pPr>
      <w:r w:rsidRPr="008D3C40">
        <w:rPr>
          <w:sz w:val="26"/>
          <w:szCs w:val="26"/>
        </w:rPr>
        <w:t>«</w:t>
      </w:r>
      <w:r w:rsidR="00522FFD" w:rsidRPr="008D3C40">
        <w:rPr>
          <w:sz w:val="26"/>
          <w:szCs w:val="26"/>
        </w:rPr>
        <w:t xml:space="preserve">3. </w:t>
      </w:r>
      <w:r w:rsidR="00B365F7" w:rsidRPr="008D3C40">
        <w:rPr>
          <w:sz w:val="26"/>
          <w:szCs w:val="26"/>
        </w:rPr>
        <w:t xml:space="preserve">Процент увеличения налоговых доходов не ниже среднего </w:t>
      </w:r>
      <w:r w:rsidR="00241409" w:rsidRPr="008D3C40">
        <w:rPr>
          <w:sz w:val="26"/>
          <w:szCs w:val="26"/>
        </w:rPr>
        <w:t>значения темпа прироста</w:t>
      </w:r>
      <w:r w:rsidRPr="008D3C40">
        <w:rPr>
          <w:sz w:val="26"/>
          <w:szCs w:val="26"/>
        </w:rPr>
        <w:t xml:space="preserve"> за предыдущие 2 года».</w:t>
      </w:r>
    </w:p>
    <w:p w14:paraId="020230A6" w14:textId="77777777" w:rsidR="00E57CDC" w:rsidRPr="008D3C40" w:rsidRDefault="00E57CDC" w:rsidP="00E57CDC">
      <w:pPr>
        <w:pStyle w:val="af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3C40">
        <w:rPr>
          <w:rFonts w:ascii="Times New Roman" w:hAnsi="Times New Roman" w:cs="Times New Roman"/>
          <w:sz w:val="26"/>
          <w:szCs w:val="26"/>
        </w:rPr>
        <w:t>1.</w:t>
      </w:r>
      <w:r w:rsidR="00EA6EFC" w:rsidRPr="008D3C40">
        <w:rPr>
          <w:rFonts w:ascii="Times New Roman" w:hAnsi="Times New Roman" w:cs="Times New Roman"/>
          <w:sz w:val="26"/>
          <w:szCs w:val="26"/>
        </w:rPr>
        <w:t>2</w:t>
      </w:r>
      <w:r w:rsidRPr="008D3C40">
        <w:rPr>
          <w:rFonts w:ascii="Times New Roman" w:hAnsi="Times New Roman" w:cs="Times New Roman"/>
          <w:sz w:val="26"/>
          <w:szCs w:val="26"/>
        </w:rPr>
        <w:t>.</w:t>
      </w:r>
      <w:r w:rsidR="00772496" w:rsidRPr="008D3C40">
        <w:rPr>
          <w:rFonts w:ascii="Times New Roman" w:hAnsi="Times New Roman" w:cs="Times New Roman"/>
          <w:sz w:val="26"/>
          <w:szCs w:val="26"/>
        </w:rPr>
        <w:t>2</w:t>
      </w:r>
      <w:r w:rsidRPr="008D3C40">
        <w:rPr>
          <w:rFonts w:ascii="Times New Roman" w:hAnsi="Times New Roman" w:cs="Times New Roman"/>
          <w:sz w:val="26"/>
          <w:szCs w:val="26"/>
        </w:rPr>
        <w:t>. Строку «Общий объем финансового обеспечения муниципальной программы» изложить в новой редакции:</w:t>
      </w:r>
    </w:p>
    <w:p w14:paraId="2911013C" w14:textId="77777777" w:rsidR="00E57CDC" w:rsidRPr="008D3C40" w:rsidRDefault="00E57CDC" w:rsidP="00E57CDC">
      <w:pPr>
        <w:pStyle w:val="af4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8D3C40">
        <w:rPr>
          <w:rFonts w:ascii="Times New Roman" w:hAnsi="Times New Roman" w:cs="Times New Roman"/>
          <w:sz w:val="26"/>
          <w:szCs w:val="26"/>
        </w:rPr>
        <w:t>«</w:t>
      </w:r>
    </w:p>
    <w:tbl>
      <w:tblPr>
        <w:tblW w:w="907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56"/>
        <w:gridCol w:w="6616"/>
      </w:tblGrid>
      <w:tr w:rsidR="00E57CDC" w:rsidRPr="008D3C40" w14:paraId="77B81CE4" w14:textId="77777777" w:rsidTr="00B55567">
        <w:tc>
          <w:tcPr>
            <w:tcW w:w="2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925BB" w14:textId="77777777" w:rsidR="00E57CDC" w:rsidRPr="008D3C40" w:rsidRDefault="00E57CDC" w:rsidP="008772C1">
            <w:pPr>
              <w:autoSpaceDE w:val="0"/>
              <w:autoSpaceDN w:val="0"/>
              <w:adjustRightInd w:val="0"/>
              <w:jc w:val="both"/>
            </w:pPr>
            <w:r w:rsidRPr="008D3C40">
              <w:t>Общий объем финансового обеспечения муниципальной программы</w:t>
            </w:r>
          </w:p>
        </w:tc>
        <w:tc>
          <w:tcPr>
            <w:tcW w:w="6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D933A0" w14:textId="77777777" w:rsidR="00E57CDC" w:rsidRPr="008D3C40" w:rsidRDefault="00E57CDC" w:rsidP="008772C1">
            <w:pPr>
              <w:autoSpaceDE w:val="0"/>
              <w:autoSpaceDN w:val="0"/>
              <w:adjustRightInd w:val="0"/>
              <w:jc w:val="both"/>
            </w:pPr>
            <w:r w:rsidRPr="008D3C40">
              <w:t xml:space="preserve">Общий объем финансового обеспечения – </w:t>
            </w:r>
            <w:r w:rsidR="00C445EA" w:rsidRPr="008D3C40">
              <w:t>1 509 381,4</w:t>
            </w:r>
            <w:r w:rsidRPr="008D3C40">
              <w:t xml:space="preserve"> тыс. руб.,</w:t>
            </w:r>
          </w:p>
          <w:p w14:paraId="7F9E5FE8" w14:textId="77777777" w:rsidR="00E57CDC" w:rsidRPr="008D3C40" w:rsidRDefault="00E57CDC" w:rsidP="008772C1">
            <w:pPr>
              <w:autoSpaceDE w:val="0"/>
              <w:autoSpaceDN w:val="0"/>
              <w:adjustRightInd w:val="0"/>
              <w:jc w:val="both"/>
            </w:pPr>
            <w:r w:rsidRPr="008D3C40">
              <w:t>в том числе по годам:</w:t>
            </w:r>
          </w:p>
          <w:p w14:paraId="79D23EDD" w14:textId="77777777" w:rsidR="00E57CDC" w:rsidRPr="008D3C40" w:rsidRDefault="00E57CDC" w:rsidP="008772C1">
            <w:pPr>
              <w:autoSpaceDE w:val="0"/>
              <w:autoSpaceDN w:val="0"/>
              <w:adjustRightInd w:val="0"/>
              <w:jc w:val="both"/>
            </w:pPr>
            <w:r w:rsidRPr="008D3C40">
              <w:t>2020 год – 179</w:t>
            </w:r>
            <w:r w:rsidR="00FB5FD0" w:rsidRPr="008D3C40">
              <w:t xml:space="preserve"> </w:t>
            </w:r>
            <w:r w:rsidRPr="008D3C40">
              <w:t>743,8 тыс. руб.;</w:t>
            </w:r>
          </w:p>
          <w:p w14:paraId="11C2A098" w14:textId="77777777" w:rsidR="00E57CDC" w:rsidRPr="008D3C40" w:rsidRDefault="00E57CDC" w:rsidP="008772C1">
            <w:pPr>
              <w:autoSpaceDE w:val="0"/>
              <w:autoSpaceDN w:val="0"/>
              <w:adjustRightInd w:val="0"/>
              <w:jc w:val="both"/>
            </w:pPr>
            <w:r w:rsidRPr="008D3C40">
              <w:t xml:space="preserve">2021 год – </w:t>
            </w:r>
            <w:r w:rsidR="00272EC5" w:rsidRPr="008D3C40">
              <w:t>196</w:t>
            </w:r>
            <w:r w:rsidR="00FB5FD0" w:rsidRPr="008D3C40">
              <w:t xml:space="preserve"> </w:t>
            </w:r>
            <w:r w:rsidR="00BB2D8F" w:rsidRPr="008D3C40">
              <w:t>512,6</w:t>
            </w:r>
            <w:r w:rsidRPr="008D3C40">
              <w:t xml:space="preserve"> тыс. руб.;</w:t>
            </w:r>
          </w:p>
          <w:p w14:paraId="7297A7E1" w14:textId="77777777" w:rsidR="00E57CDC" w:rsidRPr="008D3C40" w:rsidRDefault="00E57CDC" w:rsidP="008772C1">
            <w:pPr>
              <w:autoSpaceDE w:val="0"/>
              <w:autoSpaceDN w:val="0"/>
              <w:adjustRightInd w:val="0"/>
              <w:jc w:val="both"/>
            </w:pPr>
            <w:r w:rsidRPr="008D3C40">
              <w:t xml:space="preserve">2022 год – </w:t>
            </w:r>
            <w:r w:rsidR="00722097" w:rsidRPr="008D3C40">
              <w:t>240 890,5</w:t>
            </w:r>
            <w:r w:rsidRPr="008D3C40">
              <w:t xml:space="preserve"> тыс. руб.;</w:t>
            </w:r>
          </w:p>
          <w:p w14:paraId="3F105993" w14:textId="77777777" w:rsidR="00E57CDC" w:rsidRPr="008D3C40" w:rsidRDefault="00E57CDC" w:rsidP="008772C1">
            <w:pPr>
              <w:autoSpaceDE w:val="0"/>
              <w:autoSpaceDN w:val="0"/>
              <w:adjustRightInd w:val="0"/>
              <w:jc w:val="both"/>
            </w:pPr>
            <w:r w:rsidRPr="008D3C40">
              <w:t xml:space="preserve">2023 год – </w:t>
            </w:r>
            <w:r w:rsidR="00722097" w:rsidRPr="008D3C40">
              <w:t>274 861,5</w:t>
            </w:r>
            <w:r w:rsidRPr="008D3C40">
              <w:t xml:space="preserve"> тыс. руб.;</w:t>
            </w:r>
          </w:p>
          <w:p w14:paraId="71493989" w14:textId="77777777" w:rsidR="00E57CDC" w:rsidRPr="008D3C40" w:rsidRDefault="00E57CDC" w:rsidP="008772C1">
            <w:pPr>
              <w:autoSpaceDE w:val="0"/>
              <w:autoSpaceDN w:val="0"/>
              <w:adjustRightInd w:val="0"/>
              <w:jc w:val="both"/>
            </w:pPr>
            <w:r w:rsidRPr="008D3C40">
              <w:t xml:space="preserve">2024 год – </w:t>
            </w:r>
            <w:r w:rsidR="00722097" w:rsidRPr="008D3C40">
              <w:t>308 727,5</w:t>
            </w:r>
            <w:r w:rsidRPr="008D3C40">
              <w:t xml:space="preserve"> тыс. руб.;</w:t>
            </w:r>
          </w:p>
          <w:p w14:paraId="21313482" w14:textId="77777777" w:rsidR="00E57CDC" w:rsidRPr="008D3C40" w:rsidRDefault="00E57CDC" w:rsidP="00C445EA">
            <w:pPr>
              <w:autoSpaceDE w:val="0"/>
              <w:autoSpaceDN w:val="0"/>
              <w:adjustRightInd w:val="0"/>
              <w:jc w:val="both"/>
            </w:pPr>
            <w:r w:rsidRPr="008D3C40">
              <w:t xml:space="preserve">2025 год – </w:t>
            </w:r>
            <w:r w:rsidR="00C445EA" w:rsidRPr="008D3C40">
              <w:t>308</w:t>
            </w:r>
            <w:r w:rsidR="00FB5FD0" w:rsidRPr="008D3C40">
              <w:t xml:space="preserve"> </w:t>
            </w:r>
            <w:r w:rsidR="001B2C99" w:rsidRPr="008D3C40">
              <w:t>6</w:t>
            </w:r>
            <w:r w:rsidR="00C445EA" w:rsidRPr="008D3C40">
              <w:t>45</w:t>
            </w:r>
            <w:r w:rsidR="001B2C99" w:rsidRPr="008D3C40">
              <w:t>,</w:t>
            </w:r>
            <w:r w:rsidR="00C445EA" w:rsidRPr="008D3C40">
              <w:t>5</w:t>
            </w:r>
            <w:r w:rsidRPr="008D3C40">
              <w:t xml:space="preserve"> тыс. руб.</w:t>
            </w:r>
          </w:p>
        </w:tc>
      </w:tr>
    </w:tbl>
    <w:p w14:paraId="6D394379" w14:textId="77777777" w:rsidR="00E57CDC" w:rsidRPr="008D3C40" w:rsidRDefault="00E57CDC" w:rsidP="00E57CDC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sz w:val="26"/>
          <w:szCs w:val="26"/>
          <w:lang w:eastAsia="en-US"/>
        </w:rPr>
      </w:pPr>
      <w:r w:rsidRPr="008D3C40">
        <w:rPr>
          <w:rFonts w:eastAsia="Calibri"/>
          <w:sz w:val="26"/>
          <w:szCs w:val="26"/>
          <w:lang w:eastAsia="en-US"/>
        </w:rPr>
        <w:t xml:space="preserve">                                                                                                                           </w:t>
      </w:r>
      <w:r w:rsidR="00B55567" w:rsidRPr="008D3C40">
        <w:rPr>
          <w:rFonts w:eastAsia="Calibri"/>
          <w:sz w:val="26"/>
          <w:szCs w:val="26"/>
          <w:lang w:eastAsia="en-US"/>
        </w:rPr>
        <w:t xml:space="preserve">           </w:t>
      </w:r>
      <w:r w:rsidRPr="008D3C40">
        <w:rPr>
          <w:rFonts w:eastAsia="Calibri"/>
          <w:sz w:val="26"/>
          <w:szCs w:val="26"/>
          <w:lang w:eastAsia="en-US"/>
        </w:rPr>
        <w:t xml:space="preserve">». </w:t>
      </w:r>
    </w:p>
    <w:p w14:paraId="48DE617B" w14:textId="77777777" w:rsidR="00E57CDC" w:rsidRPr="008D3C40" w:rsidRDefault="00E57CDC" w:rsidP="00E57CDC">
      <w:pPr>
        <w:pStyle w:val="af4"/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D3C40">
        <w:rPr>
          <w:rFonts w:ascii="Times New Roman" w:hAnsi="Times New Roman" w:cs="Times New Roman"/>
          <w:sz w:val="26"/>
          <w:szCs w:val="26"/>
        </w:rPr>
        <w:t>1.</w:t>
      </w:r>
      <w:r w:rsidR="00EA6EFC" w:rsidRPr="008D3C40">
        <w:rPr>
          <w:rFonts w:ascii="Times New Roman" w:hAnsi="Times New Roman" w:cs="Times New Roman"/>
          <w:sz w:val="26"/>
          <w:szCs w:val="26"/>
        </w:rPr>
        <w:t>2</w:t>
      </w:r>
      <w:r w:rsidRPr="008D3C40">
        <w:rPr>
          <w:rFonts w:ascii="Times New Roman" w:hAnsi="Times New Roman" w:cs="Times New Roman"/>
          <w:sz w:val="26"/>
          <w:szCs w:val="26"/>
        </w:rPr>
        <w:t>.</w:t>
      </w:r>
      <w:r w:rsidR="00A05F43" w:rsidRPr="008D3C40">
        <w:rPr>
          <w:rFonts w:ascii="Times New Roman" w:hAnsi="Times New Roman" w:cs="Times New Roman"/>
          <w:sz w:val="26"/>
          <w:szCs w:val="26"/>
        </w:rPr>
        <w:t>3</w:t>
      </w:r>
      <w:r w:rsidRPr="008D3C40">
        <w:rPr>
          <w:rFonts w:ascii="Times New Roman" w:hAnsi="Times New Roman" w:cs="Times New Roman"/>
          <w:sz w:val="26"/>
          <w:szCs w:val="26"/>
        </w:rPr>
        <w:t>. Строку «Объем бюджетных ассигнований муниципальной программы за счет собственных средств городского бюджета» изложить в новой редакции:</w:t>
      </w:r>
    </w:p>
    <w:p w14:paraId="164E9483" w14:textId="77777777" w:rsidR="00E57CDC" w:rsidRPr="008D3C40" w:rsidRDefault="00E57CDC" w:rsidP="00E57CDC">
      <w:pPr>
        <w:pStyle w:val="af4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8D3C40">
        <w:rPr>
          <w:rFonts w:ascii="Times New Roman" w:hAnsi="Times New Roman" w:cs="Times New Roman"/>
          <w:sz w:val="26"/>
          <w:szCs w:val="26"/>
        </w:rPr>
        <w:t>«</w:t>
      </w:r>
    </w:p>
    <w:tbl>
      <w:tblPr>
        <w:tblW w:w="907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56"/>
        <w:gridCol w:w="6616"/>
      </w:tblGrid>
      <w:tr w:rsidR="00E57CDC" w:rsidRPr="008D3C40" w14:paraId="3D43CA07" w14:textId="77777777" w:rsidTr="00B55567">
        <w:tc>
          <w:tcPr>
            <w:tcW w:w="2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41D7C" w14:textId="77777777" w:rsidR="00E57CDC" w:rsidRPr="008D3C40" w:rsidRDefault="00E57CDC" w:rsidP="00D66685">
            <w:pPr>
              <w:autoSpaceDE w:val="0"/>
              <w:autoSpaceDN w:val="0"/>
              <w:adjustRightInd w:val="0"/>
              <w:jc w:val="both"/>
            </w:pPr>
            <w:r w:rsidRPr="008D3C40">
              <w:t>Объем бюджетных ассигнований м</w:t>
            </w:r>
            <w:r w:rsidR="00D66685" w:rsidRPr="008D3C40">
              <w:t xml:space="preserve">униципальной программы за счет </w:t>
            </w:r>
            <w:r w:rsidRPr="008D3C40">
              <w:t>собственных средств городского бюджета</w:t>
            </w:r>
          </w:p>
        </w:tc>
        <w:tc>
          <w:tcPr>
            <w:tcW w:w="6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60C0B38" w14:textId="77777777" w:rsidR="00E57CDC" w:rsidRPr="008D3C40" w:rsidRDefault="00E57CDC" w:rsidP="008772C1">
            <w:pPr>
              <w:autoSpaceDE w:val="0"/>
              <w:autoSpaceDN w:val="0"/>
              <w:adjustRightInd w:val="0"/>
              <w:jc w:val="both"/>
            </w:pPr>
            <w:r w:rsidRPr="008D3C40">
              <w:t xml:space="preserve">Объемы бюджетных ассигнований – </w:t>
            </w:r>
            <w:r w:rsidR="00722097" w:rsidRPr="008D3C40">
              <w:t>1 50</w:t>
            </w:r>
            <w:r w:rsidR="00C445EA" w:rsidRPr="008D3C40">
              <w:t>5 529,9</w:t>
            </w:r>
            <w:r w:rsidRPr="008D3C40">
              <w:t xml:space="preserve"> тыс.</w:t>
            </w:r>
            <w:r w:rsidR="00FB5FD0" w:rsidRPr="008D3C40">
              <w:t xml:space="preserve"> </w:t>
            </w:r>
            <w:r w:rsidRPr="008D3C40">
              <w:t>руб.,</w:t>
            </w:r>
          </w:p>
          <w:p w14:paraId="07172FC6" w14:textId="77777777" w:rsidR="00E57CDC" w:rsidRPr="008D3C40" w:rsidRDefault="00E57CDC" w:rsidP="008772C1">
            <w:pPr>
              <w:autoSpaceDE w:val="0"/>
              <w:autoSpaceDN w:val="0"/>
              <w:adjustRightInd w:val="0"/>
              <w:jc w:val="both"/>
            </w:pPr>
            <w:r w:rsidRPr="008D3C40">
              <w:t>в том числе по годам:</w:t>
            </w:r>
          </w:p>
          <w:p w14:paraId="1F907CE6" w14:textId="77777777" w:rsidR="00E57CDC" w:rsidRPr="008D3C40" w:rsidRDefault="00E57CDC" w:rsidP="008772C1">
            <w:pPr>
              <w:autoSpaceDE w:val="0"/>
              <w:autoSpaceDN w:val="0"/>
              <w:adjustRightInd w:val="0"/>
              <w:jc w:val="both"/>
            </w:pPr>
            <w:r w:rsidRPr="008D3C40">
              <w:t>2020 год – 178</w:t>
            </w:r>
            <w:r w:rsidR="00FB5FD0" w:rsidRPr="008D3C40">
              <w:t xml:space="preserve"> </w:t>
            </w:r>
            <w:r w:rsidRPr="008D3C40">
              <w:t>119,5 тыс. руб.;</w:t>
            </w:r>
          </w:p>
          <w:p w14:paraId="05143F5A" w14:textId="77777777" w:rsidR="00E57CDC" w:rsidRPr="008D3C40" w:rsidRDefault="00E57CDC" w:rsidP="008772C1">
            <w:pPr>
              <w:autoSpaceDE w:val="0"/>
              <w:autoSpaceDN w:val="0"/>
              <w:adjustRightInd w:val="0"/>
              <w:jc w:val="both"/>
            </w:pPr>
            <w:r w:rsidRPr="008D3C40">
              <w:t xml:space="preserve">2021 год – </w:t>
            </w:r>
            <w:r w:rsidR="00272EC5" w:rsidRPr="008D3C40">
              <w:t>194</w:t>
            </w:r>
            <w:r w:rsidR="00FB5FD0" w:rsidRPr="008D3C40">
              <w:t xml:space="preserve"> </w:t>
            </w:r>
            <w:r w:rsidR="00BB2D8F" w:rsidRPr="008D3C40">
              <w:t>531,4</w:t>
            </w:r>
            <w:r w:rsidRPr="008D3C40">
              <w:t xml:space="preserve"> тыс. руб.;</w:t>
            </w:r>
          </w:p>
          <w:p w14:paraId="74CF1138" w14:textId="77777777" w:rsidR="00E57CDC" w:rsidRPr="008D3C40" w:rsidRDefault="00E57CDC" w:rsidP="008772C1">
            <w:pPr>
              <w:autoSpaceDE w:val="0"/>
              <w:autoSpaceDN w:val="0"/>
              <w:adjustRightInd w:val="0"/>
              <w:jc w:val="both"/>
            </w:pPr>
            <w:r w:rsidRPr="008D3C40">
              <w:t xml:space="preserve">2022 год – </w:t>
            </w:r>
            <w:r w:rsidR="00722097" w:rsidRPr="008D3C40">
              <w:t>240 808,5</w:t>
            </w:r>
            <w:r w:rsidRPr="008D3C40">
              <w:t xml:space="preserve"> тыс. руб.;</w:t>
            </w:r>
          </w:p>
          <w:p w14:paraId="46D49405" w14:textId="77777777" w:rsidR="00E57CDC" w:rsidRPr="008D3C40" w:rsidRDefault="00E57CDC" w:rsidP="008772C1">
            <w:pPr>
              <w:autoSpaceDE w:val="0"/>
              <w:autoSpaceDN w:val="0"/>
              <w:adjustRightInd w:val="0"/>
              <w:jc w:val="both"/>
            </w:pPr>
            <w:r w:rsidRPr="008D3C40">
              <w:t xml:space="preserve">2023 год – </w:t>
            </w:r>
            <w:r w:rsidR="00722097" w:rsidRPr="008D3C40">
              <w:t>274 779,5</w:t>
            </w:r>
            <w:r w:rsidRPr="008D3C40">
              <w:t xml:space="preserve"> тыс. руб.;</w:t>
            </w:r>
          </w:p>
          <w:p w14:paraId="643F5543" w14:textId="77777777" w:rsidR="00E57CDC" w:rsidRPr="008D3C40" w:rsidRDefault="00E57CDC" w:rsidP="008772C1">
            <w:pPr>
              <w:autoSpaceDE w:val="0"/>
              <w:autoSpaceDN w:val="0"/>
              <w:adjustRightInd w:val="0"/>
              <w:jc w:val="both"/>
            </w:pPr>
            <w:r w:rsidRPr="008D3C40">
              <w:t xml:space="preserve">2024 год – </w:t>
            </w:r>
            <w:r w:rsidR="00722097" w:rsidRPr="008D3C40">
              <w:t>308 645,5</w:t>
            </w:r>
            <w:r w:rsidRPr="008D3C40">
              <w:t xml:space="preserve"> тыс. руб.;</w:t>
            </w:r>
          </w:p>
          <w:p w14:paraId="6CB6D62F" w14:textId="77777777" w:rsidR="00E57CDC" w:rsidRPr="008D3C40" w:rsidRDefault="00E57CDC" w:rsidP="00C445EA">
            <w:pPr>
              <w:autoSpaceDE w:val="0"/>
              <w:autoSpaceDN w:val="0"/>
              <w:adjustRightInd w:val="0"/>
              <w:jc w:val="both"/>
            </w:pPr>
            <w:r w:rsidRPr="008D3C40">
              <w:t xml:space="preserve">2025 год – </w:t>
            </w:r>
            <w:r w:rsidR="00C445EA" w:rsidRPr="008D3C40">
              <w:t>308</w:t>
            </w:r>
            <w:r w:rsidR="00FB5FD0" w:rsidRPr="008D3C40">
              <w:t xml:space="preserve"> </w:t>
            </w:r>
            <w:r w:rsidR="00C445EA" w:rsidRPr="008D3C40">
              <w:t>645</w:t>
            </w:r>
            <w:r w:rsidR="001B2C99" w:rsidRPr="008D3C40">
              <w:t>,</w:t>
            </w:r>
            <w:r w:rsidR="00C445EA" w:rsidRPr="008D3C40">
              <w:t>5</w:t>
            </w:r>
            <w:r w:rsidRPr="008D3C40">
              <w:t xml:space="preserve"> тыс. руб.</w:t>
            </w:r>
          </w:p>
        </w:tc>
      </w:tr>
    </w:tbl>
    <w:p w14:paraId="6CAA393E" w14:textId="77777777" w:rsidR="00E57CDC" w:rsidRPr="008D3C40" w:rsidRDefault="00E57CDC" w:rsidP="00E57CDC">
      <w:pPr>
        <w:pStyle w:val="af4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8D3C40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</w:t>
      </w:r>
      <w:r w:rsidR="00B55567" w:rsidRPr="008D3C40">
        <w:rPr>
          <w:rFonts w:ascii="Times New Roman" w:hAnsi="Times New Roman" w:cs="Times New Roman"/>
          <w:sz w:val="26"/>
          <w:szCs w:val="26"/>
        </w:rPr>
        <w:t xml:space="preserve">      </w:t>
      </w:r>
      <w:r w:rsidRPr="008D3C40">
        <w:rPr>
          <w:rFonts w:ascii="Times New Roman" w:hAnsi="Times New Roman" w:cs="Times New Roman"/>
          <w:sz w:val="26"/>
          <w:szCs w:val="26"/>
        </w:rPr>
        <w:t xml:space="preserve">   ».</w:t>
      </w:r>
    </w:p>
    <w:p w14:paraId="59630365" w14:textId="77777777" w:rsidR="00E51E99" w:rsidRPr="008D3C40" w:rsidRDefault="003E3AEF" w:rsidP="00981DB1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sz w:val="26"/>
          <w:szCs w:val="26"/>
          <w:lang w:eastAsia="en-US"/>
        </w:rPr>
      </w:pPr>
      <w:r w:rsidRPr="008D3C40">
        <w:rPr>
          <w:rFonts w:eastAsia="Calibri"/>
          <w:sz w:val="26"/>
          <w:szCs w:val="26"/>
          <w:lang w:eastAsia="en-US"/>
        </w:rPr>
        <w:t>1.</w:t>
      </w:r>
      <w:r w:rsidR="00EA6EFC" w:rsidRPr="008D3C40">
        <w:rPr>
          <w:rFonts w:eastAsia="Calibri"/>
          <w:sz w:val="26"/>
          <w:szCs w:val="26"/>
          <w:lang w:eastAsia="en-US"/>
        </w:rPr>
        <w:t>3</w:t>
      </w:r>
      <w:r w:rsidRPr="008D3C40">
        <w:rPr>
          <w:rFonts w:eastAsia="Calibri"/>
          <w:sz w:val="26"/>
          <w:szCs w:val="26"/>
          <w:lang w:eastAsia="en-US"/>
        </w:rPr>
        <w:t xml:space="preserve">. </w:t>
      </w:r>
      <w:bookmarkStart w:id="2" w:name="sub_1020"/>
      <w:r w:rsidR="00E51E99" w:rsidRPr="008D3C40">
        <w:rPr>
          <w:rFonts w:eastAsia="Calibri"/>
          <w:sz w:val="26"/>
          <w:szCs w:val="26"/>
          <w:lang w:eastAsia="en-US"/>
        </w:rPr>
        <w:t xml:space="preserve">В абзаце </w:t>
      </w:r>
      <w:r w:rsidR="00273556" w:rsidRPr="008D3C40">
        <w:rPr>
          <w:rFonts w:eastAsia="Calibri"/>
          <w:sz w:val="26"/>
          <w:szCs w:val="26"/>
          <w:lang w:eastAsia="en-US"/>
        </w:rPr>
        <w:t xml:space="preserve">шестнадцатом </w:t>
      </w:r>
      <w:r w:rsidR="00E51E99" w:rsidRPr="008D3C40">
        <w:rPr>
          <w:rFonts w:eastAsia="Calibri"/>
          <w:sz w:val="26"/>
          <w:szCs w:val="26"/>
          <w:lang w:eastAsia="en-US"/>
        </w:rPr>
        <w:t>пункта 3 раздела 3 «Обобщенная характеристика основных мероприятий муниципальной программы» слова «начиная с 2021 года» заменить словами «начиная с 2022 года».</w:t>
      </w:r>
    </w:p>
    <w:p w14:paraId="46862DE8" w14:textId="77777777" w:rsidR="008B2539" w:rsidRPr="008D3C40" w:rsidRDefault="00EA6EFC" w:rsidP="00981DB1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8D3C40">
        <w:rPr>
          <w:rFonts w:eastAsia="Calibri"/>
          <w:sz w:val="26"/>
          <w:szCs w:val="26"/>
          <w:lang w:eastAsia="en-US"/>
        </w:rPr>
        <w:t>1.4</w:t>
      </w:r>
      <w:r w:rsidR="00E51E99" w:rsidRPr="008D3C40">
        <w:rPr>
          <w:rFonts w:eastAsia="Calibri"/>
          <w:sz w:val="26"/>
          <w:szCs w:val="26"/>
          <w:lang w:eastAsia="en-US"/>
        </w:rPr>
        <w:t xml:space="preserve">. </w:t>
      </w:r>
      <w:r w:rsidR="00BD3A35" w:rsidRPr="008D3C40">
        <w:rPr>
          <w:bCs/>
          <w:sz w:val="26"/>
          <w:szCs w:val="26"/>
        </w:rPr>
        <w:t xml:space="preserve">В </w:t>
      </w:r>
      <w:r w:rsidR="007F23DF" w:rsidRPr="008D3C40">
        <w:rPr>
          <w:bCs/>
          <w:sz w:val="26"/>
          <w:szCs w:val="26"/>
        </w:rPr>
        <w:t>раздел</w:t>
      </w:r>
      <w:r w:rsidR="00BD3A35" w:rsidRPr="008D3C40">
        <w:rPr>
          <w:bCs/>
          <w:sz w:val="26"/>
          <w:szCs w:val="26"/>
        </w:rPr>
        <w:t>е</w:t>
      </w:r>
      <w:r w:rsidR="007F23DF" w:rsidRPr="008D3C40">
        <w:rPr>
          <w:bCs/>
          <w:sz w:val="26"/>
          <w:szCs w:val="26"/>
        </w:rPr>
        <w:t xml:space="preserve"> 4</w:t>
      </w:r>
      <w:r w:rsidR="000038B4" w:rsidRPr="008D3C40">
        <w:rPr>
          <w:bCs/>
          <w:sz w:val="26"/>
          <w:szCs w:val="26"/>
        </w:rPr>
        <w:t xml:space="preserve"> «</w:t>
      </w:r>
      <w:r w:rsidR="007F23DF" w:rsidRPr="008D3C40">
        <w:rPr>
          <w:bCs/>
          <w:sz w:val="26"/>
          <w:szCs w:val="26"/>
        </w:rPr>
        <w:t>Обоснование объема финансовых ресурсов, необходимых для реализации муниципальной программы</w:t>
      </w:r>
      <w:bookmarkStart w:id="3" w:name="sub_416"/>
      <w:r w:rsidR="00457B3E" w:rsidRPr="008D3C40">
        <w:rPr>
          <w:bCs/>
          <w:sz w:val="26"/>
          <w:szCs w:val="26"/>
        </w:rPr>
        <w:t xml:space="preserve">» </w:t>
      </w:r>
      <w:r w:rsidR="00273556" w:rsidRPr="008D3C40">
        <w:rPr>
          <w:bCs/>
          <w:sz w:val="26"/>
          <w:szCs w:val="26"/>
        </w:rPr>
        <w:t>сумм</w:t>
      </w:r>
      <w:r w:rsidR="004E2354" w:rsidRPr="008D3C40">
        <w:rPr>
          <w:bCs/>
          <w:sz w:val="26"/>
          <w:szCs w:val="26"/>
        </w:rPr>
        <w:t>у</w:t>
      </w:r>
      <w:r w:rsidR="0042419D" w:rsidRPr="008D3C40">
        <w:rPr>
          <w:bCs/>
          <w:sz w:val="26"/>
          <w:szCs w:val="26"/>
        </w:rPr>
        <w:t xml:space="preserve"> </w:t>
      </w:r>
      <w:r w:rsidR="00876BC1" w:rsidRPr="008D3C40">
        <w:rPr>
          <w:sz w:val="26"/>
          <w:szCs w:val="26"/>
        </w:rPr>
        <w:t>«</w:t>
      </w:r>
      <w:r w:rsidR="00722097" w:rsidRPr="008D3C40">
        <w:rPr>
          <w:sz w:val="26"/>
          <w:szCs w:val="26"/>
        </w:rPr>
        <w:t>1 497 554,1</w:t>
      </w:r>
      <w:r w:rsidR="00876BC1" w:rsidRPr="008D3C40">
        <w:rPr>
          <w:sz w:val="26"/>
          <w:szCs w:val="26"/>
        </w:rPr>
        <w:t>»</w:t>
      </w:r>
      <w:r w:rsidR="0042419D" w:rsidRPr="008D3C40">
        <w:rPr>
          <w:sz w:val="26"/>
          <w:szCs w:val="26"/>
        </w:rPr>
        <w:t xml:space="preserve"> заменить </w:t>
      </w:r>
      <w:r w:rsidR="00273556" w:rsidRPr="008D3C40">
        <w:rPr>
          <w:sz w:val="26"/>
          <w:szCs w:val="26"/>
        </w:rPr>
        <w:t>сумм</w:t>
      </w:r>
      <w:r w:rsidR="004E2354" w:rsidRPr="008D3C40">
        <w:rPr>
          <w:sz w:val="26"/>
          <w:szCs w:val="26"/>
        </w:rPr>
        <w:t>ой</w:t>
      </w:r>
      <w:r w:rsidR="0042419D" w:rsidRPr="008D3C40">
        <w:rPr>
          <w:sz w:val="26"/>
          <w:szCs w:val="26"/>
        </w:rPr>
        <w:t xml:space="preserve"> </w:t>
      </w:r>
      <w:r w:rsidR="00876BC1" w:rsidRPr="008D3C40">
        <w:rPr>
          <w:sz w:val="26"/>
          <w:szCs w:val="26"/>
        </w:rPr>
        <w:t>«</w:t>
      </w:r>
      <w:r w:rsidR="00722097" w:rsidRPr="008D3C40">
        <w:rPr>
          <w:sz w:val="26"/>
          <w:szCs w:val="26"/>
        </w:rPr>
        <w:t>1 50</w:t>
      </w:r>
      <w:r w:rsidR="000E0508" w:rsidRPr="008D3C40">
        <w:rPr>
          <w:sz w:val="26"/>
          <w:szCs w:val="26"/>
        </w:rPr>
        <w:t>9 381,4</w:t>
      </w:r>
      <w:r w:rsidR="00876BC1" w:rsidRPr="008D3C40">
        <w:rPr>
          <w:sz w:val="26"/>
          <w:szCs w:val="26"/>
        </w:rPr>
        <w:t>».</w:t>
      </w:r>
    </w:p>
    <w:p w14:paraId="249BEC8F" w14:textId="77777777" w:rsidR="0042419D" w:rsidRPr="008D3C40" w:rsidRDefault="0042419D" w:rsidP="00457B3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D3C40">
        <w:rPr>
          <w:sz w:val="26"/>
          <w:szCs w:val="26"/>
        </w:rPr>
        <w:t>1.</w:t>
      </w:r>
      <w:r w:rsidR="00EA6EFC" w:rsidRPr="008D3C40">
        <w:rPr>
          <w:sz w:val="26"/>
          <w:szCs w:val="26"/>
        </w:rPr>
        <w:t>5</w:t>
      </w:r>
      <w:r w:rsidRPr="008D3C40">
        <w:rPr>
          <w:sz w:val="26"/>
          <w:szCs w:val="26"/>
        </w:rPr>
        <w:t xml:space="preserve">. </w:t>
      </w:r>
      <w:r w:rsidR="00685956">
        <w:rPr>
          <w:sz w:val="26"/>
          <w:szCs w:val="26"/>
        </w:rPr>
        <w:t>А</w:t>
      </w:r>
      <w:r w:rsidR="00685956" w:rsidRPr="008D3C40">
        <w:rPr>
          <w:sz w:val="26"/>
          <w:szCs w:val="26"/>
        </w:rPr>
        <w:t xml:space="preserve">бзацы </w:t>
      </w:r>
      <w:r w:rsidR="00685956">
        <w:rPr>
          <w:sz w:val="26"/>
          <w:szCs w:val="26"/>
        </w:rPr>
        <w:t>в</w:t>
      </w:r>
      <w:r w:rsidR="00B811F2" w:rsidRPr="008D3C40">
        <w:rPr>
          <w:sz w:val="26"/>
          <w:szCs w:val="26"/>
        </w:rPr>
        <w:t xml:space="preserve">торой-восьмой </w:t>
      </w:r>
      <w:r w:rsidRPr="008D3C40">
        <w:rPr>
          <w:sz w:val="26"/>
          <w:szCs w:val="26"/>
        </w:rPr>
        <w:t>раздел</w:t>
      </w:r>
      <w:r w:rsidR="00B811F2" w:rsidRPr="008D3C40">
        <w:rPr>
          <w:sz w:val="26"/>
          <w:szCs w:val="26"/>
        </w:rPr>
        <w:t>а</w:t>
      </w:r>
      <w:r w:rsidRPr="008D3C40">
        <w:rPr>
          <w:sz w:val="26"/>
          <w:szCs w:val="26"/>
        </w:rPr>
        <w:t xml:space="preserve"> 5 «Информация по ресурсному обеспечению за счет средств городского бюджета (с расшифровкой по главным распорядителям средств городского бюджета, основным мероприятиям муниципальной программы, а также по годам реализации муниципальной программы) и другим источникам финансирования»</w:t>
      </w:r>
      <w:r w:rsidR="00457B3E" w:rsidRPr="008D3C40">
        <w:rPr>
          <w:sz w:val="26"/>
          <w:szCs w:val="26"/>
        </w:rPr>
        <w:t xml:space="preserve"> </w:t>
      </w:r>
      <w:r w:rsidRPr="008D3C40">
        <w:rPr>
          <w:sz w:val="26"/>
          <w:szCs w:val="26"/>
        </w:rPr>
        <w:t>изложить в новой редакции:</w:t>
      </w:r>
    </w:p>
    <w:p w14:paraId="0CCEE42C" w14:textId="77777777" w:rsidR="0042419D" w:rsidRPr="008D3C40" w:rsidRDefault="0042419D" w:rsidP="0042419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D3C40">
        <w:rPr>
          <w:sz w:val="26"/>
          <w:szCs w:val="26"/>
        </w:rPr>
        <w:t xml:space="preserve">«Объем бюджетных ассигнований на реализацию муниципальной программы за счет средств городского бюджета составляет </w:t>
      </w:r>
      <w:r w:rsidR="00722097" w:rsidRPr="008D3C40">
        <w:rPr>
          <w:sz w:val="26"/>
          <w:szCs w:val="26"/>
        </w:rPr>
        <w:t>1 50</w:t>
      </w:r>
      <w:r w:rsidR="000E0508" w:rsidRPr="008D3C40">
        <w:rPr>
          <w:sz w:val="26"/>
          <w:szCs w:val="26"/>
        </w:rPr>
        <w:t>5 529,9</w:t>
      </w:r>
      <w:r w:rsidRPr="008D3C40">
        <w:rPr>
          <w:sz w:val="26"/>
          <w:szCs w:val="26"/>
        </w:rPr>
        <w:t xml:space="preserve"> тыс. рублей, в том числе по годам:</w:t>
      </w:r>
    </w:p>
    <w:p w14:paraId="781424A1" w14:textId="77777777" w:rsidR="0042419D" w:rsidRPr="008D3C40" w:rsidRDefault="0042419D" w:rsidP="0042419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D3C40">
        <w:rPr>
          <w:sz w:val="26"/>
          <w:szCs w:val="26"/>
        </w:rPr>
        <w:t>2020 год – 178</w:t>
      </w:r>
      <w:r w:rsidR="00FB5FD0" w:rsidRPr="008D3C40">
        <w:rPr>
          <w:sz w:val="26"/>
          <w:szCs w:val="26"/>
        </w:rPr>
        <w:t xml:space="preserve"> </w:t>
      </w:r>
      <w:r w:rsidRPr="008D3C40">
        <w:rPr>
          <w:sz w:val="26"/>
          <w:szCs w:val="26"/>
        </w:rPr>
        <w:t>119,5 тыс. руб.;</w:t>
      </w:r>
    </w:p>
    <w:p w14:paraId="37CE1A9E" w14:textId="77777777" w:rsidR="00607EED" w:rsidRPr="008D3C40" w:rsidRDefault="0042419D" w:rsidP="0042419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D3C40">
        <w:rPr>
          <w:sz w:val="26"/>
          <w:szCs w:val="26"/>
        </w:rPr>
        <w:t xml:space="preserve">2021 год – </w:t>
      </w:r>
      <w:r w:rsidR="00F60A3E" w:rsidRPr="008D3C40">
        <w:rPr>
          <w:sz w:val="26"/>
          <w:szCs w:val="26"/>
        </w:rPr>
        <w:t>194</w:t>
      </w:r>
      <w:r w:rsidR="00FB5FD0" w:rsidRPr="008D3C40">
        <w:rPr>
          <w:sz w:val="26"/>
          <w:szCs w:val="26"/>
        </w:rPr>
        <w:t xml:space="preserve"> </w:t>
      </w:r>
      <w:r w:rsidR="00BB2D8F" w:rsidRPr="008D3C40">
        <w:rPr>
          <w:sz w:val="26"/>
          <w:szCs w:val="26"/>
        </w:rPr>
        <w:t>531</w:t>
      </w:r>
      <w:r w:rsidR="00F60A3E" w:rsidRPr="008D3C40">
        <w:rPr>
          <w:sz w:val="26"/>
          <w:szCs w:val="26"/>
        </w:rPr>
        <w:t>,4</w:t>
      </w:r>
      <w:r w:rsidRPr="008D3C40">
        <w:rPr>
          <w:sz w:val="26"/>
          <w:szCs w:val="26"/>
        </w:rPr>
        <w:t xml:space="preserve"> тыс. руб.;</w:t>
      </w:r>
    </w:p>
    <w:p w14:paraId="78DFE90D" w14:textId="77777777" w:rsidR="0042419D" w:rsidRPr="008D3C40" w:rsidRDefault="00607EED" w:rsidP="0042419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D3C40">
        <w:rPr>
          <w:sz w:val="26"/>
          <w:szCs w:val="26"/>
        </w:rPr>
        <w:t xml:space="preserve">2022 год – </w:t>
      </w:r>
      <w:r w:rsidR="00722097" w:rsidRPr="008D3C40">
        <w:rPr>
          <w:sz w:val="26"/>
          <w:szCs w:val="26"/>
        </w:rPr>
        <w:t>240 808,5</w:t>
      </w:r>
      <w:r w:rsidRPr="008D3C40">
        <w:rPr>
          <w:sz w:val="26"/>
          <w:szCs w:val="26"/>
        </w:rPr>
        <w:t xml:space="preserve"> тыс. руб</w:t>
      </w:r>
      <w:r w:rsidR="0042419D" w:rsidRPr="008D3C40">
        <w:rPr>
          <w:sz w:val="26"/>
          <w:szCs w:val="26"/>
        </w:rPr>
        <w:t>.</w:t>
      </w:r>
      <w:r w:rsidRPr="008D3C40">
        <w:rPr>
          <w:sz w:val="26"/>
          <w:szCs w:val="26"/>
        </w:rPr>
        <w:t>;</w:t>
      </w:r>
    </w:p>
    <w:p w14:paraId="40FC86C4" w14:textId="77777777" w:rsidR="00607EED" w:rsidRPr="008D3C40" w:rsidRDefault="00607EED" w:rsidP="0042419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D3C40">
        <w:rPr>
          <w:sz w:val="26"/>
          <w:szCs w:val="26"/>
        </w:rPr>
        <w:t xml:space="preserve">2023 год – </w:t>
      </w:r>
      <w:r w:rsidR="00722097" w:rsidRPr="008D3C40">
        <w:rPr>
          <w:sz w:val="26"/>
          <w:szCs w:val="26"/>
        </w:rPr>
        <w:t>274 779,5</w:t>
      </w:r>
      <w:r w:rsidRPr="008D3C40">
        <w:rPr>
          <w:sz w:val="26"/>
          <w:szCs w:val="26"/>
        </w:rPr>
        <w:t xml:space="preserve"> тыс. руб.;</w:t>
      </w:r>
    </w:p>
    <w:p w14:paraId="32CAEE89" w14:textId="77777777" w:rsidR="00607EED" w:rsidRPr="008D3C40" w:rsidRDefault="00607EED" w:rsidP="0042419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D3C40">
        <w:rPr>
          <w:sz w:val="26"/>
          <w:szCs w:val="26"/>
        </w:rPr>
        <w:t xml:space="preserve">2024 год – </w:t>
      </w:r>
      <w:r w:rsidR="00722097" w:rsidRPr="008D3C40">
        <w:rPr>
          <w:sz w:val="26"/>
          <w:szCs w:val="26"/>
        </w:rPr>
        <w:t>308 645,5</w:t>
      </w:r>
      <w:r w:rsidRPr="008D3C40">
        <w:rPr>
          <w:sz w:val="26"/>
          <w:szCs w:val="26"/>
        </w:rPr>
        <w:t xml:space="preserve"> ты</w:t>
      </w:r>
      <w:r w:rsidR="00C93A02" w:rsidRPr="008D3C40">
        <w:rPr>
          <w:sz w:val="26"/>
          <w:szCs w:val="26"/>
        </w:rPr>
        <w:t>с</w:t>
      </w:r>
      <w:r w:rsidRPr="008D3C40">
        <w:rPr>
          <w:sz w:val="26"/>
          <w:szCs w:val="26"/>
        </w:rPr>
        <w:t>. руб.;</w:t>
      </w:r>
    </w:p>
    <w:p w14:paraId="2E2DD5BD" w14:textId="77777777" w:rsidR="00607EED" w:rsidRPr="008D3C40" w:rsidRDefault="00607EED" w:rsidP="0042419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D3C40">
        <w:rPr>
          <w:sz w:val="26"/>
          <w:szCs w:val="26"/>
        </w:rPr>
        <w:t xml:space="preserve">2025 год – </w:t>
      </w:r>
      <w:r w:rsidR="000E0508" w:rsidRPr="008D3C40">
        <w:rPr>
          <w:sz w:val="26"/>
          <w:szCs w:val="26"/>
        </w:rPr>
        <w:t>308</w:t>
      </w:r>
      <w:r w:rsidR="00FB5FD0" w:rsidRPr="008D3C40">
        <w:rPr>
          <w:sz w:val="26"/>
          <w:szCs w:val="26"/>
        </w:rPr>
        <w:t xml:space="preserve"> </w:t>
      </w:r>
      <w:r w:rsidR="00A10F0C" w:rsidRPr="008D3C40">
        <w:rPr>
          <w:sz w:val="26"/>
          <w:szCs w:val="26"/>
        </w:rPr>
        <w:t>6</w:t>
      </w:r>
      <w:r w:rsidR="000E0508" w:rsidRPr="008D3C40">
        <w:rPr>
          <w:sz w:val="26"/>
          <w:szCs w:val="26"/>
        </w:rPr>
        <w:t>45</w:t>
      </w:r>
      <w:r w:rsidR="00A10F0C" w:rsidRPr="008D3C40">
        <w:rPr>
          <w:sz w:val="26"/>
          <w:szCs w:val="26"/>
        </w:rPr>
        <w:t>,</w:t>
      </w:r>
      <w:r w:rsidR="000E0508" w:rsidRPr="008D3C40">
        <w:rPr>
          <w:sz w:val="26"/>
          <w:szCs w:val="26"/>
        </w:rPr>
        <w:t>5</w:t>
      </w:r>
      <w:r w:rsidRPr="008D3C40">
        <w:rPr>
          <w:sz w:val="26"/>
          <w:szCs w:val="26"/>
        </w:rPr>
        <w:t xml:space="preserve"> тыс. руб.»</w:t>
      </w:r>
      <w:r w:rsidR="00DF5F07" w:rsidRPr="008D3C40">
        <w:rPr>
          <w:sz w:val="26"/>
          <w:szCs w:val="26"/>
        </w:rPr>
        <w:t>.</w:t>
      </w:r>
    </w:p>
    <w:p w14:paraId="2F6D7094" w14:textId="77777777" w:rsidR="00D66685" w:rsidRPr="008D3C40" w:rsidRDefault="003C0DAB" w:rsidP="00D6668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D3C40">
        <w:rPr>
          <w:sz w:val="26"/>
          <w:szCs w:val="26"/>
        </w:rPr>
        <w:lastRenderedPageBreak/>
        <w:t xml:space="preserve">1.6. </w:t>
      </w:r>
      <w:r w:rsidR="00D66685" w:rsidRPr="008D3C40">
        <w:rPr>
          <w:sz w:val="26"/>
          <w:szCs w:val="26"/>
        </w:rPr>
        <w:t>Раздел 8 «Методика расчета значений целевых показателей (индикаторов) муниципальной программы» изложить в новой редакции:</w:t>
      </w:r>
    </w:p>
    <w:p w14:paraId="1484AB18" w14:textId="77777777" w:rsidR="00D66685" w:rsidRPr="00E242C6" w:rsidRDefault="00D66685" w:rsidP="00D6668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D3C40">
        <w:rPr>
          <w:sz w:val="26"/>
          <w:szCs w:val="26"/>
        </w:rPr>
        <w:t xml:space="preserve">«8. Сведения о </w:t>
      </w:r>
      <w:r w:rsidR="00891EAC">
        <w:rPr>
          <w:sz w:val="26"/>
          <w:szCs w:val="26"/>
        </w:rPr>
        <w:t xml:space="preserve">порядке </w:t>
      </w:r>
      <w:r w:rsidRPr="008D3C40">
        <w:rPr>
          <w:sz w:val="26"/>
          <w:szCs w:val="26"/>
        </w:rPr>
        <w:t>сбор</w:t>
      </w:r>
      <w:r w:rsidR="00891EAC">
        <w:rPr>
          <w:sz w:val="26"/>
          <w:szCs w:val="26"/>
        </w:rPr>
        <w:t xml:space="preserve">а </w:t>
      </w:r>
      <w:r w:rsidRPr="008D3C40">
        <w:rPr>
          <w:sz w:val="26"/>
          <w:szCs w:val="26"/>
        </w:rPr>
        <w:t>информации и методике расчета значений целевых показателей (индикаторов) муниципальной программы</w:t>
      </w:r>
      <w:r w:rsidR="00E242C6">
        <w:rPr>
          <w:sz w:val="26"/>
          <w:szCs w:val="26"/>
        </w:rPr>
        <w:t>.</w:t>
      </w:r>
    </w:p>
    <w:p w14:paraId="40A47C94" w14:textId="77777777" w:rsidR="00D66685" w:rsidRPr="008D3C40" w:rsidRDefault="00D66685" w:rsidP="00D6668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D3C40">
        <w:rPr>
          <w:sz w:val="26"/>
          <w:szCs w:val="26"/>
        </w:rPr>
        <w:t>Сведения о сборе информации и методике расчета целевых показателей (индикаторов) муниципальной программы отражены в приложении 5 к муниципальной программе».</w:t>
      </w:r>
    </w:p>
    <w:p w14:paraId="014C10D6" w14:textId="77777777" w:rsidR="00D66685" w:rsidRPr="008D3C40" w:rsidRDefault="001A6991" w:rsidP="00D66685">
      <w:pPr>
        <w:ind w:firstLine="709"/>
        <w:rPr>
          <w:noProof/>
          <w:sz w:val="26"/>
          <w:szCs w:val="26"/>
          <w:lang w:eastAsia="ru-RU"/>
        </w:rPr>
      </w:pPr>
      <w:bookmarkStart w:id="4" w:name="sub_90"/>
      <w:bookmarkEnd w:id="3"/>
      <w:r w:rsidRPr="008D3C40">
        <w:rPr>
          <w:sz w:val="26"/>
          <w:szCs w:val="26"/>
        </w:rPr>
        <w:t>1.</w:t>
      </w:r>
      <w:r w:rsidR="00967467" w:rsidRPr="008D3C40">
        <w:rPr>
          <w:sz w:val="26"/>
          <w:szCs w:val="26"/>
        </w:rPr>
        <w:t>7</w:t>
      </w:r>
      <w:r w:rsidR="00726D57" w:rsidRPr="008D3C40">
        <w:rPr>
          <w:sz w:val="26"/>
          <w:szCs w:val="26"/>
        </w:rPr>
        <w:t xml:space="preserve">. </w:t>
      </w:r>
      <w:r w:rsidR="00D66685" w:rsidRPr="008D3C40">
        <w:rPr>
          <w:sz w:val="26"/>
          <w:szCs w:val="26"/>
        </w:rPr>
        <w:t>В подпункте 1.2 раздела 9 «Методика оценки эффективности муниципальной программы» формулу «</w:t>
      </w:r>
      <w:r w:rsidR="00D66685" w:rsidRPr="008D3C40">
        <w:rPr>
          <w:rFonts w:eastAsiaTheme="minorEastAsia"/>
          <w:noProof/>
          <w:sz w:val="26"/>
          <w:szCs w:val="26"/>
          <w:lang w:eastAsia="ru-RU"/>
        </w:rPr>
        <w:t xml:space="preserve">П= </w:t>
      </w:r>
      <m:oMath>
        <m:f>
          <m:fPr>
            <m:ctrlPr>
              <w:rPr>
                <w:rFonts w:ascii="Cambria Math" w:hAnsi="Cambria Math"/>
                <w:i/>
                <w:noProof/>
                <w:sz w:val="26"/>
                <w:szCs w:val="26"/>
                <w:lang w:eastAsia="ru-RU"/>
              </w:rPr>
            </m:ctrlPr>
          </m:fPr>
          <m:num>
            <m:r>
              <m:rPr>
                <m:nor/>
              </m:rPr>
              <w:rPr>
                <w:noProof/>
                <w:sz w:val="26"/>
                <w:szCs w:val="26"/>
                <w:lang w:eastAsia="ru-RU"/>
              </w:rPr>
              <m:t>(З</m:t>
            </m:r>
            <m:r>
              <m:rPr>
                <m:nor/>
              </m:rPr>
              <w:rPr>
                <w:noProof/>
                <w:sz w:val="26"/>
                <w:szCs w:val="26"/>
                <w:vertAlign w:val="subscript"/>
                <w:lang w:eastAsia="ru-RU"/>
              </w:rPr>
              <m:t>п</m:t>
            </m:r>
            <m:r>
              <m:rPr>
                <m:nor/>
              </m:rPr>
              <w:rPr>
                <w:noProof/>
                <w:sz w:val="26"/>
                <w:szCs w:val="26"/>
                <w:lang w:eastAsia="ru-RU"/>
              </w:rPr>
              <m:t>-З</m:t>
            </m:r>
            <m:r>
              <m:rPr>
                <m:nor/>
              </m:rPr>
              <w:rPr>
                <w:noProof/>
                <w:sz w:val="26"/>
                <w:szCs w:val="26"/>
                <w:vertAlign w:val="subscript"/>
                <w:lang w:eastAsia="ru-RU"/>
              </w:rPr>
              <m:t>ф</m:t>
            </m:r>
            <m:r>
              <m:rPr>
                <m:nor/>
              </m:rPr>
              <w:rPr>
                <w:noProof/>
                <w:sz w:val="26"/>
                <w:szCs w:val="26"/>
                <w:lang w:eastAsia="ru-RU"/>
              </w:rPr>
              <m:t>)</m:t>
            </m:r>
          </m:num>
          <m:den>
            <m:r>
              <m:rPr>
                <m:nor/>
              </m:rPr>
              <w:rPr>
                <w:noProof/>
                <w:sz w:val="26"/>
                <w:szCs w:val="26"/>
                <w:lang w:eastAsia="ru-RU"/>
              </w:rPr>
              <m:t>З</m:t>
            </m:r>
            <m:r>
              <m:rPr>
                <m:nor/>
              </m:rPr>
              <w:rPr>
                <w:noProof/>
                <w:sz w:val="26"/>
                <w:szCs w:val="26"/>
                <w:vertAlign w:val="subscript"/>
                <w:lang w:eastAsia="ru-RU"/>
              </w:rPr>
              <m:t>п</m:t>
            </m:r>
          </m:den>
        </m:f>
        <m:r>
          <m:rPr>
            <m:nor/>
          </m:rPr>
          <w:rPr>
            <w:noProof/>
            <w:sz w:val="26"/>
            <w:szCs w:val="26"/>
            <w:lang w:eastAsia="ru-RU"/>
          </w:rPr>
          <m:t>х 100%+100</m:t>
        </m:r>
      </m:oMath>
      <w:r w:rsidR="00D66685" w:rsidRPr="008D3C40">
        <w:rPr>
          <w:rFonts w:eastAsiaTheme="minorEastAsia"/>
          <w:noProof/>
          <w:sz w:val="26"/>
          <w:szCs w:val="26"/>
          <w:lang w:eastAsia="ru-RU"/>
        </w:rPr>
        <w:t>» заменить формулой «П=</w:t>
      </w:r>
      <m:oMath>
        <m:f>
          <m:fPr>
            <m:ctrlPr>
              <w:rPr>
                <w:rFonts w:ascii="Cambria Math" w:hAnsi="Cambria Math"/>
                <w:i/>
                <w:noProof/>
                <w:sz w:val="26"/>
                <w:szCs w:val="26"/>
                <w:lang w:eastAsia="ru-RU"/>
              </w:rPr>
            </m:ctrlPr>
          </m:fPr>
          <m:num>
            <m:r>
              <m:rPr>
                <m:nor/>
              </m:rPr>
              <w:rPr>
                <w:noProof/>
                <w:sz w:val="26"/>
                <w:szCs w:val="26"/>
                <w:lang w:eastAsia="ru-RU"/>
              </w:rPr>
              <m:t>(З</m:t>
            </m:r>
            <m:r>
              <m:rPr>
                <m:nor/>
              </m:rPr>
              <w:rPr>
                <w:noProof/>
                <w:sz w:val="26"/>
                <w:szCs w:val="26"/>
                <w:vertAlign w:val="subscript"/>
                <w:lang w:eastAsia="ru-RU"/>
              </w:rPr>
              <m:t>п</m:t>
            </m:r>
            <m:r>
              <m:rPr>
                <m:nor/>
              </m:rPr>
              <w:rPr>
                <w:noProof/>
                <w:sz w:val="26"/>
                <w:szCs w:val="26"/>
                <w:lang w:eastAsia="ru-RU"/>
              </w:rPr>
              <m:t>-З</m:t>
            </m:r>
            <m:r>
              <m:rPr>
                <m:nor/>
              </m:rPr>
              <w:rPr>
                <w:noProof/>
                <w:sz w:val="26"/>
                <w:szCs w:val="26"/>
                <w:vertAlign w:val="subscript"/>
                <w:lang w:eastAsia="ru-RU"/>
              </w:rPr>
              <m:t>ф</m:t>
            </m:r>
            <m:r>
              <m:rPr>
                <m:nor/>
              </m:rPr>
              <w:rPr>
                <w:noProof/>
                <w:sz w:val="26"/>
                <w:szCs w:val="26"/>
                <w:lang w:eastAsia="ru-RU"/>
              </w:rPr>
              <m:t>)</m:t>
            </m:r>
          </m:num>
          <m:den>
            <m:r>
              <m:rPr>
                <m:nor/>
              </m:rPr>
              <w:rPr>
                <w:noProof/>
                <w:sz w:val="26"/>
                <w:szCs w:val="26"/>
                <w:lang w:eastAsia="ru-RU"/>
              </w:rPr>
              <m:t>З</m:t>
            </m:r>
            <m:r>
              <m:rPr>
                <m:nor/>
              </m:rPr>
              <w:rPr>
                <w:noProof/>
                <w:sz w:val="26"/>
                <w:szCs w:val="26"/>
                <w:vertAlign w:val="subscript"/>
                <w:lang w:eastAsia="ru-RU"/>
              </w:rPr>
              <m:t>п</m:t>
            </m:r>
          </m:den>
        </m:f>
        <m:r>
          <m:rPr>
            <m:nor/>
          </m:rPr>
          <w:rPr>
            <w:noProof/>
            <w:sz w:val="26"/>
            <w:szCs w:val="26"/>
            <w:lang w:eastAsia="ru-RU"/>
          </w:rPr>
          <m:t>х 100%+100%</m:t>
        </m:r>
      </m:oMath>
      <w:r w:rsidR="00D66685" w:rsidRPr="008D3C40">
        <w:rPr>
          <w:rFonts w:eastAsiaTheme="minorEastAsia"/>
          <w:noProof/>
          <w:sz w:val="26"/>
          <w:szCs w:val="26"/>
          <w:lang w:eastAsia="ru-RU"/>
        </w:rPr>
        <w:t>».</w:t>
      </w:r>
    </w:p>
    <w:p w14:paraId="5E2E97C4" w14:textId="77777777" w:rsidR="001A6991" w:rsidRPr="008D3C40" w:rsidRDefault="001A6991" w:rsidP="001A699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D3C40">
        <w:rPr>
          <w:sz w:val="26"/>
          <w:szCs w:val="26"/>
        </w:rPr>
        <w:t>1.</w:t>
      </w:r>
      <w:r w:rsidR="00D66685" w:rsidRPr="008D3C40">
        <w:rPr>
          <w:sz w:val="26"/>
          <w:szCs w:val="26"/>
        </w:rPr>
        <w:t>8</w:t>
      </w:r>
      <w:r w:rsidR="0014332F" w:rsidRPr="008D3C40">
        <w:rPr>
          <w:sz w:val="26"/>
          <w:szCs w:val="26"/>
        </w:rPr>
        <w:t>. Приложения 1-</w:t>
      </w:r>
      <w:r w:rsidRPr="008D3C40">
        <w:rPr>
          <w:sz w:val="26"/>
          <w:szCs w:val="26"/>
        </w:rPr>
        <w:t>4 к муниципальной прогр</w:t>
      </w:r>
      <w:r w:rsidR="0014332F" w:rsidRPr="008D3C40">
        <w:rPr>
          <w:sz w:val="26"/>
          <w:szCs w:val="26"/>
        </w:rPr>
        <w:t xml:space="preserve">амме изложить в новой редакции согласно </w:t>
      </w:r>
      <w:r w:rsidRPr="008D3C40">
        <w:rPr>
          <w:sz w:val="26"/>
          <w:szCs w:val="26"/>
        </w:rPr>
        <w:t>приложени</w:t>
      </w:r>
      <w:r w:rsidR="0014332F" w:rsidRPr="008D3C40">
        <w:rPr>
          <w:sz w:val="26"/>
          <w:szCs w:val="26"/>
        </w:rPr>
        <w:t>ю</w:t>
      </w:r>
      <w:r w:rsidRPr="008D3C40">
        <w:rPr>
          <w:sz w:val="26"/>
          <w:szCs w:val="26"/>
        </w:rPr>
        <w:t xml:space="preserve"> 1</w:t>
      </w:r>
      <w:r w:rsidR="0014332F" w:rsidRPr="008D3C40">
        <w:rPr>
          <w:sz w:val="26"/>
          <w:szCs w:val="26"/>
        </w:rPr>
        <w:t xml:space="preserve"> к настоящему постановлению</w:t>
      </w:r>
      <w:r w:rsidRPr="008D3C40">
        <w:rPr>
          <w:sz w:val="26"/>
          <w:szCs w:val="26"/>
        </w:rPr>
        <w:t>.</w:t>
      </w:r>
    </w:p>
    <w:p w14:paraId="3C81129F" w14:textId="77777777" w:rsidR="00726D57" w:rsidRPr="008D3C40" w:rsidRDefault="00726D57" w:rsidP="00726D5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D3C40">
        <w:rPr>
          <w:sz w:val="26"/>
          <w:szCs w:val="26"/>
        </w:rPr>
        <w:t>1.</w:t>
      </w:r>
      <w:r w:rsidR="00D66685" w:rsidRPr="008D3C40">
        <w:rPr>
          <w:sz w:val="26"/>
          <w:szCs w:val="26"/>
        </w:rPr>
        <w:t>9</w:t>
      </w:r>
      <w:r w:rsidRPr="008D3C40">
        <w:rPr>
          <w:sz w:val="26"/>
          <w:szCs w:val="26"/>
        </w:rPr>
        <w:t>. Дополнить приложением 5 «Сведения о сбор</w:t>
      </w:r>
      <w:r w:rsidR="00E242C6">
        <w:rPr>
          <w:sz w:val="26"/>
          <w:szCs w:val="26"/>
        </w:rPr>
        <w:t>е</w:t>
      </w:r>
      <w:r w:rsidRPr="008D3C40">
        <w:rPr>
          <w:sz w:val="26"/>
          <w:szCs w:val="26"/>
        </w:rPr>
        <w:t xml:space="preserve"> информации и методике расчета целевых показателей (индикаторов) муниципальной программы» </w:t>
      </w:r>
      <w:r w:rsidR="0014332F" w:rsidRPr="008D3C40">
        <w:rPr>
          <w:sz w:val="26"/>
          <w:szCs w:val="26"/>
        </w:rPr>
        <w:t>согласно приложению</w:t>
      </w:r>
      <w:r w:rsidR="001A6991" w:rsidRPr="008D3C40">
        <w:rPr>
          <w:sz w:val="26"/>
          <w:szCs w:val="26"/>
        </w:rPr>
        <w:t xml:space="preserve"> 2</w:t>
      </w:r>
      <w:r w:rsidR="0014332F" w:rsidRPr="008D3C40">
        <w:rPr>
          <w:sz w:val="26"/>
          <w:szCs w:val="26"/>
        </w:rPr>
        <w:t xml:space="preserve"> к настоящему постановлению</w:t>
      </w:r>
      <w:r w:rsidRPr="008D3C40">
        <w:rPr>
          <w:sz w:val="26"/>
          <w:szCs w:val="26"/>
        </w:rPr>
        <w:t>.</w:t>
      </w:r>
    </w:p>
    <w:p w14:paraId="3EB42997" w14:textId="77777777" w:rsidR="002E363F" w:rsidRPr="008D3C40" w:rsidRDefault="001A6991" w:rsidP="0020298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D3C40">
        <w:rPr>
          <w:sz w:val="26"/>
          <w:szCs w:val="26"/>
        </w:rPr>
        <w:t>2</w:t>
      </w:r>
      <w:r w:rsidR="002E363F" w:rsidRPr="008D3C40">
        <w:rPr>
          <w:sz w:val="26"/>
          <w:szCs w:val="26"/>
        </w:rPr>
        <w:t>. Контроль за исполнением постановления возложить на заместителя мэра города, начальника финансового управления мэрии.</w:t>
      </w:r>
    </w:p>
    <w:bookmarkEnd w:id="2"/>
    <w:bookmarkEnd w:id="4"/>
    <w:p w14:paraId="20AC58CE" w14:textId="77777777" w:rsidR="00305454" w:rsidRPr="008D3C40" w:rsidRDefault="001A6991" w:rsidP="00305454">
      <w:pPr>
        <w:ind w:firstLine="709"/>
        <w:jc w:val="both"/>
        <w:rPr>
          <w:sz w:val="26"/>
          <w:szCs w:val="26"/>
        </w:rPr>
      </w:pPr>
      <w:r w:rsidRPr="008D3C40">
        <w:rPr>
          <w:sz w:val="26"/>
          <w:szCs w:val="26"/>
        </w:rPr>
        <w:t>3</w:t>
      </w:r>
      <w:r w:rsidR="0008031F" w:rsidRPr="008D3C40">
        <w:rPr>
          <w:sz w:val="26"/>
          <w:szCs w:val="26"/>
        </w:rPr>
        <w:t xml:space="preserve">. </w:t>
      </w:r>
      <w:r w:rsidR="00011FA3" w:rsidRPr="008D3C40">
        <w:rPr>
          <w:sz w:val="26"/>
          <w:szCs w:val="26"/>
        </w:rPr>
        <w:t xml:space="preserve">Постановление подлежит размещению на официальном </w:t>
      </w:r>
      <w:r w:rsidR="00F53464" w:rsidRPr="008D3C40">
        <w:rPr>
          <w:sz w:val="26"/>
          <w:szCs w:val="26"/>
        </w:rPr>
        <w:t>интернет-портале правовой информации</w:t>
      </w:r>
      <w:r w:rsidR="00011FA3" w:rsidRPr="008D3C40">
        <w:rPr>
          <w:sz w:val="26"/>
          <w:szCs w:val="26"/>
        </w:rPr>
        <w:t xml:space="preserve"> г</w:t>
      </w:r>
      <w:r w:rsidR="00F53464" w:rsidRPr="008D3C40">
        <w:rPr>
          <w:sz w:val="26"/>
          <w:szCs w:val="26"/>
        </w:rPr>
        <w:t>.</w:t>
      </w:r>
      <w:r w:rsidR="00011FA3" w:rsidRPr="008D3C40">
        <w:rPr>
          <w:sz w:val="26"/>
          <w:szCs w:val="26"/>
        </w:rPr>
        <w:t xml:space="preserve"> Череповца</w:t>
      </w:r>
      <w:r w:rsidR="00305454" w:rsidRPr="008D3C40">
        <w:rPr>
          <w:sz w:val="26"/>
          <w:szCs w:val="26"/>
        </w:rPr>
        <w:t>.</w:t>
      </w:r>
    </w:p>
    <w:p w14:paraId="0ED78D3D" w14:textId="77777777" w:rsidR="001857B2" w:rsidRPr="008D3C40" w:rsidRDefault="001857B2" w:rsidP="000617DC">
      <w:pPr>
        <w:jc w:val="both"/>
        <w:rPr>
          <w:sz w:val="26"/>
          <w:szCs w:val="26"/>
        </w:rPr>
      </w:pPr>
    </w:p>
    <w:p w14:paraId="7E520BB0" w14:textId="77777777" w:rsidR="00902179" w:rsidRPr="008D3C40" w:rsidRDefault="00902179" w:rsidP="000617DC">
      <w:pPr>
        <w:jc w:val="both"/>
        <w:rPr>
          <w:sz w:val="26"/>
          <w:szCs w:val="26"/>
        </w:rPr>
      </w:pPr>
    </w:p>
    <w:p w14:paraId="2C97576C" w14:textId="77777777" w:rsidR="00902179" w:rsidRPr="008D3C40" w:rsidRDefault="00902179" w:rsidP="000617DC">
      <w:pPr>
        <w:jc w:val="both"/>
        <w:rPr>
          <w:sz w:val="26"/>
          <w:szCs w:val="26"/>
        </w:rPr>
      </w:pPr>
    </w:p>
    <w:p w14:paraId="4501A712" w14:textId="77777777" w:rsidR="00F95B51" w:rsidRDefault="00F95B51" w:rsidP="00BE6B9E">
      <w:pPr>
        <w:tabs>
          <w:tab w:val="right" w:pos="9498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Первый заместитель </w:t>
      </w:r>
    </w:p>
    <w:p w14:paraId="6B733966" w14:textId="77777777" w:rsidR="005010FC" w:rsidRPr="008D3C40" w:rsidRDefault="00F95B51" w:rsidP="00BE6B9E">
      <w:pPr>
        <w:tabs>
          <w:tab w:val="right" w:pos="9498"/>
        </w:tabs>
        <w:jc w:val="both"/>
        <w:rPr>
          <w:sz w:val="26"/>
          <w:szCs w:val="26"/>
        </w:rPr>
      </w:pPr>
      <w:r>
        <w:rPr>
          <w:sz w:val="26"/>
          <w:szCs w:val="26"/>
        </w:rPr>
        <w:t>мэра города</w:t>
      </w:r>
      <w:r>
        <w:rPr>
          <w:sz w:val="26"/>
          <w:szCs w:val="26"/>
        </w:rPr>
        <w:tab/>
        <w:t>Д.А. Лавров</w:t>
      </w:r>
    </w:p>
    <w:p w14:paraId="3E6DF26B" w14:textId="77777777" w:rsidR="0042419D" w:rsidRPr="008D3C40" w:rsidRDefault="0042419D" w:rsidP="005010FC">
      <w:pPr>
        <w:tabs>
          <w:tab w:val="left" w:pos="900"/>
        </w:tabs>
        <w:rPr>
          <w:sz w:val="26"/>
          <w:szCs w:val="26"/>
        </w:rPr>
        <w:sectPr w:rsidR="0042419D" w:rsidRPr="008D3C40" w:rsidSect="00F95B51">
          <w:headerReference w:type="default" r:id="rId10"/>
          <w:pgSz w:w="11906" w:h="16838"/>
          <w:pgMar w:top="567" w:right="567" w:bottom="1134" w:left="1701" w:header="720" w:footer="720" w:gutter="0"/>
          <w:pgNumType w:start="1"/>
          <w:cols w:space="720"/>
          <w:titlePg/>
          <w:docGrid w:linePitch="360"/>
        </w:sectPr>
      </w:pPr>
    </w:p>
    <w:p w14:paraId="1AF9D029" w14:textId="77777777" w:rsidR="0042419D" w:rsidRPr="008D3C40" w:rsidRDefault="0042419D" w:rsidP="0042419D">
      <w:pPr>
        <w:widowControl w:val="0"/>
        <w:tabs>
          <w:tab w:val="left" w:pos="11624"/>
        </w:tabs>
        <w:autoSpaceDE w:val="0"/>
        <w:autoSpaceDN w:val="0"/>
        <w:adjustRightInd w:val="0"/>
        <w:ind w:firstLine="11482"/>
        <w:jc w:val="both"/>
        <w:rPr>
          <w:bCs/>
          <w:sz w:val="26"/>
          <w:szCs w:val="26"/>
        </w:rPr>
      </w:pPr>
      <w:r w:rsidRPr="008D3C40">
        <w:rPr>
          <w:bCs/>
          <w:sz w:val="26"/>
          <w:szCs w:val="26"/>
        </w:rPr>
        <w:lastRenderedPageBreak/>
        <w:t xml:space="preserve">Приложение </w:t>
      </w:r>
      <w:r w:rsidR="00BE6B9E" w:rsidRPr="008D3C40">
        <w:rPr>
          <w:bCs/>
          <w:sz w:val="26"/>
          <w:szCs w:val="26"/>
        </w:rPr>
        <w:t>1</w:t>
      </w:r>
    </w:p>
    <w:p w14:paraId="7CB36DD6" w14:textId="77777777" w:rsidR="0042419D" w:rsidRPr="008D3C40" w:rsidRDefault="0042419D" w:rsidP="0042419D">
      <w:pPr>
        <w:widowControl w:val="0"/>
        <w:tabs>
          <w:tab w:val="left" w:pos="11624"/>
        </w:tabs>
        <w:autoSpaceDE w:val="0"/>
        <w:autoSpaceDN w:val="0"/>
        <w:adjustRightInd w:val="0"/>
        <w:ind w:firstLine="11482"/>
        <w:jc w:val="both"/>
        <w:rPr>
          <w:bCs/>
          <w:sz w:val="26"/>
          <w:szCs w:val="26"/>
        </w:rPr>
      </w:pPr>
      <w:r w:rsidRPr="008D3C40">
        <w:rPr>
          <w:bCs/>
          <w:sz w:val="26"/>
          <w:szCs w:val="26"/>
        </w:rPr>
        <w:t>к постановлению мэрии города</w:t>
      </w:r>
    </w:p>
    <w:p w14:paraId="3D4A858C" w14:textId="77777777" w:rsidR="00C650D1" w:rsidRPr="00C650D1" w:rsidRDefault="0042419D" w:rsidP="00C650D1">
      <w:pPr>
        <w:widowControl w:val="0"/>
        <w:tabs>
          <w:tab w:val="left" w:pos="11624"/>
        </w:tabs>
        <w:autoSpaceDE w:val="0"/>
        <w:autoSpaceDN w:val="0"/>
        <w:adjustRightInd w:val="0"/>
        <w:ind w:firstLine="11482"/>
        <w:jc w:val="both"/>
        <w:rPr>
          <w:bCs/>
          <w:sz w:val="26"/>
          <w:szCs w:val="26"/>
        </w:rPr>
      </w:pPr>
      <w:r w:rsidRPr="008D3C40">
        <w:rPr>
          <w:bCs/>
          <w:sz w:val="26"/>
          <w:szCs w:val="26"/>
        </w:rPr>
        <w:t xml:space="preserve">от </w:t>
      </w:r>
      <w:r w:rsidR="00C650D1" w:rsidRPr="00C650D1">
        <w:rPr>
          <w:bCs/>
          <w:sz w:val="26"/>
          <w:szCs w:val="26"/>
        </w:rPr>
        <w:t>19.04.2022 № 1046</w:t>
      </w:r>
    </w:p>
    <w:p w14:paraId="5EB4D48E" w14:textId="6EF21955" w:rsidR="0042419D" w:rsidRPr="008D3C40" w:rsidRDefault="0042419D" w:rsidP="00C650D1">
      <w:pPr>
        <w:widowControl w:val="0"/>
        <w:tabs>
          <w:tab w:val="left" w:pos="11624"/>
        </w:tabs>
        <w:autoSpaceDE w:val="0"/>
        <w:autoSpaceDN w:val="0"/>
        <w:adjustRightInd w:val="0"/>
        <w:ind w:firstLine="11482"/>
        <w:jc w:val="both"/>
        <w:rPr>
          <w:bCs/>
          <w:sz w:val="26"/>
          <w:szCs w:val="26"/>
        </w:rPr>
      </w:pPr>
    </w:p>
    <w:p w14:paraId="5A4B3C20" w14:textId="77777777" w:rsidR="0042419D" w:rsidRPr="008D3C40" w:rsidRDefault="0042419D" w:rsidP="0042419D">
      <w:pPr>
        <w:widowControl w:val="0"/>
        <w:tabs>
          <w:tab w:val="left" w:pos="11624"/>
        </w:tabs>
        <w:autoSpaceDE w:val="0"/>
        <w:autoSpaceDN w:val="0"/>
        <w:adjustRightInd w:val="0"/>
        <w:ind w:firstLine="11482"/>
        <w:jc w:val="both"/>
        <w:rPr>
          <w:bCs/>
          <w:sz w:val="26"/>
          <w:szCs w:val="26"/>
        </w:rPr>
      </w:pPr>
      <w:r w:rsidRPr="008D3C40">
        <w:rPr>
          <w:bCs/>
          <w:sz w:val="26"/>
          <w:szCs w:val="26"/>
        </w:rPr>
        <w:t xml:space="preserve">Приложение </w:t>
      </w:r>
      <w:r w:rsidR="00BD6AE2" w:rsidRPr="008D3C40">
        <w:rPr>
          <w:bCs/>
          <w:sz w:val="26"/>
          <w:szCs w:val="26"/>
        </w:rPr>
        <w:t>1</w:t>
      </w:r>
    </w:p>
    <w:p w14:paraId="134E9116" w14:textId="77777777" w:rsidR="0042419D" w:rsidRPr="008D3C40" w:rsidRDefault="0042419D" w:rsidP="0042419D">
      <w:pPr>
        <w:widowControl w:val="0"/>
        <w:tabs>
          <w:tab w:val="left" w:pos="11624"/>
        </w:tabs>
        <w:autoSpaceDE w:val="0"/>
        <w:autoSpaceDN w:val="0"/>
        <w:adjustRightInd w:val="0"/>
        <w:ind w:firstLine="11482"/>
        <w:jc w:val="both"/>
        <w:rPr>
          <w:bCs/>
          <w:sz w:val="26"/>
          <w:szCs w:val="26"/>
        </w:rPr>
      </w:pPr>
      <w:r w:rsidRPr="008D3C40">
        <w:rPr>
          <w:bCs/>
          <w:sz w:val="26"/>
          <w:szCs w:val="26"/>
        </w:rPr>
        <w:t>к муниципальной программе</w:t>
      </w:r>
    </w:p>
    <w:p w14:paraId="4820BD54" w14:textId="77777777" w:rsidR="00BD6AE2" w:rsidRPr="008D3C40" w:rsidRDefault="00BD6AE2" w:rsidP="00BD6AE2">
      <w:pPr>
        <w:widowControl w:val="0"/>
        <w:autoSpaceDE w:val="0"/>
        <w:autoSpaceDN w:val="0"/>
        <w:adjustRightInd w:val="0"/>
        <w:jc w:val="center"/>
        <w:rPr>
          <w:sz w:val="26"/>
          <w:szCs w:val="26"/>
          <w:lang w:eastAsia="en-US"/>
        </w:rPr>
      </w:pPr>
      <w:r w:rsidRPr="008D3C40">
        <w:rPr>
          <w:sz w:val="26"/>
          <w:szCs w:val="26"/>
          <w:lang w:eastAsia="en-US"/>
        </w:rPr>
        <w:t xml:space="preserve">Информация </w:t>
      </w:r>
      <w:r w:rsidRPr="008D3C40">
        <w:rPr>
          <w:sz w:val="26"/>
          <w:szCs w:val="26"/>
          <w:lang w:eastAsia="en-US"/>
        </w:rPr>
        <w:br/>
        <w:t>о показателях (индикаторах) муниципальной программы и их значениях</w:t>
      </w:r>
    </w:p>
    <w:p w14:paraId="2B0C0C2B" w14:textId="77777777" w:rsidR="00BD6AE2" w:rsidRPr="008D3C40" w:rsidRDefault="00BD6AE2" w:rsidP="00CF232D">
      <w:pPr>
        <w:widowControl w:val="0"/>
        <w:autoSpaceDE w:val="0"/>
        <w:autoSpaceDN w:val="0"/>
        <w:adjustRightInd w:val="0"/>
        <w:jc w:val="center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823"/>
        <w:gridCol w:w="1376"/>
        <w:gridCol w:w="1270"/>
        <w:gridCol w:w="1269"/>
        <w:gridCol w:w="1374"/>
        <w:gridCol w:w="1151"/>
        <w:gridCol w:w="13"/>
        <w:gridCol w:w="1214"/>
        <w:gridCol w:w="1325"/>
        <w:gridCol w:w="2882"/>
      </w:tblGrid>
      <w:tr w:rsidR="00BD6AE2" w:rsidRPr="008D3C40" w14:paraId="469E5719" w14:textId="77777777" w:rsidTr="00CF232D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BA07F" w14:textId="77777777" w:rsidR="00BD6AE2" w:rsidRPr="008D3C40" w:rsidRDefault="00CF232D" w:rsidP="00CF23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3C40">
              <w:t>№</w:t>
            </w:r>
            <w:r w:rsidR="00BD6AE2" w:rsidRPr="008D3C40">
              <w:br/>
              <w:t>п/п</w:t>
            </w:r>
          </w:p>
        </w:tc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8D790" w14:textId="77777777" w:rsidR="00BD6AE2" w:rsidRPr="008D3C40" w:rsidRDefault="00BD6AE2" w:rsidP="00CF23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3C40">
              <w:t>Наименование показателя (индикатора)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2AEB2" w14:textId="77777777" w:rsidR="00BD6AE2" w:rsidRPr="008D3C40" w:rsidRDefault="00BD6AE2" w:rsidP="00CF23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3C40">
              <w:t>Ед. изм.</w:t>
            </w:r>
          </w:p>
        </w:tc>
        <w:tc>
          <w:tcPr>
            <w:tcW w:w="76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48E0B" w14:textId="77777777" w:rsidR="00BD6AE2" w:rsidRPr="008D3C40" w:rsidRDefault="00BD6AE2" w:rsidP="00CF23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3C40">
              <w:t>Значение показателя</w:t>
            </w:r>
          </w:p>
        </w:tc>
        <w:tc>
          <w:tcPr>
            <w:tcW w:w="2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BA42B8" w14:textId="77777777" w:rsidR="00BD6AE2" w:rsidRPr="008D3C40" w:rsidRDefault="00BD6AE2" w:rsidP="00CF23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3C40">
              <w:t>Взаимосвязь с городскими стратегическими показателями</w:t>
            </w:r>
          </w:p>
        </w:tc>
      </w:tr>
      <w:tr w:rsidR="00BD6AE2" w:rsidRPr="008D3C40" w14:paraId="41DC7D05" w14:textId="77777777" w:rsidTr="000D2618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3425" w14:textId="77777777" w:rsidR="00BD6AE2" w:rsidRPr="008D3C40" w:rsidRDefault="00BD6AE2" w:rsidP="00CF232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D5605" w14:textId="77777777" w:rsidR="00BD6AE2" w:rsidRPr="008D3C40" w:rsidRDefault="00BD6AE2" w:rsidP="00CF232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9CAD8" w14:textId="77777777" w:rsidR="00BD6AE2" w:rsidRPr="008D3C40" w:rsidRDefault="00BD6AE2" w:rsidP="00CF232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78FD2" w14:textId="77777777" w:rsidR="00BD6AE2" w:rsidRPr="008D3C40" w:rsidRDefault="00BD6AE2" w:rsidP="00CF23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3C40">
              <w:t>2020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52C79" w14:textId="77777777" w:rsidR="00BD6AE2" w:rsidRPr="008D3C40" w:rsidRDefault="00BD6AE2" w:rsidP="00CF23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3C40">
              <w:t>2021 год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81F36" w14:textId="77777777" w:rsidR="00BD6AE2" w:rsidRPr="008D3C40" w:rsidRDefault="00BD6AE2" w:rsidP="00CF23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3C40">
              <w:t>2022 год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21AD4" w14:textId="77777777" w:rsidR="00BD6AE2" w:rsidRPr="008D3C40" w:rsidRDefault="00BD6AE2" w:rsidP="00CF23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3C40">
              <w:t>2023 год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C2A68" w14:textId="77777777" w:rsidR="00BD6AE2" w:rsidRPr="008D3C40" w:rsidRDefault="00BD6AE2" w:rsidP="00CF23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3C40">
              <w:t>2024 год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3A721" w14:textId="77777777" w:rsidR="00BD6AE2" w:rsidRPr="008D3C40" w:rsidRDefault="00BD6AE2" w:rsidP="00CF23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3C40">
              <w:t>2025 год</w:t>
            </w:r>
          </w:p>
        </w:tc>
        <w:tc>
          <w:tcPr>
            <w:tcW w:w="2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8F8489" w14:textId="77777777" w:rsidR="00BD6AE2" w:rsidRPr="008D3C40" w:rsidRDefault="00BD6AE2" w:rsidP="00CF232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BD6AE2" w:rsidRPr="008D3C40" w14:paraId="170C9BDC" w14:textId="77777777" w:rsidTr="000D261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50F52" w14:textId="77777777" w:rsidR="00BD6AE2" w:rsidRPr="008D3C40" w:rsidRDefault="00BD6AE2" w:rsidP="00CF23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3C40">
              <w:t>1.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982D9" w14:textId="77777777" w:rsidR="00BD6AE2" w:rsidRPr="008D3C40" w:rsidRDefault="00BD6AE2" w:rsidP="00CF232D">
            <w:pPr>
              <w:widowControl w:val="0"/>
              <w:autoSpaceDE w:val="0"/>
              <w:autoSpaceDN w:val="0"/>
              <w:adjustRightInd w:val="0"/>
              <w:jc w:val="both"/>
            </w:pPr>
            <w:r w:rsidRPr="008D3C40">
              <w:t>Бюджетная обеспеченность (направление расходов на 1 жителя города)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D924D" w14:textId="77777777" w:rsidR="00BD6AE2" w:rsidRPr="008D3C40" w:rsidRDefault="00BD6AE2" w:rsidP="00CF23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3C40">
              <w:t>тыс. руб./чел.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27B26" w14:textId="77777777" w:rsidR="00BD6AE2" w:rsidRPr="008D3C40" w:rsidRDefault="00BD6AE2" w:rsidP="00CF23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3C40">
              <w:t>26,6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B3F37" w14:textId="77777777" w:rsidR="00BD6AE2" w:rsidRPr="008D3C40" w:rsidRDefault="00BD6AE2" w:rsidP="00CF23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3C40">
              <w:t>26,8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4F5B9" w14:textId="77777777" w:rsidR="00BD6AE2" w:rsidRPr="008D3C40" w:rsidRDefault="00BD6AE2" w:rsidP="00CF23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3C40">
              <w:t>26,9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3A4C1" w14:textId="77777777" w:rsidR="00BD6AE2" w:rsidRPr="008D3C40" w:rsidRDefault="00BD6AE2" w:rsidP="00CF23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3C40">
              <w:t>27,1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46530" w14:textId="77777777" w:rsidR="00BD6AE2" w:rsidRPr="008D3C40" w:rsidRDefault="00BD6AE2" w:rsidP="00CF23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3C40">
              <w:t>27,5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AE3E9" w14:textId="77777777" w:rsidR="00BD6AE2" w:rsidRPr="008D3C40" w:rsidRDefault="00BD6AE2" w:rsidP="00CF23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3C40">
              <w:t>27,5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665D0D" w14:textId="77777777" w:rsidR="00BD6AE2" w:rsidRPr="008D3C40" w:rsidRDefault="00BD6AE2" w:rsidP="00CF232D">
            <w:pPr>
              <w:widowControl w:val="0"/>
              <w:autoSpaceDE w:val="0"/>
              <w:autoSpaceDN w:val="0"/>
              <w:adjustRightInd w:val="0"/>
              <w:jc w:val="both"/>
            </w:pPr>
            <w:r w:rsidRPr="008D3C40">
              <w:t>Э2. Бюджетная обеспеченность (направление расходов на 1 жителя города)</w:t>
            </w:r>
          </w:p>
        </w:tc>
      </w:tr>
      <w:tr w:rsidR="00BD6AE2" w:rsidRPr="008D3C40" w14:paraId="4EAC09C0" w14:textId="77777777" w:rsidTr="00BD6AE2">
        <w:tc>
          <w:tcPr>
            <w:tcW w:w="15264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59C3FC1F" w14:textId="77777777" w:rsidR="00BD6AE2" w:rsidRPr="008D3C40" w:rsidRDefault="00BD6AE2" w:rsidP="00CF23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3C40">
              <w:t>Организация работы по реализации целей, задач управления, выполнения его функциональных обязанностей и реализация мероприятий муниципальной программы</w:t>
            </w:r>
          </w:p>
        </w:tc>
      </w:tr>
      <w:tr w:rsidR="00BD6AE2" w:rsidRPr="008D3C40" w14:paraId="32748776" w14:textId="77777777" w:rsidTr="000D261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EF872" w14:textId="77777777" w:rsidR="00BD6AE2" w:rsidRPr="008D3C40" w:rsidRDefault="00BD6AE2" w:rsidP="00CF23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3C40">
              <w:t>2.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E0442" w14:textId="77777777" w:rsidR="00BD6AE2" w:rsidRPr="008D3C40" w:rsidRDefault="00BD6AE2" w:rsidP="00CF232D">
            <w:pPr>
              <w:widowControl w:val="0"/>
              <w:autoSpaceDE w:val="0"/>
              <w:autoSpaceDN w:val="0"/>
              <w:adjustRightInd w:val="0"/>
              <w:jc w:val="both"/>
            </w:pPr>
            <w:r w:rsidRPr="008D3C40">
              <w:t>Процент выполнения годового плана по налоговым доходам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61F75" w14:textId="77777777" w:rsidR="00BD6AE2" w:rsidRPr="008D3C40" w:rsidRDefault="00BD6AE2" w:rsidP="00CF23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3C40">
              <w:t>%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1B047" w14:textId="77777777" w:rsidR="00BD6AE2" w:rsidRPr="008D3C40" w:rsidRDefault="00BD6AE2" w:rsidP="00CF23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3C40">
              <w:t>100,0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49FD6" w14:textId="77777777" w:rsidR="00BD6AE2" w:rsidRPr="008D3C40" w:rsidRDefault="00BD6AE2" w:rsidP="00CF23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3C40">
              <w:t>100,0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49AF2" w14:textId="77777777" w:rsidR="00BD6AE2" w:rsidRPr="008D3C40" w:rsidRDefault="00BD6AE2" w:rsidP="00CF23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3C40">
              <w:t>100,0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93DAF" w14:textId="77777777" w:rsidR="00BD6AE2" w:rsidRPr="008D3C40" w:rsidRDefault="00BD6AE2" w:rsidP="00CF23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3C40">
              <w:t>100,0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4182" w14:textId="77777777" w:rsidR="00BD6AE2" w:rsidRPr="008D3C40" w:rsidRDefault="00BD6AE2" w:rsidP="00CF23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3C40">
              <w:t>100,0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DF762" w14:textId="77777777" w:rsidR="00BD6AE2" w:rsidRPr="008D3C40" w:rsidRDefault="00BD6AE2" w:rsidP="00CF23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3C40">
              <w:t>100,0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985EAB" w14:textId="77777777" w:rsidR="00BD6AE2" w:rsidRPr="008D3C40" w:rsidRDefault="00BD6AE2" w:rsidP="00CF232D">
            <w:pPr>
              <w:widowControl w:val="0"/>
              <w:autoSpaceDE w:val="0"/>
              <w:autoSpaceDN w:val="0"/>
              <w:adjustRightInd w:val="0"/>
              <w:jc w:val="both"/>
            </w:pPr>
            <w:r w:rsidRPr="008D3C40">
              <w:t>Э2. Бюджетная обеспеченность (направление расходов на 1 жителя города)</w:t>
            </w:r>
          </w:p>
        </w:tc>
      </w:tr>
      <w:tr w:rsidR="00BD6AE2" w:rsidRPr="008D3C40" w14:paraId="300BB7AE" w14:textId="77777777" w:rsidTr="000D261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D7C54" w14:textId="77777777" w:rsidR="00BD6AE2" w:rsidRPr="008D3C40" w:rsidRDefault="00BD6AE2" w:rsidP="00CF232D">
            <w:pPr>
              <w:widowControl w:val="0"/>
              <w:autoSpaceDE w:val="0"/>
              <w:autoSpaceDN w:val="0"/>
              <w:adjustRightInd w:val="0"/>
              <w:jc w:val="center"/>
            </w:pPr>
            <w:bookmarkStart w:id="5" w:name="sub_10013"/>
            <w:r w:rsidRPr="008D3C40">
              <w:t>3.</w:t>
            </w:r>
            <w:bookmarkEnd w:id="5"/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780C6" w14:textId="77777777" w:rsidR="00BD6AE2" w:rsidRPr="008D3C40" w:rsidRDefault="00BD6AE2" w:rsidP="00F11239">
            <w:pPr>
              <w:widowControl w:val="0"/>
              <w:autoSpaceDE w:val="0"/>
              <w:autoSpaceDN w:val="0"/>
              <w:adjustRightInd w:val="0"/>
              <w:jc w:val="both"/>
            </w:pPr>
            <w:r w:rsidRPr="008D3C40">
              <w:t xml:space="preserve">Процент увеличения налоговых доходов не ниже среднего значения </w:t>
            </w:r>
            <w:r w:rsidR="00F11239" w:rsidRPr="008D3C40">
              <w:t>темпа прироста</w:t>
            </w:r>
            <w:r w:rsidRPr="008D3C40">
              <w:t xml:space="preserve"> за предыдущие 2 года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4191A" w14:textId="77777777" w:rsidR="00BD6AE2" w:rsidRPr="008D3C40" w:rsidRDefault="00BD6AE2" w:rsidP="00CF23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3C40">
              <w:t>%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3C6DF" w14:textId="77777777" w:rsidR="00BD6AE2" w:rsidRPr="008D3C40" w:rsidRDefault="00F11239" w:rsidP="00CF23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3C40">
              <w:t>6,5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3D57" w14:textId="77777777" w:rsidR="00BD6AE2" w:rsidRPr="008D3C40" w:rsidRDefault="00F11239" w:rsidP="00CF23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3C40">
              <w:t>2,5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B14C3" w14:textId="77777777" w:rsidR="00BD6AE2" w:rsidRPr="008D3C40" w:rsidRDefault="00F11239" w:rsidP="00CF23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3C40">
              <w:t>4,5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854E1" w14:textId="77777777" w:rsidR="00BD6AE2" w:rsidRPr="008D3C40" w:rsidRDefault="00BD6AE2" w:rsidP="00CF23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3C40">
              <w:t>3,5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D25FC" w14:textId="77777777" w:rsidR="00BD6AE2" w:rsidRPr="008D3C40" w:rsidRDefault="00BD6AE2" w:rsidP="00CF23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3C40">
              <w:t>4,0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72444" w14:textId="77777777" w:rsidR="00BD6AE2" w:rsidRPr="008D3C40" w:rsidRDefault="00BD6AE2" w:rsidP="00CF23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3C40">
              <w:t>3,75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6717E1" w14:textId="77777777" w:rsidR="00BD6AE2" w:rsidRPr="008D3C40" w:rsidRDefault="00BD6AE2" w:rsidP="00CF232D">
            <w:pPr>
              <w:widowControl w:val="0"/>
              <w:autoSpaceDE w:val="0"/>
              <w:autoSpaceDN w:val="0"/>
              <w:adjustRightInd w:val="0"/>
              <w:jc w:val="both"/>
            </w:pPr>
            <w:r w:rsidRPr="008D3C40">
              <w:t>Э2. Бюджетная обеспеченность (направление расходов на 1 жителя города)</w:t>
            </w:r>
          </w:p>
        </w:tc>
      </w:tr>
      <w:tr w:rsidR="00BD6AE2" w:rsidRPr="008D3C40" w14:paraId="6F380F1B" w14:textId="77777777" w:rsidTr="000D261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256BE" w14:textId="77777777" w:rsidR="00BD6AE2" w:rsidRPr="008D3C40" w:rsidRDefault="00BD6AE2" w:rsidP="00CF23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3C40">
              <w:t>4.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68A45" w14:textId="77777777" w:rsidR="00BD6AE2" w:rsidRPr="008D3C40" w:rsidRDefault="00BD6AE2" w:rsidP="00CF232D">
            <w:pPr>
              <w:widowControl w:val="0"/>
              <w:autoSpaceDE w:val="0"/>
              <w:autoSpaceDN w:val="0"/>
              <w:adjustRightInd w:val="0"/>
              <w:jc w:val="both"/>
            </w:pPr>
            <w:r w:rsidRPr="008D3C40">
              <w:t>Процент исполнения общего объема расходов городского бюджета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34B56" w14:textId="77777777" w:rsidR="00BD6AE2" w:rsidRPr="008D3C40" w:rsidRDefault="00BD6AE2" w:rsidP="00CF23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3C40">
              <w:t>%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E0D05" w14:textId="77777777" w:rsidR="00BD6AE2" w:rsidRPr="008D3C40" w:rsidRDefault="00BD6AE2" w:rsidP="00CF23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3C40">
              <w:t>не менее 95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62626" w14:textId="77777777" w:rsidR="00BD6AE2" w:rsidRPr="008D3C40" w:rsidRDefault="00BD6AE2" w:rsidP="00CF23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3C40">
              <w:t>не менее 95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25585" w14:textId="77777777" w:rsidR="00BD6AE2" w:rsidRPr="008D3C40" w:rsidRDefault="00BD6AE2" w:rsidP="00CF23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3C40">
              <w:t>не менее 95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7C7B9" w14:textId="77777777" w:rsidR="00BD6AE2" w:rsidRPr="008D3C40" w:rsidRDefault="00BD6AE2" w:rsidP="00CF23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3C40">
              <w:t>не менее 95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60084" w14:textId="77777777" w:rsidR="00BD6AE2" w:rsidRPr="008D3C40" w:rsidRDefault="00BD6AE2" w:rsidP="00CF23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3C40">
              <w:t>не менее 95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E888A" w14:textId="77777777" w:rsidR="00BD6AE2" w:rsidRPr="008D3C40" w:rsidRDefault="00BD6AE2" w:rsidP="00CF23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3C40">
              <w:t>не менее 95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090600" w14:textId="77777777" w:rsidR="00BD6AE2" w:rsidRPr="008D3C40" w:rsidRDefault="00BD6AE2" w:rsidP="00CF232D">
            <w:pPr>
              <w:widowControl w:val="0"/>
              <w:autoSpaceDE w:val="0"/>
              <w:autoSpaceDN w:val="0"/>
              <w:adjustRightInd w:val="0"/>
              <w:jc w:val="both"/>
            </w:pPr>
            <w:r w:rsidRPr="008D3C40">
              <w:t xml:space="preserve">Э2. Бюджетная обеспеченность (направление расходов на </w:t>
            </w:r>
            <w:r w:rsidRPr="008D3C40">
              <w:lastRenderedPageBreak/>
              <w:t>1 жителя города)</w:t>
            </w:r>
          </w:p>
        </w:tc>
      </w:tr>
      <w:tr w:rsidR="00BD6AE2" w:rsidRPr="008D3C40" w14:paraId="2BF956AD" w14:textId="77777777" w:rsidTr="000D261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8683B" w14:textId="77777777" w:rsidR="00BD6AE2" w:rsidRPr="008D3C40" w:rsidRDefault="00BD6AE2" w:rsidP="00CF23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3C40">
              <w:lastRenderedPageBreak/>
              <w:t>5.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38F26" w14:textId="77777777" w:rsidR="00BD6AE2" w:rsidRPr="008D3C40" w:rsidRDefault="00BD6AE2" w:rsidP="00CF232D">
            <w:pPr>
              <w:widowControl w:val="0"/>
              <w:autoSpaceDE w:val="0"/>
              <w:autoSpaceDN w:val="0"/>
              <w:adjustRightInd w:val="0"/>
              <w:jc w:val="both"/>
            </w:pPr>
            <w:r w:rsidRPr="008D3C40">
              <w:t>Доля расходов бюджета, осуществляемых в рамках программно-целевого метода, в общем объеме расходов городского бюджета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79E57" w14:textId="77777777" w:rsidR="00BD6AE2" w:rsidRPr="008D3C40" w:rsidRDefault="00BD6AE2" w:rsidP="00CF23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3C40">
              <w:t>%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23AE8" w14:textId="77777777" w:rsidR="00BD6AE2" w:rsidRPr="008D3C40" w:rsidRDefault="00BD6AE2" w:rsidP="00CF23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3C40">
              <w:t>не менее 95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AC52D" w14:textId="77777777" w:rsidR="00BD6AE2" w:rsidRPr="008D3C40" w:rsidRDefault="00BD6AE2" w:rsidP="00CF23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3C40">
              <w:t>не менее 95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B2298" w14:textId="77777777" w:rsidR="00BD6AE2" w:rsidRPr="008D3C40" w:rsidRDefault="00BD6AE2" w:rsidP="00CF23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3C40">
              <w:t>не менее 95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AF37D" w14:textId="77777777" w:rsidR="00BD6AE2" w:rsidRPr="008D3C40" w:rsidRDefault="00BD6AE2" w:rsidP="00CF23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3C40">
              <w:t>не менее 95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BED2F" w14:textId="77777777" w:rsidR="00BD6AE2" w:rsidRPr="008D3C40" w:rsidRDefault="00BD6AE2" w:rsidP="00CF23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3C40">
              <w:t>не менее 95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6F7B2" w14:textId="77777777" w:rsidR="00BD6AE2" w:rsidRPr="008D3C40" w:rsidRDefault="00BD6AE2" w:rsidP="00CF23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3C40">
              <w:t>не менее 95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893669" w14:textId="77777777" w:rsidR="00BD6AE2" w:rsidRPr="008D3C40" w:rsidRDefault="00BD6AE2" w:rsidP="00CF232D">
            <w:pPr>
              <w:widowControl w:val="0"/>
              <w:autoSpaceDE w:val="0"/>
              <w:autoSpaceDN w:val="0"/>
              <w:adjustRightInd w:val="0"/>
              <w:jc w:val="both"/>
            </w:pPr>
            <w:r w:rsidRPr="008D3C40">
              <w:t>Э2. Бюджетная обеспеченность (направление расходов на 1 жителя города)</w:t>
            </w:r>
          </w:p>
        </w:tc>
      </w:tr>
      <w:tr w:rsidR="00BD6AE2" w:rsidRPr="008D3C40" w14:paraId="4FC9E57E" w14:textId="77777777" w:rsidTr="000D261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F007E" w14:textId="77777777" w:rsidR="00BD6AE2" w:rsidRPr="008D3C40" w:rsidRDefault="00BD6AE2" w:rsidP="00CF232D">
            <w:pPr>
              <w:widowControl w:val="0"/>
              <w:autoSpaceDE w:val="0"/>
              <w:autoSpaceDN w:val="0"/>
              <w:adjustRightInd w:val="0"/>
              <w:jc w:val="center"/>
            </w:pPr>
            <w:bookmarkStart w:id="6" w:name="sub_10016"/>
            <w:r w:rsidRPr="008D3C40">
              <w:t>6.</w:t>
            </w:r>
            <w:bookmarkEnd w:id="6"/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2ACD9" w14:textId="77777777" w:rsidR="00BD6AE2" w:rsidRPr="008D3C40" w:rsidRDefault="00BD6AE2" w:rsidP="004D39CC">
            <w:pPr>
              <w:widowControl w:val="0"/>
              <w:autoSpaceDE w:val="0"/>
              <w:autoSpaceDN w:val="0"/>
              <w:adjustRightInd w:val="0"/>
              <w:jc w:val="both"/>
            </w:pPr>
            <w:r w:rsidRPr="008D3C40">
              <w:t xml:space="preserve">Размещение на </w:t>
            </w:r>
            <w:hyperlink r:id="rId11" w:history="1">
              <w:r w:rsidRPr="008D3C40">
                <w:t>официальном сайте</w:t>
              </w:r>
            </w:hyperlink>
            <w:r w:rsidRPr="008D3C40">
              <w:t xml:space="preserve"> мэрии города информаций в рам</w:t>
            </w:r>
            <w:r w:rsidR="004D39CC" w:rsidRPr="008D3C40">
              <w:t>ках направлений «</w:t>
            </w:r>
            <w:r w:rsidRPr="008D3C40">
              <w:t>Открытый бюджет</w:t>
            </w:r>
            <w:r w:rsidR="004D39CC" w:rsidRPr="008D3C40">
              <w:t>»</w:t>
            </w:r>
            <w:r w:rsidRPr="008D3C40">
              <w:t xml:space="preserve">, </w:t>
            </w:r>
            <w:r w:rsidR="004D39CC" w:rsidRPr="008D3C40">
              <w:t>«</w:t>
            </w:r>
            <w:r w:rsidRPr="008D3C40">
              <w:t>Бюд</w:t>
            </w:r>
            <w:r w:rsidR="004D39CC" w:rsidRPr="008D3C40">
              <w:t>жет для граждан»,</w:t>
            </w:r>
            <w:r w:rsidRPr="008D3C40">
              <w:t xml:space="preserve"> характеризующих уровень открытости бюджетных данных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E012F" w14:textId="77777777" w:rsidR="00BD6AE2" w:rsidRPr="008D3C40" w:rsidRDefault="00BD6AE2" w:rsidP="00CF23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3C40">
              <w:t>да/нет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047C1" w14:textId="77777777" w:rsidR="00BD6AE2" w:rsidRPr="008D3C40" w:rsidRDefault="00BD6AE2" w:rsidP="00CF23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3C40">
              <w:t>да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DB597" w14:textId="77777777" w:rsidR="00BD6AE2" w:rsidRPr="008D3C40" w:rsidRDefault="00BD6AE2" w:rsidP="00CF23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3C40">
              <w:t>да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C5312" w14:textId="77777777" w:rsidR="00BD6AE2" w:rsidRPr="008D3C40" w:rsidRDefault="00BD6AE2" w:rsidP="00CF23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3C40">
              <w:t>да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BC4FC" w14:textId="77777777" w:rsidR="00BD6AE2" w:rsidRPr="008D3C40" w:rsidRDefault="00BD6AE2" w:rsidP="00CF23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3C40">
              <w:t>да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0E385" w14:textId="77777777" w:rsidR="00BD6AE2" w:rsidRPr="008D3C40" w:rsidRDefault="00BD6AE2" w:rsidP="00CF23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3C40">
              <w:t>да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5356A" w14:textId="77777777" w:rsidR="00BD6AE2" w:rsidRPr="008D3C40" w:rsidRDefault="00BD6AE2" w:rsidP="00CF23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3C40">
              <w:t>да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7F0405" w14:textId="77777777" w:rsidR="00BD6AE2" w:rsidRPr="008D3C40" w:rsidRDefault="00BD6AE2" w:rsidP="00CF232D">
            <w:pPr>
              <w:widowControl w:val="0"/>
              <w:autoSpaceDE w:val="0"/>
              <w:autoSpaceDN w:val="0"/>
              <w:adjustRightInd w:val="0"/>
              <w:jc w:val="both"/>
            </w:pPr>
            <w:r w:rsidRPr="008D3C40">
              <w:t>Э2. Бюджетная обеспеченность (направление расходов на 1 жителя города)</w:t>
            </w:r>
          </w:p>
        </w:tc>
      </w:tr>
      <w:tr w:rsidR="00BD6AE2" w:rsidRPr="008D3C40" w14:paraId="2EDB5D02" w14:textId="77777777" w:rsidTr="000D261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5FD06" w14:textId="77777777" w:rsidR="00BD6AE2" w:rsidRPr="008D3C40" w:rsidRDefault="00BD6AE2" w:rsidP="00CF23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3C40">
              <w:t>7.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89863" w14:textId="77777777" w:rsidR="00BD6AE2" w:rsidRPr="008D3C40" w:rsidRDefault="00BD6AE2" w:rsidP="00CF232D">
            <w:pPr>
              <w:widowControl w:val="0"/>
              <w:autoSpaceDE w:val="0"/>
              <w:autoSpaceDN w:val="0"/>
              <w:adjustRightInd w:val="0"/>
              <w:jc w:val="both"/>
            </w:pPr>
            <w:r w:rsidRPr="008D3C40">
              <w:t>Доля своевременно проведенных контрольных мероприятий в сфере закупок от общего количества контрольных мероприятий в пределах полномочий финансового органа муниципального образования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D332" w14:textId="77777777" w:rsidR="00BD6AE2" w:rsidRPr="008D3C40" w:rsidRDefault="00BD6AE2" w:rsidP="00CF23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3C40">
              <w:t>%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51F12" w14:textId="77777777" w:rsidR="00BD6AE2" w:rsidRPr="008D3C40" w:rsidRDefault="00BD6AE2" w:rsidP="00CF23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3C40">
              <w:t>100,0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5E3C1" w14:textId="77777777" w:rsidR="00BD6AE2" w:rsidRPr="008D3C40" w:rsidRDefault="00BD6AE2" w:rsidP="00CF23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3C40">
              <w:t>100,0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F6ACE" w14:textId="77777777" w:rsidR="00BD6AE2" w:rsidRPr="008D3C40" w:rsidRDefault="00BD6AE2" w:rsidP="00CF23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3C40">
              <w:t>100,0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15F3D" w14:textId="77777777" w:rsidR="00BD6AE2" w:rsidRPr="008D3C40" w:rsidRDefault="00BD6AE2" w:rsidP="00CF23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3C40">
              <w:t>100,0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F9169" w14:textId="77777777" w:rsidR="00BD6AE2" w:rsidRPr="008D3C40" w:rsidRDefault="00BD6AE2" w:rsidP="00CF23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3C40">
              <w:t>100,0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A325A" w14:textId="77777777" w:rsidR="00BD6AE2" w:rsidRPr="008D3C40" w:rsidRDefault="00BD6AE2" w:rsidP="00CF23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3C40">
              <w:t>100,0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0A6BEE" w14:textId="77777777" w:rsidR="00BD6AE2" w:rsidRPr="008D3C40" w:rsidRDefault="00BD6AE2" w:rsidP="00CF232D">
            <w:pPr>
              <w:widowControl w:val="0"/>
              <w:autoSpaceDE w:val="0"/>
              <w:autoSpaceDN w:val="0"/>
              <w:adjustRightInd w:val="0"/>
              <w:jc w:val="both"/>
            </w:pPr>
            <w:r w:rsidRPr="008D3C40">
              <w:t>Э2. Бюджетная обеспеченность (направление расходов на 1 жителя города)</w:t>
            </w:r>
          </w:p>
        </w:tc>
      </w:tr>
      <w:tr w:rsidR="00BD6AE2" w:rsidRPr="008D3C40" w14:paraId="6410466F" w14:textId="77777777" w:rsidTr="000D261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BDD82" w14:textId="77777777" w:rsidR="00BD6AE2" w:rsidRPr="008D3C40" w:rsidRDefault="00BD6AE2" w:rsidP="00CF23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3C40">
              <w:t>8.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D9E85" w14:textId="77777777" w:rsidR="00BD6AE2" w:rsidRPr="008D3C40" w:rsidRDefault="00BD6AE2" w:rsidP="00CF232D">
            <w:pPr>
              <w:widowControl w:val="0"/>
              <w:autoSpaceDE w:val="0"/>
              <w:autoSpaceDN w:val="0"/>
              <w:adjustRightInd w:val="0"/>
              <w:jc w:val="both"/>
            </w:pPr>
            <w:r w:rsidRPr="008D3C40">
              <w:t xml:space="preserve">Доля планов и отчетов финансово-хозяйственной деятельности </w:t>
            </w:r>
            <w:r w:rsidRPr="008D3C40">
              <w:lastRenderedPageBreak/>
              <w:t>муниципальных унитарных предприятий, проверенных и подготовленных к рассмотрению на комиссии, утверждению от общего количества сданных в финансовое управление мэрии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70313" w14:textId="77777777" w:rsidR="00BD6AE2" w:rsidRPr="008D3C40" w:rsidRDefault="00BD6AE2" w:rsidP="00CF23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3C40">
              <w:lastRenderedPageBreak/>
              <w:t>%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DB091" w14:textId="77777777" w:rsidR="00BD6AE2" w:rsidRPr="008D3C40" w:rsidRDefault="00BD6AE2" w:rsidP="00CF23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3C40">
              <w:t>100,0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B86A6" w14:textId="77777777" w:rsidR="00BD6AE2" w:rsidRPr="008D3C40" w:rsidRDefault="00BD6AE2" w:rsidP="00CF23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3C40">
              <w:t>100,0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94BF9" w14:textId="77777777" w:rsidR="00BD6AE2" w:rsidRPr="008D3C40" w:rsidRDefault="00BD6AE2" w:rsidP="00CF23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3C40">
              <w:t>100,0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455BD" w14:textId="77777777" w:rsidR="00BD6AE2" w:rsidRPr="008D3C40" w:rsidRDefault="00BD6AE2" w:rsidP="00CF23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3C40">
              <w:t>100,0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A1C09" w14:textId="77777777" w:rsidR="00BD6AE2" w:rsidRPr="008D3C40" w:rsidRDefault="00BD6AE2" w:rsidP="00CF23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3C40">
              <w:t>100,0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26015" w14:textId="77777777" w:rsidR="00BD6AE2" w:rsidRPr="008D3C40" w:rsidRDefault="00BD6AE2" w:rsidP="00CF23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3C40">
              <w:t>100,0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9CE529" w14:textId="77777777" w:rsidR="00BD6AE2" w:rsidRPr="008D3C40" w:rsidRDefault="00BD6AE2" w:rsidP="00CF232D">
            <w:pPr>
              <w:widowControl w:val="0"/>
              <w:autoSpaceDE w:val="0"/>
              <w:autoSpaceDN w:val="0"/>
              <w:adjustRightInd w:val="0"/>
              <w:jc w:val="both"/>
            </w:pPr>
            <w:r w:rsidRPr="008D3C40">
              <w:t>Э2. Бюджетная обеспеченность (направление расходов на 1 жителя города)</w:t>
            </w:r>
          </w:p>
        </w:tc>
      </w:tr>
      <w:tr w:rsidR="00BD6AE2" w:rsidRPr="008D3C40" w14:paraId="2868E819" w14:textId="77777777" w:rsidTr="00BD6AE2">
        <w:tc>
          <w:tcPr>
            <w:tcW w:w="15264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5F6B09EE" w14:textId="77777777" w:rsidR="00BD6AE2" w:rsidRPr="008D3C40" w:rsidRDefault="00BD6AE2" w:rsidP="00CF23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3C40">
              <w:lastRenderedPageBreak/>
              <w:t>Обслуживание муниципального долга города Череповца</w:t>
            </w:r>
          </w:p>
        </w:tc>
      </w:tr>
      <w:tr w:rsidR="00BD6AE2" w:rsidRPr="008D3C40" w14:paraId="04EACCD4" w14:textId="77777777" w:rsidTr="000D261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CCB7D" w14:textId="77777777" w:rsidR="00BD6AE2" w:rsidRPr="008D3C40" w:rsidRDefault="00BD6AE2" w:rsidP="00CF23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3C40">
              <w:t>9.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77465" w14:textId="77777777" w:rsidR="00BD6AE2" w:rsidRPr="008D3C40" w:rsidRDefault="00BD6AE2" w:rsidP="00CF232D">
            <w:pPr>
              <w:widowControl w:val="0"/>
              <w:autoSpaceDE w:val="0"/>
              <w:autoSpaceDN w:val="0"/>
              <w:adjustRightInd w:val="0"/>
              <w:jc w:val="both"/>
            </w:pPr>
            <w:r w:rsidRPr="008D3C40">
              <w:t>Отношение муниципального долга к объему доходов городского бюджета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91571" w14:textId="77777777" w:rsidR="00BD6AE2" w:rsidRPr="008D3C40" w:rsidRDefault="00BD6AE2" w:rsidP="00CF23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3C40">
              <w:t>%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86637" w14:textId="77777777" w:rsidR="00BD6AE2" w:rsidRPr="008D3C40" w:rsidRDefault="00BD6AE2" w:rsidP="00CF23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3C40">
              <w:t>не более 30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647D6" w14:textId="77777777" w:rsidR="00BD6AE2" w:rsidRPr="008D3C40" w:rsidRDefault="00BD6AE2" w:rsidP="00CF23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3C40">
              <w:t>не более 35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EC052" w14:textId="77777777" w:rsidR="00BD6AE2" w:rsidRPr="008D3C40" w:rsidRDefault="00BD6AE2" w:rsidP="00CF23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3C40">
              <w:t>не более 35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4F2FC" w14:textId="77777777" w:rsidR="00BD6AE2" w:rsidRPr="008D3C40" w:rsidRDefault="00BD6AE2" w:rsidP="00CF23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3C40">
              <w:t>не более 35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AAEA7" w14:textId="77777777" w:rsidR="00BD6AE2" w:rsidRPr="008D3C40" w:rsidRDefault="00BD6AE2" w:rsidP="00CF23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3C40">
              <w:t>не более 35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AEEF1" w14:textId="77777777" w:rsidR="00BD6AE2" w:rsidRPr="008D3C40" w:rsidRDefault="00BD6AE2" w:rsidP="00CF23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3C40">
              <w:t>не более 35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7D8F2E" w14:textId="77777777" w:rsidR="00BD6AE2" w:rsidRPr="008D3C40" w:rsidRDefault="00BD6AE2" w:rsidP="00CF232D">
            <w:pPr>
              <w:widowControl w:val="0"/>
              <w:autoSpaceDE w:val="0"/>
              <w:autoSpaceDN w:val="0"/>
              <w:adjustRightInd w:val="0"/>
              <w:jc w:val="both"/>
            </w:pPr>
            <w:r w:rsidRPr="008D3C40">
              <w:t>Э2. Бюджетная обеспеченность (направление расходов на 1 жителя города)</w:t>
            </w:r>
          </w:p>
        </w:tc>
      </w:tr>
      <w:tr w:rsidR="00BD6AE2" w:rsidRPr="008D3C40" w14:paraId="14D2C939" w14:textId="77777777" w:rsidTr="000D261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090E5" w14:textId="77777777" w:rsidR="00BD6AE2" w:rsidRPr="008D3C40" w:rsidRDefault="00BD6AE2" w:rsidP="00CF23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3C40">
              <w:t>10.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37DA6" w14:textId="77777777" w:rsidR="00BD6AE2" w:rsidRPr="008D3C40" w:rsidRDefault="00BD6AE2" w:rsidP="00CF232D">
            <w:pPr>
              <w:widowControl w:val="0"/>
              <w:autoSpaceDE w:val="0"/>
              <w:autoSpaceDN w:val="0"/>
              <w:adjustRightInd w:val="0"/>
              <w:jc w:val="both"/>
            </w:pPr>
            <w:r w:rsidRPr="008D3C40">
              <w:t>Отношение объема расходов на обслуживание муниципального долга к объему расходов городского бюджета, за исключением объема расходов, которые осуществляются за счет субвенций, предоставляемых из бюджетов бюджетной системы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84F0D" w14:textId="77777777" w:rsidR="00BD6AE2" w:rsidRPr="008D3C40" w:rsidRDefault="00BD6AE2" w:rsidP="00CF23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3C40">
              <w:t>%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D8868" w14:textId="77777777" w:rsidR="00BD6AE2" w:rsidRPr="008D3C40" w:rsidRDefault="00BD6AE2" w:rsidP="00CF23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3C40">
              <w:t>не более 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6B9BA" w14:textId="77777777" w:rsidR="00BD6AE2" w:rsidRPr="008D3C40" w:rsidRDefault="00BD6AE2" w:rsidP="00CF23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3C40">
              <w:t>не более 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FD409" w14:textId="77777777" w:rsidR="00BD6AE2" w:rsidRPr="008D3C40" w:rsidRDefault="00BD6AE2" w:rsidP="00CF23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3C40">
              <w:t>не более 2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63157" w14:textId="77777777" w:rsidR="00BD6AE2" w:rsidRPr="008D3C40" w:rsidRDefault="00BD6AE2" w:rsidP="00CF23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3C40">
              <w:t>не более 2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FA8CD" w14:textId="77777777" w:rsidR="00BD6AE2" w:rsidRPr="008D3C40" w:rsidRDefault="00BD6AE2" w:rsidP="00CF23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3C40">
              <w:t>не более 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BA446" w14:textId="77777777" w:rsidR="00BD6AE2" w:rsidRPr="008D3C40" w:rsidRDefault="00BD6AE2" w:rsidP="00CF23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3C40">
              <w:t>не более 2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1A0F89" w14:textId="77777777" w:rsidR="00BD6AE2" w:rsidRPr="008D3C40" w:rsidRDefault="00BD6AE2" w:rsidP="00CF232D">
            <w:pPr>
              <w:widowControl w:val="0"/>
              <w:autoSpaceDE w:val="0"/>
              <w:autoSpaceDN w:val="0"/>
              <w:adjustRightInd w:val="0"/>
              <w:jc w:val="both"/>
            </w:pPr>
            <w:r w:rsidRPr="008D3C40">
              <w:t>Э2. Бюджетная обеспеченность (направление расходов на 1 жителя города)</w:t>
            </w:r>
          </w:p>
        </w:tc>
      </w:tr>
      <w:tr w:rsidR="00BD6AE2" w:rsidRPr="008D3C40" w14:paraId="08E9C7FB" w14:textId="77777777" w:rsidTr="00BD6AE2">
        <w:tc>
          <w:tcPr>
            <w:tcW w:w="15264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757E4A00" w14:textId="77777777" w:rsidR="00BD6AE2" w:rsidRPr="008D3C40" w:rsidRDefault="00BD6AE2" w:rsidP="00CF23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3C40">
              <w:t>Ведение бухгалтерского и бюджетного учета, формирование отчетности и осуществление казначейского обслуживания исполнения бюджета</w:t>
            </w:r>
          </w:p>
        </w:tc>
      </w:tr>
      <w:tr w:rsidR="00BD6AE2" w:rsidRPr="008D3C40" w14:paraId="375DCCD4" w14:textId="77777777" w:rsidTr="000D261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9A3E8" w14:textId="77777777" w:rsidR="00BD6AE2" w:rsidRPr="008D3C40" w:rsidRDefault="00BD6AE2" w:rsidP="00CF23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3C40">
              <w:t>11.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1A5D8" w14:textId="77777777" w:rsidR="00BD6AE2" w:rsidRPr="008D3C40" w:rsidRDefault="00BD6AE2" w:rsidP="00CF232D">
            <w:pPr>
              <w:widowControl w:val="0"/>
              <w:autoSpaceDE w:val="0"/>
              <w:autoSpaceDN w:val="0"/>
              <w:adjustRightInd w:val="0"/>
              <w:jc w:val="both"/>
            </w:pPr>
            <w:bookmarkStart w:id="7" w:name="sub_10011"/>
            <w:r w:rsidRPr="008D3C40">
              <w:t xml:space="preserve">Доля своевременно совершенных бухгалтерских операций по отражению фактов </w:t>
            </w:r>
            <w:r w:rsidRPr="008D3C40">
              <w:lastRenderedPageBreak/>
              <w:t>финансово-хозяйственной деятельности органов местного самоуправления и муниципальных учреждений, передавших ведение бюджетного (бухгалтерского) учета и составление отчетности</w:t>
            </w:r>
            <w:bookmarkEnd w:id="7"/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4098B" w14:textId="77777777" w:rsidR="00BD6AE2" w:rsidRPr="008D3C40" w:rsidRDefault="00BD6AE2" w:rsidP="00CF23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3C40">
              <w:lastRenderedPageBreak/>
              <w:t>%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EC435" w14:textId="77777777" w:rsidR="00BD6AE2" w:rsidRPr="008D3C40" w:rsidRDefault="00BD6AE2" w:rsidP="00CF23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3C40">
              <w:t>100,0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9ED42" w14:textId="77777777" w:rsidR="00BD6AE2" w:rsidRPr="008D3C40" w:rsidRDefault="00BD6AE2" w:rsidP="00CF23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3C40">
              <w:t>100,0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FEC2C" w14:textId="77777777" w:rsidR="00BD6AE2" w:rsidRPr="008D3C40" w:rsidRDefault="00BD6AE2" w:rsidP="00CF23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3C40">
              <w:t>100,0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41CBE" w14:textId="77777777" w:rsidR="00BD6AE2" w:rsidRPr="008D3C40" w:rsidRDefault="00BD6AE2" w:rsidP="00CF23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3C40">
              <w:t>100,0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F66CF" w14:textId="77777777" w:rsidR="00BD6AE2" w:rsidRPr="008D3C40" w:rsidRDefault="00BD6AE2" w:rsidP="00CF23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3C40">
              <w:t>100,0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7FF78" w14:textId="77777777" w:rsidR="00BD6AE2" w:rsidRPr="008D3C40" w:rsidRDefault="00BD6AE2" w:rsidP="00CF23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3C40">
              <w:t>100,0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D08A7E" w14:textId="77777777" w:rsidR="00BD6AE2" w:rsidRPr="008D3C40" w:rsidRDefault="00BD6AE2" w:rsidP="00CF232D">
            <w:pPr>
              <w:widowControl w:val="0"/>
              <w:autoSpaceDE w:val="0"/>
              <w:autoSpaceDN w:val="0"/>
              <w:adjustRightInd w:val="0"/>
              <w:jc w:val="both"/>
            </w:pPr>
            <w:r w:rsidRPr="008D3C40">
              <w:t>Э2. Бюджетная обеспеченность (направление расходов на 1 жителя города)</w:t>
            </w:r>
          </w:p>
        </w:tc>
      </w:tr>
      <w:tr w:rsidR="00BD6AE2" w:rsidRPr="008D3C40" w14:paraId="7CEF8AF8" w14:textId="77777777" w:rsidTr="000A0C0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7BEAE" w14:textId="77777777" w:rsidR="00BD6AE2" w:rsidRPr="008D3C40" w:rsidRDefault="00BD6AE2" w:rsidP="00CF23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3C40">
              <w:lastRenderedPageBreak/>
              <w:t>12.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ACEA3" w14:textId="77777777" w:rsidR="00BD6AE2" w:rsidRPr="008D3C40" w:rsidRDefault="00BD6AE2" w:rsidP="00CF232D">
            <w:pPr>
              <w:widowControl w:val="0"/>
              <w:autoSpaceDE w:val="0"/>
              <w:autoSpaceDN w:val="0"/>
              <w:adjustRightInd w:val="0"/>
              <w:jc w:val="both"/>
            </w:pPr>
            <w:r w:rsidRPr="008D3C40">
              <w:t>Доля органов местного самоуправления и муниципальных учреждений, централизованных в единой информационной системе бюджетного (бухгалтерского) учета и отчетности (ГИС ЕЦИС ВО/ПК 1С)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60A3F" w14:textId="77777777" w:rsidR="00BD6AE2" w:rsidRPr="008D3C40" w:rsidRDefault="00BD6AE2" w:rsidP="00CF23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3C40">
              <w:t>%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3F439" w14:textId="77777777" w:rsidR="00BD6AE2" w:rsidRPr="008D3C40" w:rsidRDefault="00BD6AE2" w:rsidP="00CF23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3C40"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CE050" w14:textId="77777777" w:rsidR="00BD6AE2" w:rsidRPr="008D3C40" w:rsidRDefault="000D2618" w:rsidP="00CF23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3C40"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619FA" w14:textId="77777777" w:rsidR="00BD6AE2" w:rsidRPr="008D3C40" w:rsidRDefault="000D2618" w:rsidP="00CF23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3C40">
              <w:t>75</w:t>
            </w:r>
            <w:r w:rsidR="00BD6AE2" w:rsidRPr="008D3C40">
              <w:t>,0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F7F83" w14:textId="77777777" w:rsidR="00BD6AE2" w:rsidRPr="008D3C40" w:rsidRDefault="00BD6AE2" w:rsidP="00CF23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3C40">
              <w:t>100,0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B8973" w14:textId="77777777" w:rsidR="00BD6AE2" w:rsidRPr="008D3C40" w:rsidRDefault="00BD6AE2" w:rsidP="00CF23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3C40">
              <w:t>100,0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4D7D8" w14:textId="77777777" w:rsidR="00BD6AE2" w:rsidRPr="008D3C40" w:rsidRDefault="00BD6AE2" w:rsidP="00CF23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3C40">
              <w:t>100,0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C955DB" w14:textId="77777777" w:rsidR="00BD6AE2" w:rsidRPr="008D3C40" w:rsidRDefault="00BD6AE2" w:rsidP="00CF232D">
            <w:pPr>
              <w:widowControl w:val="0"/>
              <w:autoSpaceDE w:val="0"/>
              <w:autoSpaceDN w:val="0"/>
              <w:adjustRightInd w:val="0"/>
              <w:jc w:val="both"/>
            </w:pPr>
            <w:r w:rsidRPr="008D3C40">
              <w:t>Э2. Бюджетная обеспеченность (направление расходов на 1 жителя города)</w:t>
            </w:r>
          </w:p>
        </w:tc>
      </w:tr>
      <w:tr w:rsidR="00BD6AE2" w:rsidRPr="008D3C40" w14:paraId="5F15538A" w14:textId="77777777" w:rsidTr="000D261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35930" w14:textId="77777777" w:rsidR="00BD6AE2" w:rsidRPr="008D3C40" w:rsidRDefault="00BD6AE2" w:rsidP="00CF23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3C40">
              <w:t>13.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13B1C" w14:textId="77777777" w:rsidR="00BD6AE2" w:rsidRPr="008D3C40" w:rsidRDefault="00BD6AE2" w:rsidP="004D39CC">
            <w:pPr>
              <w:widowControl w:val="0"/>
              <w:autoSpaceDE w:val="0"/>
              <w:autoSpaceDN w:val="0"/>
              <w:adjustRightInd w:val="0"/>
              <w:jc w:val="both"/>
            </w:pPr>
            <w:r w:rsidRPr="008D3C40">
              <w:t xml:space="preserve">Удовлетворенность органов местного самоуправления и муниципальных учреждений, передавших ведение бюджетного (бухгалтерского) учета и составление отчетности, качеством и своевременностью бухгалтерского сопровождения, </w:t>
            </w:r>
            <w:r w:rsidRPr="008D3C40">
              <w:lastRenderedPageBreak/>
              <w:t xml:space="preserve">осуществляемого муниципальным казенным учреждением </w:t>
            </w:r>
            <w:r w:rsidR="004D39CC" w:rsidRPr="008D3C40">
              <w:t>«Финансово-бухгалтерский центр»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5959D" w14:textId="77777777" w:rsidR="00BD6AE2" w:rsidRPr="008D3C40" w:rsidRDefault="00BD6AE2" w:rsidP="00CF23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3C40">
              <w:lastRenderedPageBreak/>
              <w:t>%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965DA" w14:textId="77777777" w:rsidR="00BD6AE2" w:rsidRPr="008D3C40" w:rsidRDefault="00BD6AE2" w:rsidP="00CF23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3C40">
              <w:t>100,0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5306A" w14:textId="77777777" w:rsidR="00BD6AE2" w:rsidRPr="008D3C40" w:rsidRDefault="00BD6AE2" w:rsidP="00CF23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3C40">
              <w:t>100,0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F32A5" w14:textId="77777777" w:rsidR="00BD6AE2" w:rsidRPr="008D3C40" w:rsidRDefault="00BD6AE2" w:rsidP="00CF23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3C40">
              <w:t>100,0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69924" w14:textId="77777777" w:rsidR="00BD6AE2" w:rsidRPr="008D3C40" w:rsidRDefault="00BD6AE2" w:rsidP="00CF23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3C40">
              <w:t>100,0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DD291" w14:textId="77777777" w:rsidR="00BD6AE2" w:rsidRPr="008D3C40" w:rsidRDefault="00BD6AE2" w:rsidP="00CF23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3C40">
              <w:t>100,0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3F260" w14:textId="77777777" w:rsidR="00BD6AE2" w:rsidRPr="008D3C40" w:rsidRDefault="00BD6AE2" w:rsidP="00CF23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3C40">
              <w:t>100,0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45FD5A" w14:textId="77777777" w:rsidR="00BD6AE2" w:rsidRPr="008D3C40" w:rsidRDefault="00BD6AE2" w:rsidP="00CF232D">
            <w:pPr>
              <w:widowControl w:val="0"/>
              <w:autoSpaceDE w:val="0"/>
              <w:autoSpaceDN w:val="0"/>
              <w:adjustRightInd w:val="0"/>
              <w:jc w:val="both"/>
            </w:pPr>
            <w:r w:rsidRPr="008D3C40">
              <w:t>Э2. Бюджетная обеспеченность (направление расходов на 1 жителя города</w:t>
            </w:r>
          </w:p>
        </w:tc>
      </w:tr>
    </w:tbl>
    <w:p w14:paraId="5032BA10" w14:textId="77777777" w:rsidR="00765137" w:rsidRPr="008D3C40" w:rsidRDefault="00765137" w:rsidP="00CF232D">
      <w:pPr>
        <w:widowControl w:val="0"/>
        <w:autoSpaceDE w:val="0"/>
        <w:autoSpaceDN w:val="0"/>
        <w:adjustRightInd w:val="0"/>
        <w:jc w:val="center"/>
        <w:sectPr w:rsidR="00765137" w:rsidRPr="008D3C40" w:rsidSect="003F64F8">
          <w:pgSz w:w="16838" w:h="11906" w:orient="landscape"/>
          <w:pgMar w:top="1701" w:right="567" w:bottom="1134" w:left="567" w:header="720" w:footer="720" w:gutter="0"/>
          <w:pgNumType w:start="1"/>
          <w:cols w:space="720"/>
          <w:titlePg/>
          <w:docGrid w:linePitch="360"/>
        </w:sectPr>
      </w:pPr>
    </w:p>
    <w:p w14:paraId="4518C4FD" w14:textId="77777777" w:rsidR="00765137" w:rsidRPr="008D3C40" w:rsidRDefault="00765137" w:rsidP="00CF232D">
      <w:pPr>
        <w:widowControl w:val="0"/>
        <w:tabs>
          <w:tab w:val="left" w:pos="11624"/>
        </w:tabs>
        <w:autoSpaceDE w:val="0"/>
        <w:autoSpaceDN w:val="0"/>
        <w:adjustRightInd w:val="0"/>
        <w:ind w:firstLine="11482"/>
        <w:jc w:val="both"/>
        <w:rPr>
          <w:bCs/>
          <w:sz w:val="26"/>
          <w:szCs w:val="26"/>
        </w:rPr>
      </w:pPr>
      <w:r w:rsidRPr="008D3C40">
        <w:rPr>
          <w:bCs/>
          <w:sz w:val="26"/>
          <w:szCs w:val="26"/>
        </w:rPr>
        <w:lastRenderedPageBreak/>
        <w:t>Приложение 2</w:t>
      </w:r>
    </w:p>
    <w:p w14:paraId="6249FB32" w14:textId="77777777" w:rsidR="00765137" w:rsidRPr="008D3C40" w:rsidRDefault="00765137" w:rsidP="00CF232D">
      <w:pPr>
        <w:widowControl w:val="0"/>
        <w:tabs>
          <w:tab w:val="left" w:pos="11624"/>
        </w:tabs>
        <w:autoSpaceDE w:val="0"/>
        <w:autoSpaceDN w:val="0"/>
        <w:adjustRightInd w:val="0"/>
        <w:ind w:firstLine="11482"/>
        <w:jc w:val="both"/>
        <w:rPr>
          <w:bCs/>
          <w:sz w:val="26"/>
          <w:szCs w:val="26"/>
        </w:rPr>
      </w:pPr>
      <w:r w:rsidRPr="008D3C40">
        <w:rPr>
          <w:bCs/>
          <w:sz w:val="26"/>
          <w:szCs w:val="26"/>
        </w:rPr>
        <w:t>к муниципальной программе</w:t>
      </w:r>
    </w:p>
    <w:p w14:paraId="4B368C79" w14:textId="77777777" w:rsidR="00765137" w:rsidRPr="008D3C40" w:rsidRDefault="00765137" w:rsidP="00CF232D">
      <w:pPr>
        <w:widowControl w:val="0"/>
        <w:autoSpaceDE w:val="0"/>
        <w:autoSpaceDN w:val="0"/>
        <w:adjustRightInd w:val="0"/>
        <w:jc w:val="center"/>
        <w:rPr>
          <w:sz w:val="26"/>
          <w:szCs w:val="26"/>
          <w:lang w:eastAsia="en-US"/>
        </w:rPr>
      </w:pPr>
    </w:p>
    <w:p w14:paraId="06B7D999" w14:textId="77777777" w:rsidR="00765137" w:rsidRPr="008D3C40" w:rsidRDefault="00765137" w:rsidP="00765137">
      <w:pPr>
        <w:widowControl w:val="0"/>
        <w:autoSpaceDE w:val="0"/>
        <w:autoSpaceDN w:val="0"/>
        <w:adjustRightInd w:val="0"/>
        <w:jc w:val="center"/>
        <w:rPr>
          <w:sz w:val="26"/>
          <w:szCs w:val="26"/>
          <w:lang w:eastAsia="en-US"/>
        </w:rPr>
      </w:pPr>
      <w:r w:rsidRPr="008D3C40">
        <w:rPr>
          <w:sz w:val="26"/>
          <w:szCs w:val="26"/>
          <w:lang w:eastAsia="en-US"/>
        </w:rPr>
        <w:t xml:space="preserve">Перечень </w:t>
      </w:r>
      <w:r w:rsidRPr="008D3C40">
        <w:rPr>
          <w:sz w:val="26"/>
          <w:szCs w:val="26"/>
          <w:lang w:eastAsia="en-US"/>
        </w:rPr>
        <w:br/>
        <w:t>основных мероприятий муниципальной программы</w:t>
      </w:r>
    </w:p>
    <w:p w14:paraId="56237BAD" w14:textId="77777777" w:rsidR="00765137" w:rsidRPr="008D3C40" w:rsidRDefault="00765137" w:rsidP="00765137">
      <w:pPr>
        <w:widowControl w:val="0"/>
        <w:autoSpaceDE w:val="0"/>
        <w:autoSpaceDN w:val="0"/>
        <w:adjustRightInd w:val="0"/>
        <w:jc w:val="center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189"/>
        <w:gridCol w:w="2334"/>
        <w:gridCol w:w="1221"/>
        <w:gridCol w:w="1221"/>
        <w:gridCol w:w="2339"/>
        <w:gridCol w:w="1934"/>
        <w:gridCol w:w="3354"/>
      </w:tblGrid>
      <w:tr w:rsidR="00765137" w:rsidRPr="008D3C40" w14:paraId="0562FEB3" w14:textId="77777777" w:rsidTr="00CF232D">
        <w:tc>
          <w:tcPr>
            <w:tcW w:w="567" w:type="dxa"/>
            <w:vMerge w:val="restart"/>
          </w:tcPr>
          <w:p w14:paraId="2A4C856C" w14:textId="77777777" w:rsidR="00765137" w:rsidRPr="008D3C40" w:rsidRDefault="00CF232D" w:rsidP="007651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3C40">
              <w:t>№</w:t>
            </w:r>
            <w:r w:rsidR="00765137" w:rsidRPr="008D3C40">
              <w:br/>
              <w:t>п/п</w:t>
            </w:r>
          </w:p>
        </w:tc>
        <w:tc>
          <w:tcPr>
            <w:tcW w:w="2189" w:type="dxa"/>
            <w:vMerge w:val="restart"/>
          </w:tcPr>
          <w:p w14:paraId="54A75773" w14:textId="77777777" w:rsidR="00765137" w:rsidRPr="008D3C40" w:rsidRDefault="00765137" w:rsidP="007651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3C40">
              <w:t>Наименование основного мероприятия, мероприятия, реализуемого в рамках основного мероприятия</w:t>
            </w:r>
          </w:p>
        </w:tc>
        <w:tc>
          <w:tcPr>
            <w:tcW w:w="2334" w:type="dxa"/>
            <w:vMerge w:val="restart"/>
          </w:tcPr>
          <w:p w14:paraId="32D2C11A" w14:textId="77777777" w:rsidR="00765137" w:rsidRPr="008D3C40" w:rsidRDefault="00765137" w:rsidP="007651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3C40">
              <w:t>Ответственный исполнитель, соисполнитель</w:t>
            </w:r>
          </w:p>
        </w:tc>
        <w:tc>
          <w:tcPr>
            <w:tcW w:w="2442" w:type="dxa"/>
            <w:gridSpan w:val="2"/>
          </w:tcPr>
          <w:p w14:paraId="5A46D29E" w14:textId="77777777" w:rsidR="00765137" w:rsidRPr="008D3C40" w:rsidRDefault="00765137" w:rsidP="007651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3C40">
              <w:t>Срок</w:t>
            </w:r>
          </w:p>
        </w:tc>
        <w:tc>
          <w:tcPr>
            <w:tcW w:w="2339" w:type="dxa"/>
            <w:vMerge w:val="restart"/>
          </w:tcPr>
          <w:p w14:paraId="6A0ADEDF" w14:textId="77777777" w:rsidR="00765137" w:rsidRPr="008D3C40" w:rsidRDefault="00765137" w:rsidP="007651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3C40">
              <w:t>Ожидаемый непосредственный результат, в том числе краткое описание</w:t>
            </w:r>
          </w:p>
        </w:tc>
        <w:tc>
          <w:tcPr>
            <w:tcW w:w="1934" w:type="dxa"/>
            <w:vMerge w:val="restart"/>
          </w:tcPr>
          <w:p w14:paraId="3E150B4C" w14:textId="77777777" w:rsidR="00765137" w:rsidRPr="008D3C40" w:rsidRDefault="00765137" w:rsidP="007651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3C40">
              <w:t>Последствия нереализации основного мероприятия</w:t>
            </w:r>
          </w:p>
        </w:tc>
        <w:tc>
          <w:tcPr>
            <w:tcW w:w="3354" w:type="dxa"/>
            <w:vMerge w:val="restart"/>
          </w:tcPr>
          <w:p w14:paraId="485F26DE" w14:textId="77777777" w:rsidR="00765137" w:rsidRPr="008D3C40" w:rsidRDefault="00765137" w:rsidP="007651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3C40">
              <w:t>Связь с показателями муниципальной программы</w:t>
            </w:r>
          </w:p>
        </w:tc>
      </w:tr>
      <w:tr w:rsidR="00765137" w:rsidRPr="008D3C40" w14:paraId="71981D3C" w14:textId="77777777" w:rsidTr="00CF232D">
        <w:tc>
          <w:tcPr>
            <w:tcW w:w="567" w:type="dxa"/>
            <w:vMerge/>
          </w:tcPr>
          <w:p w14:paraId="41D1C9A8" w14:textId="77777777" w:rsidR="00765137" w:rsidRPr="008D3C40" w:rsidRDefault="00765137" w:rsidP="00CF232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9" w:type="dxa"/>
            <w:vMerge/>
          </w:tcPr>
          <w:p w14:paraId="28320774" w14:textId="77777777" w:rsidR="00765137" w:rsidRPr="008D3C40" w:rsidRDefault="00765137" w:rsidP="00CF232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34" w:type="dxa"/>
            <w:vMerge/>
          </w:tcPr>
          <w:p w14:paraId="2254A351" w14:textId="77777777" w:rsidR="00765137" w:rsidRPr="008D3C40" w:rsidRDefault="00765137" w:rsidP="00CF232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21" w:type="dxa"/>
          </w:tcPr>
          <w:p w14:paraId="240A1A6B" w14:textId="77777777" w:rsidR="00765137" w:rsidRPr="008D3C40" w:rsidRDefault="00765137" w:rsidP="007651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3C40">
              <w:t>начала реализации</w:t>
            </w:r>
          </w:p>
        </w:tc>
        <w:tc>
          <w:tcPr>
            <w:tcW w:w="1221" w:type="dxa"/>
          </w:tcPr>
          <w:p w14:paraId="32A432FE" w14:textId="77777777" w:rsidR="00765137" w:rsidRPr="008D3C40" w:rsidRDefault="00765137" w:rsidP="007651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3C40">
              <w:t>окончания реализации</w:t>
            </w:r>
          </w:p>
        </w:tc>
        <w:tc>
          <w:tcPr>
            <w:tcW w:w="2339" w:type="dxa"/>
            <w:vMerge/>
          </w:tcPr>
          <w:p w14:paraId="604515FC" w14:textId="77777777" w:rsidR="00765137" w:rsidRPr="008D3C40" w:rsidRDefault="00765137" w:rsidP="00CF232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34" w:type="dxa"/>
            <w:vMerge/>
          </w:tcPr>
          <w:p w14:paraId="55694AF9" w14:textId="77777777" w:rsidR="00765137" w:rsidRPr="008D3C40" w:rsidRDefault="00765137" w:rsidP="00CF232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4" w:type="dxa"/>
            <w:vMerge/>
          </w:tcPr>
          <w:p w14:paraId="436E17E9" w14:textId="77777777" w:rsidR="00765137" w:rsidRPr="008D3C40" w:rsidRDefault="00765137" w:rsidP="00CF232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65137" w:rsidRPr="008D3C40" w14:paraId="71CE756C" w14:textId="77777777" w:rsidTr="00CF232D">
        <w:tc>
          <w:tcPr>
            <w:tcW w:w="567" w:type="dxa"/>
          </w:tcPr>
          <w:p w14:paraId="73A66D98" w14:textId="77777777" w:rsidR="00765137" w:rsidRPr="008D3C40" w:rsidRDefault="00765137" w:rsidP="007651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3C40">
              <w:t>1</w:t>
            </w:r>
          </w:p>
        </w:tc>
        <w:tc>
          <w:tcPr>
            <w:tcW w:w="2189" w:type="dxa"/>
          </w:tcPr>
          <w:p w14:paraId="52C76883" w14:textId="77777777" w:rsidR="00765137" w:rsidRPr="008D3C40" w:rsidRDefault="00765137" w:rsidP="00CF232D">
            <w:pPr>
              <w:widowControl w:val="0"/>
              <w:autoSpaceDE w:val="0"/>
              <w:autoSpaceDN w:val="0"/>
              <w:adjustRightInd w:val="0"/>
              <w:jc w:val="both"/>
            </w:pPr>
            <w:r w:rsidRPr="008D3C40">
              <w:t>Основное мероприятие 1</w:t>
            </w:r>
          </w:p>
          <w:p w14:paraId="47015304" w14:textId="77777777" w:rsidR="00765137" w:rsidRPr="008D3C40" w:rsidRDefault="00765137" w:rsidP="00CF232D">
            <w:pPr>
              <w:widowControl w:val="0"/>
              <w:autoSpaceDE w:val="0"/>
              <w:autoSpaceDN w:val="0"/>
              <w:adjustRightInd w:val="0"/>
              <w:jc w:val="both"/>
            </w:pPr>
            <w:r w:rsidRPr="008D3C40">
              <w:t>Организация работы по реализации целей, задач управления, выполнения его функциональных обязанностей и реализация мероприятий муниципальной программы</w:t>
            </w:r>
          </w:p>
        </w:tc>
        <w:tc>
          <w:tcPr>
            <w:tcW w:w="2334" w:type="dxa"/>
          </w:tcPr>
          <w:p w14:paraId="18DA89BC" w14:textId="77777777" w:rsidR="00765137" w:rsidRPr="008D3C40" w:rsidRDefault="00765137" w:rsidP="00CF23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3C40">
              <w:t>Финансовое управление мэрии</w:t>
            </w:r>
          </w:p>
        </w:tc>
        <w:tc>
          <w:tcPr>
            <w:tcW w:w="1221" w:type="dxa"/>
          </w:tcPr>
          <w:p w14:paraId="12E2BD81" w14:textId="77777777" w:rsidR="00765137" w:rsidRPr="008D3C40" w:rsidRDefault="00765137" w:rsidP="00CF23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3C40">
              <w:t>2020 год</w:t>
            </w:r>
          </w:p>
        </w:tc>
        <w:tc>
          <w:tcPr>
            <w:tcW w:w="1221" w:type="dxa"/>
          </w:tcPr>
          <w:p w14:paraId="1F8CA6ED" w14:textId="77777777" w:rsidR="00765137" w:rsidRPr="008D3C40" w:rsidRDefault="00765137" w:rsidP="00CF23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3C40">
              <w:t>2025 год</w:t>
            </w:r>
          </w:p>
        </w:tc>
        <w:tc>
          <w:tcPr>
            <w:tcW w:w="2339" w:type="dxa"/>
          </w:tcPr>
          <w:p w14:paraId="71EC9A40" w14:textId="77777777" w:rsidR="00765137" w:rsidRPr="008D3C40" w:rsidRDefault="00765137" w:rsidP="00CF232D">
            <w:pPr>
              <w:widowControl w:val="0"/>
              <w:autoSpaceDE w:val="0"/>
              <w:autoSpaceDN w:val="0"/>
              <w:adjustRightInd w:val="0"/>
              <w:jc w:val="both"/>
            </w:pPr>
            <w:r w:rsidRPr="008D3C40">
              <w:t>Обеспечение выполнения задач муниципальной программы и достижения предусмотренных муниципальной программой показателей (индикаторов)</w:t>
            </w:r>
          </w:p>
        </w:tc>
        <w:tc>
          <w:tcPr>
            <w:tcW w:w="1934" w:type="dxa"/>
          </w:tcPr>
          <w:p w14:paraId="1CE68662" w14:textId="77777777" w:rsidR="00765137" w:rsidRPr="008D3C40" w:rsidRDefault="00765137" w:rsidP="00CF232D">
            <w:pPr>
              <w:widowControl w:val="0"/>
              <w:autoSpaceDE w:val="0"/>
              <w:autoSpaceDN w:val="0"/>
              <w:adjustRightInd w:val="0"/>
              <w:jc w:val="both"/>
            </w:pPr>
            <w:r w:rsidRPr="008D3C40">
              <w:t>Нарушение сбалансированности и устойчивости городского бюджета</w:t>
            </w:r>
          </w:p>
        </w:tc>
        <w:tc>
          <w:tcPr>
            <w:tcW w:w="3354" w:type="dxa"/>
          </w:tcPr>
          <w:p w14:paraId="52BE1E44" w14:textId="77777777" w:rsidR="00765137" w:rsidRPr="008D3C40" w:rsidRDefault="00765137" w:rsidP="00CF232D">
            <w:pPr>
              <w:widowControl w:val="0"/>
              <w:autoSpaceDE w:val="0"/>
              <w:autoSpaceDN w:val="0"/>
              <w:adjustRightInd w:val="0"/>
              <w:jc w:val="both"/>
            </w:pPr>
            <w:r w:rsidRPr="008D3C40">
              <w:t>бюджетная обеспеченность (направление расходов на 1 жителя города);</w:t>
            </w:r>
          </w:p>
          <w:p w14:paraId="629BE72D" w14:textId="77777777" w:rsidR="00C445AB" w:rsidRPr="008D3C40" w:rsidRDefault="00C445AB" w:rsidP="00CF232D">
            <w:pPr>
              <w:widowControl w:val="0"/>
              <w:autoSpaceDE w:val="0"/>
              <w:autoSpaceDN w:val="0"/>
              <w:adjustRightInd w:val="0"/>
              <w:jc w:val="both"/>
            </w:pPr>
            <w:r w:rsidRPr="008D3C40">
              <w:t>процент выполнения годового плана по налоговым доходам;</w:t>
            </w:r>
          </w:p>
          <w:p w14:paraId="12008656" w14:textId="77777777" w:rsidR="00765137" w:rsidRPr="008D3C40" w:rsidRDefault="00765137" w:rsidP="00CF232D">
            <w:pPr>
              <w:widowControl w:val="0"/>
              <w:autoSpaceDE w:val="0"/>
              <w:autoSpaceDN w:val="0"/>
              <w:adjustRightInd w:val="0"/>
              <w:jc w:val="both"/>
            </w:pPr>
            <w:r w:rsidRPr="008D3C40">
              <w:t xml:space="preserve">процент увеличения налоговых доходов не ниже среднего значения </w:t>
            </w:r>
            <w:r w:rsidR="008B051D" w:rsidRPr="008D3C40">
              <w:t>темпа прироста</w:t>
            </w:r>
            <w:r w:rsidRPr="008D3C40">
              <w:t xml:space="preserve"> за предыдущие 2 года</w:t>
            </w:r>
            <w:r w:rsidR="00CF232D" w:rsidRPr="008D3C40">
              <w:t>;</w:t>
            </w:r>
          </w:p>
          <w:p w14:paraId="392E54AE" w14:textId="77777777" w:rsidR="00765137" w:rsidRPr="008D3C40" w:rsidRDefault="00765137" w:rsidP="00CF232D">
            <w:pPr>
              <w:widowControl w:val="0"/>
              <w:autoSpaceDE w:val="0"/>
              <w:autoSpaceDN w:val="0"/>
              <w:adjustRightInd w:val="0"/>
              <w:jc w:val="both"/>
            </w:pPr>
            <w:r w:rsidRPr="008D3C40">
              <w:t>процент исполнения общего объема расходов городского бюджета;</w:t>
            </w:r>
          </w:p>
          <w:p w14:paraId="41735CF8" w14:textId="77777777" w:rsidR="00765137" w:rsidRPr="008D3C40" w:rsidRDefault="00765137" w:rsidP="00CF232D">
            <w:pPr>
              <w:widowControl w:val="0"/>
              <w:autoSpaceDE w:val="0"/>
              <w:autoSpaceDN w:val="0"/>
              <w:adjustRightInd w:val="0"/>
              <w:jc w:val="both"/>
            </w:pPr>
            <w:r w:rsidRPr="008D3C40">
              <w:t>доля расходов бюджета, осуществляемых в рамках программно-целевого метода, в общем объеме расходов городского бюджета;</w:t>
            </w:r>
          </w:p>
          <w:p w14:paraId="01C2740F" w14:textId="77777777" w:rsidR="00765137" w:rsidRPr="008D3C40" w:rsidRDefault="00765137" w:rsidP="00CF232D">
            <w:pPr>
              <w:widowControl w:val="0"/>
              <w:autoSpaceDE w:val="0"/>
              <w:autoSpaceDN w:val="0"/>
              <w:adjustRightInd w:val="0"/>
              <w:jc w:val="both"/>
            </w:pPr>
            <w:r w:rsidRPr="008D3C40">
              <w:t xml:space="preserve">размещение на </w:t>
            </w:r>
            <w:hyperlink r:id="rId12" w:history="1">
              <w:r w:rsidRPr="008D3C40">
                <w:t xml:space="preserve">официальном </w:t>
              </w:r>
              <w:r w:rsidRPr="008D3C40">
                <w:lastRenderedPageBreak/>
                <w:t>сайте</w:t>
              </w:r>
            </w:hyperlink>
            <w:r w:rsidRPr="008D3C40">
              <w:t xml:space="preserve"> мэрии города информаций в рамках направлен</w:t>
            </w:r>
            <w:r w:rsidR="00DB3EC8" w:rsidRPr="008D3C40">
              <w:t>ий «</w:t>
            </w:r>
            <w:r w:rsidRPr="008D3C40">
              <w:t>Открытый бюджет</w:t>
            </w:r>
            <w:r w:rsidR="00DB3EC8" w:rsidRPr="008D3C40">
              <w:t>»</w:t>
            </w:r>
            <w:r w:rsidRPr="008D3C40">
              <w:t xml:space="preserve">, </w:t>
            </w:r>
            <w:r w:rsidR="00DB3EC8" w:rsidRPr="008D3C40">
              <w:t>«</w:t>
            </w:r>
            <w:r w:rsidRPr="008D3C40">
              <w:t>Бюд</w:t>
            </w:r>
            <w:r w:rsidR="00DB3EC8" w:rsidRPr="008D3C40">
              <w:t>жет для граждан», «</w:t>
            </w:r>
            <w:r w:rsidRPr="008D3C40">
              <w:t>Финансовая грамотность населения</w:t>
            </w:r>
            <w:r w:rsidR="00DB3EC8" w:rsidRPr="008D3C40">
              <w:t>»</w:t>
            </w:r>
            <w:r w:rsidRPr="008D3C40">
              <w:t>, характеризующих уровень открытости бюджетных данных;</w:t>
            </w:r>
          </w:p>
          <w:p w14:paraId="1BEB0E63" w14:textId="77777777" w:rsidR="00765137" w:rsidRPr="008D3C40" w:rsidRDefault="00765137" w:rsidP="00CF232D">
            <w:pPr>
              <w:widowControl w:val="0"/>
              <w:autoSpaceDE w:val="0"/>
              <w:autoSpaceDN w:val="0"/>
              <w:adjustRightInd w:val="0"/>
              <w:jc w:val="both"/>
            </w:pPr>
            <w:r w:rsidRPr="008D3C40">
              <w:t>доля своевременно проведенных контрольных мероприятий в сфере закупок от общего количества контрольных мероприятий в пределах полномочий финансового органа муниципального образования;</w:t>
            </w:r>
          </w:p>
          <w:p w14:paraId="2393A284" w14:textId="77777777" w:rsidR="00765137" w:rsidRPr="008D3C40" w:rsidRDefault="00765137" w:rsidP="00CF232D">
            <w:pPr>
              <w:widowControl w:val="0"/>
              <w:autoSpaceDE w:val="0"/>
              <w:autoSpaceDN w:val="0"/>
              <w:adjustRightInd w:val="0"/>
              <w:jc w:val="both"/>
            </w:pPr>
            <w:r w:rsidRPr="008D3C40">
              <w:t>доля планов и отчетов финансово-хозяйственной деятельности муниципальных унитарных предприятий, проверенных и подготовленных к рассмотрению на комиссии, утверждению от общего количества сданных в финансовое управление мэрии</w:t>
            </w:r>
          </w:p>
        </w:tc>
      </w:tr>
      <w:tr w:rsidR="00765137" w:rsidRPr="008D3C40" w14:paraId="486C6494" w14:textId="77777777" w:rsidTr="00CF232D">
        <w:tc>
          <w:tcPr>
            <w:tcW w:w="567" w:type="dxa"/>
          </w:tcPr>
          <w:p w14:paraId="187B976A" w14:textId="77777777" w:rsidR="00765137" w:rsidRPr="008D3C40" w:rsidRDefault="00765137" w:rsidP="007651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3C40">
              <w:lastRenderedPageBreak/>
              <w:t>2</w:t>
            </w:r>
          </w:p>
        </w:tc>
        <w:tc>
          <w:tcPr>
            <w:tcW w:w="2189" w:type="dxa"/>
          </w:tcPr>
          <w:p w14:paraId="586C75A1" w14:textId="77777777" w:rsidR="00765137" w:rsidRPr="008D3C40" w:rsidRDefault="00765137" w:rsidP="00CF232D">
            <w:pPr>
              <w:widowControl w:val="0"/>
              <w:autoSpaceDE w:val="0"/>
              <w:autoSpaceDN w:val="0"/>
              <w:adjustRightInd w:val="0"/>
              <w:jc w:val="both"/>
            </w:pPr>
            <w:r w:rsidRPr="008D3C40">
              <w:t>Основное мероприятие 2</w:t>
            </w:r>
          </w:p>
          <w:p w14:paraId="53E97D33" w14:textId="77777777" w:rsidR="00765137" w:rsidRPr="008D3C40" w:rsidRDefault="00765137" w:rsidP="00CF232D">
            <w:pPr>
              <w:widowControl w:val="0"/>
              <w:autoSpaceDE w:val="0"/>
              <w:autoSpaceDN w:val="0"/>
              <w:adjustRightInd w:val="0"/>
              <w:jc w:val="both"/>
            </w:pPr>
            <w:r w:rsidRPr="008D3C40">
              <w:t xml:space="preserve">Обслуживание муниципального долга города </w:t>
            </w:r>
            <w:r w:rsidRPr="008D3C40">
              <w:lastRenderedPageBreak/>
              <w:t>Череповца</w:t>
            </w:r>
          </w:p>
        </w:tc>
        <w:tc>
          <w:tcPr>
            <w:tcW w:w="2334" w:type="dxa"/>
          </w:tcPr>
          <w:p w14:paraId="3F74F3F4" w14:textId="77777777" w:rsidR="00765137" w:rsidRPr="008D3C40" w:rsidRDefault="00765137" w:rsidP="00CF23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3C40">
              <w:lastRenderedPageBreak/>
              <w:t>Финансовое управление мэрии</w:t>
            </w:r>
          </w:p>
        </w:tc>
        <w:tc>
          <w:tcPr>
            <w:tcW w:w="1221" w:type="dxa"/>
          </w:tcPr>
          <w:p w14:paraId="04BFBD19" w14:textId="77777777" w:rsidR="00765137" w:rsidRPr="008D3C40" w:rsidRDefault="00765137" w:rsidP="00CF23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3C40">
              <w:t>2020 год</w:t>
            </w:r>
          </w:p>
        </w:tc>
        <w:tc>
          <w:tcPr>
            <w:tcW w:w="1221" w:type="dxa"/>
          </w:tcPr>
          <w:p w14:paraId="4AC6194F" w14:textId="77777777" w:rsidR="00765137" w:rsidRPr="008D3C40" w:rsidRDefault="00765137" w:rsidP="00CF23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3C40">
              <w:t>2025 год</w:t>
            </w:r>
          </w:p>
        </w:tc>
        <w:tc>
          <w:tcPr>
            <w:tcW w:w="2339" w:type="dxa"/>
          </w:tcPr>
          <w:p w14:paraId="2CC5D281" w14:textId="77777777" w:rsidR="00765137" w:rsidRPr="008D3C40" w:rsidRDefault="00765137" w:rsidP="00CF232D">
            <w:pPr>
              <w:widowControl w:val="0"/>
              <w:autoSpaceDE w:val="0"/>
              <w:autoSpaceDN w:val="0"/>
              <w:adjustRightInd w:val="0"/>
              <w:jc w:val="both"/>
            </w:pPr>
            <w:r w:rsidRPr="008D3C40">
              <w:t>Экономически обоснованный объем и структура муниципального долга</w:t>
            </w:r>
          </w:p>
        </w:tc>
        <w:tc>
          <w:tcPr>
            <w:tcW w:w="1934" w:type="dxa"/>
          </w:tcPr>
          <w:p w14:paraId="3C295A6F" w14:textId="77777777" w:rsidR="00765137" w:rsidRPr="008D3C40" w:rsidRDefault="00765137" w:rsidP="00CF232D">
            <w:pPr>
              <w:widowControl w:val="0"/>
              <w:autoSpaceDE w:val="0"/>
              <w:autoSpaceDN w:val="0"/>
              <w:adjustRightInd w:val="0"/>
              <w:jc w:val="both"/>
            </w:pPr>
            <w:r w:rsidRPr="008D3C40">
              <w:t xml:space="preserve">Необоснованное увеличение муниципального долга, возникновение </w:t>
            </w:r>
            <w:r w:rsidRPr="008D3C40">
              <w:lastRenderedPageBreak/>
              <w:t>просроченной задолженности по долговым обязательствам, что окажет негативное влияние на развитие города</w:t>
            </w:r>
          </w:p>
        </w:tc>
        <w:tc>
          <w:tcPr>
            <w:tcW w:w="3354" w:type="dxa"/>
          </w:tcPr>
          <w:p w14:paraId="197F1750" w14:textId="77777777" w:rsidR="00765137" w:rsidRPr="008D3C40" w:rsidRDefault="00765137" w:rsidP="00CF232D">
            <w:pPr>
              <w:widowControl w:val="0"/>
              <w:autoSpaceDE w:val="0"/>
              <w:autoSpaceDN w:val="0"/>
              <w:adjustRightInd w:val="0"/>
              <w:jc w:val="both"/>
            </w:pPr>
            <w:r w:rsidRPr="008D3C40">
              <w:lastRenderedPageBreak/>
              <w:t>бюджетная обеспеченность (направление расходов на 1 жителя города);</w:t>
            </w:r>
          </w:p>
          <w:p w14:paraId="3BAE1A60" w14:textId="77777777" w:rsidR="00765137" w:rsidRPr="008D3C40" w:rsidRDefault="00765137" w:rsidP="00CF232D">
            <w:pPr>
              <w:widowControl w:val="0"/>
              <w:autoSpaceDE w:val="0"/>
              <w:autoSpaceDN w:val="0"/>
              <w:adjustRightInd w:val="0"/>
              <w:jc w:val="both"/>
            </w:pPr>
            <w:r w:rsidRPr="008D3C40">
              <w:t xml:space="preserve">отношение муниципального долга к объему доходов </w:t>
            </w:r>
            <w:r w:rsidRPr="008D3C40">
              <w:lastRenderedPageBreak/>
              <w:t>городского бюджета;</w:t>
            </w:r>
          </w:p>
          <w:p w14:paraId="2136A533" w14:textId="77777777" w:rsidR="00765137" w:rsidRPr="008D3C40" w:rsidRDefault="00765137" w:rsidP="00CF232D">
            <w:pPr>
              <w:widowControl w:val="0"/>
              <w:autoSpaceDE w:val="0"/>
              <w:autoSpaceDN w:val="0"/>
              <w:adjustRightInd w:val="0"/>
              <w:jc w:val="both"/>
            </w:pPr>
            <w:r w:rsidRPr="008D3C40">
              <w:t>отношение объема расходов на обслуживание муниципального долга к объему расходов городского бюджета, за исключением объема расходов, которые осуществляются за счет субвенций, предоставляемых из бюджетов бюджетной системы</w:t>
            </w:r>
          </w:p>
        </w:tc>
      </w:tr>
      <w:tr w:rsidR="00765137" w:rsidRPr="008D3C40" w14:paraId="370D61D7" w14:textId="77777777" w:rsidTr="00CF232D">
        <w:tc>
          <w:tcPr>
            <w:tcW w:w="567" w:type="dxa"/>
          </w:tcPr>
          <w:p w14:paraId="015B4D73" w14:textId="77777777" w:rsidR="00765137" w:rsidRPr="008D3C40" w:rsidRDefault="00765137" w:rsidP="007651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3C40">
              <w:lastRenderedPageBreak/>
              <w:t>3</w:t>
            </w:r>
          </w:p>
        </w:tc>
        <w:tc>
          <w:tcPr>
            <w:tcW w:w="2189" w:type="dxa"/>
          </w:tcPr>
          <w:p w14:paraId="26B6D36D" w14:textId="77777777" w:rsidR="00765137" w:rsidRPr="008D3C40" w:rsidRDefault="00765137" w:rsidP="00CF232D">
            <w:pPr>
              <w:widowControl w:val="0"/>
              <w:autoSpaceDE w:val="0"/>
              <w:autoSpaceDN w:val="0"/>
              <w:adjustRightInd w:val="0"/>
              <w:jc w:val="both"/>
            </w:pPr>
            <w:bookmarkStart w:id="8" w:name="sub_1023"/>
            <w:r w:rsidRPr="008D3C40">
              <w:t>Основное мероприятие 3</w:t>
            </w:r>
            <w:bookmarkEnd w:id="8"/>
          </w:p>
          <w:p w14:paraId="4ED9BB3D" w14:textId="77777777" w:rsidR="00765137" w:rsidRPr="008D3C40" w:rsidRDefault="00765137" w:rsidP="00CF232D">
            <w:pPr>
              <w:widowControl w:val="0"/>
              <w:autoSpaceDE w:val="0"/>
              <w:autoSpaceDN w:val="0"/>
              <w:adjustRightInd w:val="0"/>
              <w:jc w:val="both"/>
            </w:pPr>
            <w:r w:rsidRPr="008D3C40">
              <w:t>Ведение бухгалтерского и бюджетного учета, формирование отчетности и осуществление казначейского обслуживания исполнения бюджета</w:t>
            </w:r>
          </w:p>
        </w:tc>
        <w:tc>
          <w:tcPr>
            <w:tcW w:w="2334" w:type="dxa"/>
          </w:tcPr>
          <w:p w14:paraId="11F0F2CF" w14:textId="77777777" w:rsidR="00765137" w:rsidRPr="008D3C40" w:rsidRDefault="00765137" w:rsidP="00CF232D">
            <w:pPr>
              <w:widowControl w:val="0"/>
              <w:autoSpaceDE w:val="0"/>
              <w:autoSpaceDN w:val="0"/>
              <w:adjustRightInd w:val="0"/>
              <w:jc w:val="both"/>
            </w:pPr>
            <w:r w:rsidRPr="008D3C40">
              <w:t>муниципальное ка</w:t>
            </w:r>
            <w:r w:rsidR="00DB3EC8" w:rsidRPr="008D3C40">
              <w:t>зенное учреждение «Финансово-бухгалтерский центр»</w:t>
            </w:r>
          </w:p>
        </w:tc>
        <w:tc>
          <w:tcPr>
            <w:tcW w:w="1221" w:type="dxa"/>
          </w:tcPr>
          <w:p w14:paraId="639FB0AF" w14:textId="77777777" w:rsidR="00765137" w:rsidRPr="008D3C40" w:rsidRDefault="00765137" w:rsidP="00CF23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3C40">
              <w:t>2020 год</w:t>
            </w:r>
          </w:p>
        </w:tc>
        <w:tc>
          <w:tcPr>
            <w:tcW w:w="1221" w:type="dxa"/>
          </w:tcPr>
          <w:p w14:paraId="004A2057" w14:textId="77777777" w:rsidR="00765137" w:rsidRPr="008D3C40" w:rsidRDefault="00765137" w:rsidP="00CF23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3C40">
              <w:t>2025 год</w:t>
            </w:r>
          </w:p>
        </w:tc>
        <w:tc>
          <w:tcPr>
            <w:tcW w:w="2339" w:type="dxa"/>
          </w:tcPr>
          <w:p w14:paraId="36C75943" w14:textId="77777777" w:rsidR="00765137" w:rsidRPr="008D3C40" w:rsidRDefault="00765137" w:rsidP="00CF232D">
            <w:pPr>
              <w:widowControl w:val="0"/>
              <w:autoSpaceDE w:val="0"/>
              <w:autoSpaceDN w:val="0"/>
              <w:adjustRightInd w:val="0"/>
              <w:jc w:val="both"/>
            </w:pPr>
            <w:r w:rsidRPr="008D3C40">
              <w:t>Обеспечение качественного и своевременного казначейского обслуживания исполнения городского бюджета, организации и ведения бюджетного (бухгалтерского) учета, формирования бюджетной (бухгалтерской) отчетности</w:t>
            </w:r>
          </w:p>
        </w:tc>
        <w:tc>
          <w:tcPr>
            <w:tcW w:w="1934" w:type="dxa"/>
          </w:tcPr>
          <w:p w14:paraId="18B826E7" w14:textId="77777777" w:rsidR="00765137" w:rsidRPr="008D3C40" w:rsidRDefault="00765137" w:rsidP="00CF232D">
            <w:pPr>
              <w:widowControl w:val="0"/>
              <w:autoSpaceDE w:val="0"/>
              <w:autoSpaceDN w:val="0"/>
              <w:adjustRightInd w:val="0"/>
              <w:jc w:val="both"/>
            </w:pPr>
            <w:r w:rsidRPr="008D3C40">
              <w:t xml:space="preserve">Наличие замечаний контролирующих органов и применение мер ответственности, отвлечение средств городского бюджета при наложении денежных взысканий на юридическое лицо, срыв процессов по обслуживанию исполнения городского бюджета, организации и </w:t>
            </w:r>
            <w:r w:rsidRPr="008D3C40">
              <w:lastRenderedPageBreak/>
              <w:t>ведению бюджетного (бухгалтерского) учета, формированию бюджетной (бухгалтерской) отчетности</w:t>
            </w:r>
          </w:p>
        </w:tc>
        <w:tc>
          <w:tcPr>
            <w:tcW w:w="3354" w:type="dxa"/>
          </w:tcPr>
          <w:p w14:paraId="6BB91952" w14:textId="77777777" w:rsidR="00765137" w:rsidRPr="008D3C40" w:rsidRDefault="00765137" w:rsidP="00DB3EC8">
            <w:pPr>
              <w:widowControl w:val="0"/>
              <w:autoSpaceDE w:val="0"/>
              <w:autoSpaceDN w:val="0"/>
              <w:adjustRightInd w:val="0"/>
              <w:jc w:val="both"/>
            </w:pPr>
            <w:r w:rsidRPr="008D3C40">
              <w:lastRenderedPageBreak/>
              <w:t xml:space="preserve">доля своевременно совершенных бухгалтерских операций по отражению фактов финансово-хозяйственной деятельности органов местного самоуправления и муниципальных учреждений, передавших ведение бюджетного (бухгалтерского) учета и составление отчетности; доля органов местного самоуправления и муниципальных учреждений, централизованных в единой информационной системе бюджетного (бухгалтерского) учета и отчетности (ГИС ЕЦИС ВО/ПК 1С); удовлетворенность органов местного самоуправления и </w:t>
            </w:r>
            <w:r w:rsidRPr="008D3C40">
              <w:lastRenderedPageBreak/>
              <w:t xml:space="preserve">муниципальных учреждений, передавших ведение бюджетного (бухгалтерского) учета и составление отчетности, качеством и своевременностью бухгалтерского сопровождения, осуществляемого муниципальным казенным учреждением </w:t>
            </w:r>
            <w:r w:rsidR="00DB3EC8" w:rsidRPr="008D3C40">
              <w:t>«</w:t>
            </w:r>
            <w:r w:rsidRPr="008D3C40">
              <w:t>Финансово-бухгалтерский центр</w:t>
            </w:r>
            <w:r w:rsidR="00DB3EC8" w:rsidRPr="008D3C40">
              <w:t>»</w:t>
            </w:r>
          </w:p>
        </w:tc>
      </w:tr>
    </w:tbl>
    <w:p w14:paraId="176F431C" w14:textId="77777777" w:rsidR="00765137" w:rsidRPr="008D3C40" w:rsidRDefault="00765137" w:rsidP="00765137">
      <w:pPr>
        <w:widowControl w:val="0"/>
        <w:autoSpaceDE w:val="0"/>
        <w:autoSpaceDN w:val="0"/>
        <w:adjustRightInd w:val="0"/>
        <w:jc w:val="center"/>
        <w:rPr>
          <w:sz w:val="26"/>
          <w:szCs w:val="26"/>
          <w:lang w:eastAsia="en-US"/>
        </w:rPr>
        <w:sectPr w:rsidR="00765137" w:rsidRPr="008D3C40" w:rsidSect="003F64F8">
          <w:pgSz w:w="16838" w:h="11906" w:orient="landscape"/>
          <w:pgMar w:top="1701" w:right="567" w:bottom="1134" w:left="567" w:header="720" w:footer="720" w:gutter="0"/>
          <w:pgNumType w:start="1"/>
          <w:cols w:space="720"/>
          <w:titlePg/>
          <w:docGrid w:linePitch="360"/>
        </w:sectPr>
      </w:pPr>
    </w:p>
    <w:p w14:paraId="226E4006" w14:textId="77777777" w:rsidR="00BD6AE2" w:rsidRPr="008D3C40" w:rsidRDefault="00BD6AE2" w:rsidP="00BD6AE2">
      <w:pPr>
        <w:widowControl w:val="0"/>
        <w:tabs>
          <w:tab w:val="left" w:pos="11624"/>
        </w:tabs>
        <w:autoSpaceDE w:val="0"/>
        <w:autoSpaceDN w:val="0"/>
        <w:adjustRightInd w:val="0"/>
        <w:ind w:firstLine="11482"/>
        <w:jc w:val="both"/>
        <w:rPr>
          <w:bCs/>
          <w:sz w:val="26"/>
          <w:szCs w:val="26"/>
        </w:rPr>
      </w:pPr>
      <w:r w:rsidRPr="008D3C40">
        <w:rPr>
          <w:bCs/>
          <w:sz w:val="26"/>
          <w:szCs w:val="26"/>
        </w:rPr>
        <w:lastRenderedPageBreak/>
        <w:t xml:space="preserve">Приложение </w:t>
      </w:r>
      <w:r w:rsidR="00765137" w:rsidRPr="008D3C40">
        <w:rPr>
          <w:bCs/>
          <w:sz w:val="26"/>
          <w:szCs w:val="26"/>
        </w:rPr>
        <w:t>3</w:t>
      </w:r>
    </w:p>
    <w:p w14:paraId="7A9AD827" w14:textId="77777777" w:rsidR="00BD6AE2" w:rsidRPr="008D3C40" w:rsidRDefault="00BD6AE2" w:rsidP="00BD6AE2">
      <w:pPr>
        <w:widowControl w:val="0"/>
        <w:tabs>
          <w:tab w:val="left" w:pos="11624"/>
        </w:tabs>
        <w:autoSpaceDE w:val="0"/>
        <w:autoSpaceDN w:val="0"/>
        <w:adjustRightInd w:val="0"/>
        <w:ind w:firstLine="11482"/>
        <w:jc w:val="both"/>
        <w:rPr>
          <w:bCs/>
          <w:sz w:val="26"/>
          <w:szCs w:val="26"/>
        </w:rPr>
      </w:pPr>
      <w:r w:rsidRPr="008D3C40">
        <w:rPr>
          <w:bCs/>
          <w:sz w:val="26"/>
          <w:szCs w:val="26"/>
        </w:rPr>
        <w:t>к муниципальной программе</w:t>
      </w:r>
    </w:p>
    <w:p w14:paraId="2163564B" w14:textId="77777777" w:rsidR="0042419D" w:rsidRPr="008D3C40" w:rsidRDefault="0042419D" w:rsidP="0042419D">
      <w:pPr>
        <w:widowControl w:val="0"/>
        <w:tabs>
          <w:tab w:val="left" w:pos="11624"/>
        </w:tabs>
        <w:autoSpaceDE w:val="0"/>
        <w:autoSpaceDN w:val="0"/>
        <w:adjustRightInd w:val="0"/>
        <w:ind w:left="11340"/>
        <w:jc w:val="both"/>
        <w:rPr>
          <w:bCs/>
          <w:sz w:val="26"/>
          <w:szCs w:val="26"/>
        </w:rPr>
      </w:pPr>
    </w:p>
    <w:p w14:paraId="7AF2341D" w14:textId="77777777" w:rsidR="0042419D" w:rsidRPr="008D3C40" w:rsidRDefault="0042419D" w:rsidP="0042419D">
      <w:pPr>
        <w:widowControl w:val="0"/>
        <w:tabs>
          <w:tab w:val="left" w:pos="11624"/>
        </w:tabs>
        <w:autoSpaceDE w:val="0"/>
        <w:autoSpaceDN w:val="0"/>
        <w:adjustRightInd w:val="0"/>
        <w:ind w:left="11340"/>
        <w:jc w:val="both"/>
        <w:rPr>
          <w:bCs/>
          <w:sz w:val="26"/>
          <w:szCs w:val="26"/>
        </w:rPr>
      </w:pPr>
    </w:p>
    <w:p w14:paraId="38C63791" w14:textId="77777777" w:rsidR="0042419D" w:rsidRPr="008D3C40" w:rsidRDefault="0042419D" w:rsidP="0042419D">
      <w:pPr>
        <w:widowControl w:val="0"/>
        <w:autoSpaceDE w:val="0"/>
        <w:autoSpaceDN w:val="0"/>
        <w:adjustRightInd w:val="0"/>
        <w:jc w:val="center"/>
        <w:rPr>
          <w:sz w:val="26"/>
          <w:szCs w:val="26"/>
          <w:lang w:eastAsia="en-US"/>
        </w:rPr>
      </w:pPr>
      <w:r w:rsidRPr="008D3C40">
        <w:rPr>
          <w:sz w:val="26"/>
          <w:szCs w:val="26"/>
          <w:lang w:eastAsia="en-US"/>
        </w:rPr>
        <w:t>Ресурсное обеспечение и прогнозная (справочная) оценка расходов городского бюджета, областного, федерального бюджетов,</w:t>
      </w:r>
    </w:p>
    <w:p w14:paraId="274E9968" w14:textId="77777777" w:rsidR="0042419D" w:rsidRPr="008D3C40" w:rsidRDefault="0042419D" w:rsidP="0042419D">
      <w:pPr>
        <w:widowControl w:val="0"/>
        <w:autoSpaceDE w:val="0"/>
        <w:autoSpaceDN w:val="0"/>
        <w:adjustRightInd w:val="0"/>
        <w:jc w:val="center"/>
        <w:rPr>
          <w:sz w:val="26"/>
          <w:szCs w:val="26"/>
          <w:lang w:eastAsia="en-US"/>
        </w:rPr>
      </w:pPr>
      <w:r w:rsidRPr="008D3C40">
        <w:rPr>
          <w:sz w:val="26"/>
          <w:szCs w:val="26"/>
          <w:lang w:eastAsia="en-US"/>
        </w:rPr>
        <w:t>внебюджетных источников на реализацию целей муниципальной программы</w:t>
      </w:r>
    </w:p>
    <w:p w14:paraId="0D5FFB8F" w14:textId="77777777" w:rsidR="0042419D" w:rsidRPr="008D3C40" w:rsidRDefault="0042419D" w:rsidP="0042419D">
      <w:pPr>
        <w:widowControl w:val="0"/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</w:p>
    <w:tbl>
      <w:tblPr>
        <w:tblW w:w="1516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827"/>
        <w:gridCol w:w="2410"/>
        <w:gridCol w:w="1276"/>
        <w:gridCol w:w="1417"/>
        <w:gridCol w:w="1418"/>
        <w:gridCol w:w="1417"/>
        <w:gridCol w:w="1418"/>
        <w:gridCol w:w="1275"/>
      </w:tblGrid>
      <w:tr w:rsidR="0042419D" w:rsidRPr="008D3C40" w14:paraId="6054E3C0" w14:textId="77777777" w:rsidTr="004D5802">
        <w:trPr>
          <w:trHeight w:val="196"/>
          <w:tblHeader/>
        </w:trPr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24915" w14:textId="77777777" w:rsidR="0042419D" w:rsidRPr="008D3C40" w:rsidRDefault="0042419D" w:rsidP="008772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3C40">
              <w:t>№ п/п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A83F2" w14:textId="77777777" w:rsidR="0042419D" w:rsidRPr="008D3C40" w:rsidRDefault="0042419D" w:rsidP="008772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3C40">
              <w:t>Наименование муниципальной программы,</w:t>
            </w:r>
          </w:p>
          <w:p w14:paraId="50A4A22C" w14:textId="77777777" w:rsidR="0042419D" w:rsidRPr="008D3C40" w:rsidRDefault="0042419D" w:rsidP="008772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3C40">
              <w:t>основного мероприятия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E41DB" w14:textId="77777777" w:rsidR="0042419D" w:rsidRPr="008D3C40" w:rsidRDefault="0042419D" w:rsidP="008772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3C40">
              <w:t>Источник</w:t>
            </w:r>
          </w:p>
          <w:p w14:paraId="0D616087" w14:textId="77777777" w:rsidR="0042419D" w:rsidRPr="008D3C40" w:rsidRDefault="0042419D" w:rsidP="008772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3C40">
              <w:t>ресурсного обеспечения</w:t>
            </w:r>
          </w:p>
        </w:tc>
        <w:tc>
          <w:tcPr>
            <w:tcW w:w="8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C0D915" w14:textId="77777777" w:rsidR="0042419D" w:rsidRPr="008D3C40" w:rsidRDefault="0042419D" w:rsidP="008772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3C40">
              <w:t>Оценка расходов (тыс. руб.), год</w:t>
            </w:r>
          </w:p>
        </w:tc>
      </w:tr>
      <w:tr w:rsidR="0042419D" w:rsidRPr="008D3C40" w14:paraId="3BBBB231" w14:textId="77777777" w:rsidTr="004D5802">
        <w:trPr>
          <w:trHeight w:val="186"/>
          <w:tblHeader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236F6" w14:textId="77777777" w:rsidR="0042419D" w:rsidRPr="008D3C40" w:rsidRDefault="0042419D" w:rsidP="008772C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338A8" w14:textId="77777777" w:rsidR="0042419D" w:rsidRPr="008D3C40" w:rsidRDefault="0042419D" w:rsidP="008772C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17533" w14:textId="77777777" w:rsidR="0042419D" w:rsidRPr="008D3C40" w:rsidRDefault="0042419D" w:rsidP="008772C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9FC25" w14:textId="77777777" w:rsidR="0042419D" w:rsidRPr="008D3C40" w:rsidRDefault="0042419D" w:rsidP="008772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3C40">
              <w:t>2020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AF061" w14:textId="77777777" w:rsidR="0042419D" w:rsidRPr="008D3C40" w:rsidRDefault="0042419D" w:rsidP="008772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3C40">
              <w:t>2021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4AA61" w14:textId="77777777" w:rsidR="0042419D" w:rsidRPr="008D3C40" w:rsidRDefault="0042419D" w:rsidP="008772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3C40">
              <w:t>2022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92FDE" w14:textId="77777777" w:rsidR="0042419D" w:rsidRPr="008D3C40" w:rsidRDefault="0042419D" w:rsidP="008772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3C40">
              <w:t>2023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E2F51" w14:textId="77777777" w:rsidR="0042419D" w:rsidRPr="008D3C40" w:rsidRDefault="0042419D" w:rsidP="008772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3C40">
              <w:t>2024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9FDD5" w14:textId="77777777" w:rsidR="0042419D" w:rsidRPr="008D3C40" w:rsidRDefault="0042419D" w:rsidP="008772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3C40">
              <w:t>2025 год</w:t>
            </w:r>
          </w:p>
        </w:tc>
      </w:tr>
      <w:tr w:rsidR="0028173D" w:rsidRPr="008D3C40" w14:paraId="0174BF44" w14:textId="77777777" w:rsidTr="004D5802">
        <w:trPr>
          <w:trHeight w:val="262"/>
        </w:trPr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FC52A" w14:textId="77777777" w:rsidR="0028173D" w:rsidRPr="008D3C40" w:rsidRDefault="0028173D" w:rsidP="0028173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3C40">
              <w:t>1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B9B0C" w14:textId="77777777" w:rsidR="0028173D" w:rsidRPr="008D3C40" w:rsidRDefault="0028173D" w:rsidP="0028173D">
            <w:pPr>
              <w:widowControl w:val="0"/>
              <w:autoSpaceDE w:val="0"/>
              <w:autoSpaceDN w:val="0"/>
              <w:adjustRightInd w:val="0"/>
              <w:jc w:val="both"/>
            </w:pPr>
            <w:r w:rsidRPr="008D3C40">
              <w:t>Муниципальная программа</w:t>
            </w:r>
          </w:p>
          <w:p w14:paraId="07E7FD72" w14:textId="77777777" w:rsidR="0028173D" w:rsidRPr="008D3C40" w:rsidRDefault="0028173D" w:rsidP="0028173D">
            <w:pPr>
              <w:widowControl w:val="0"/>
              <w:autoSpaceDE w:val="0"/>
              <w:autoSpaceDN w:val="0"/>
              <w:adjustRightInd w:val="0"/>
              <w:jc w:val="both"/>
            </w:pPr>
            <w:r w:rsidRPr="008D3C40">
              <w:t>«Управление муниципальными финансами города Череповца» на 2020-2025 годы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2A8F9" w14:textId="77777777" w:rsidR="0028173D" w:rsidRPr="008D3C40" w:rsidRDefault="0028173D" w:rsidP="0028173D">
            <w:pPr>
              <w:widowControl w:val="0"/>
              <w:autoSpaceDE w:val="0"/>
              <w:autoSpaceDN w:val="0"/>
              <w:adjustRightInd w:val="0"/>
            </w:pPr>
            <w:r w:rsidRPr="008D3C40">
              <w:t>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938E4" w14:textId="77777777" w:rsidR="0028173D" w:rsidRPr="008D3C40" w:rsidRDefault="0028173D" w:rsidP="0028173D">
            <w:pPr>
              <w:widowControl w:val="0"/>
              <w:autoSpaceDE w:val="0"/>
              <w:autoSpaceDN w:val="0"/>
              <w:adjustRightInd w:val="0"/>
              <w:jc w:val="right"/>
            </w:pPr>
            <w:r w:rsidRPr="008D3C40">
              <w:t>179 743,8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853E7" w14:textId="77777777" w:rsidR="0028173D" w:rsidRPr="008D3C40" w:rsidRDefault="009560DC" w:rsidP="00BB2D8F">
            <w:pPr>
              <w:widowControl w:val="0"/>
              <w:autoSpaceDE w:val="0"/>
              <w:autoSpaceDN w:val="0"/>
              <w:adjustRightInd w:val="0"/>
              <w:jc w:val="right"/>
            </w:pPr>
            <w:r w:rsidRPr="008D3C40">
              <w:t>196 </w:t>
            </w:r>
            <w:r w:rsidR="00BB2D8F" w:rsidRPr="008D3C40">
              <w:t>512</w:t>
            </w:r>
            <w:r w:rsidRPr="008D3C40">
              <w:t>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78CEC" w14:textId="77777777" w:rsidR="0028173D" w:rsidRPr="008D3C40" w:rsidRDefault="00960C3F" w:rsidP="0028173D">
            <w:pPr>
              <w:widowControl w:val="0"/>
              <w:autoSpaceDE w:val="0"/>
              <w:autoSpaceDN w:val="0"/>
              <w:adjustRightInd w:val="0"/>
              <w:jc w:val="right"/>
            </w:pPr>
            <w:r w:rsidRPr="008D3C40">
              <w:t>240 890,5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628EE" w14:textId="77777777" w:rsidR="0028173D" w:rsidRPr="008D3C40" w:rsidRDefault="00960C3F" w:rsidP="0028173D">
            <w:pPr>
              <w:widowControl w:val="0"/>
              <w:autoSpaceDE w:val="0"/>
              <w:autoSpaceDN w:val="0"/>
              <w:adjustRightInd w:val="0"/>
              <w:jc w:val="right"/>
            </w:pPr>
            <w:r w:rsidRPr="008D3C40">
              <w:t>274 861,5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CFB37" w14:textId="77777777" w:rsidR="0028173D" w:rsidRPr="008D3C40" w:rsidRDefault="00960C3F" w:rsidP="0028173D">
            <w:pPr>
              <w:widowControl w:val="0"/>
              <w:autoSpaceDE w:val="0"/>
              <w:autoSpaceDN w:val="0"/>
              <w:adjustRightInd w:val="0"/>
              <w:jc w:val="right"/>
            </w:pPr>
            <w:r w:rsidRPr="008D3C40">
              <w:t>308 727,5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E5522" w14:textId="77777777" w:rsidR="0028173D" w:rsidRPr="008D3C40" w:rsidRDefault="00947B6E" w:rsidP="001B540C">
            <w:pPr>
              <w:widowControl w:val="0"/>
              <w:autoSpaceDE w:val="0"/>
              <w:autoSpaceDN w:val="0"/>
              <w:adjustRightInd w:val="0"/>
              <w:jc w:val="right"/>
            </w:pPr>
            <w:r w:rsidRPr="008D3C40">
              <w:t>30</w:t>
            </w:r>
            <w:r w:rsidR="001B540C" w:rsidRPr="008D3C40">
              <w:t>8 </w:t>
            </w:r>
            <w:r w:rsidRPr="008D3C40">
              <w:t>6</w:t>
            </w:r>
            <w:r w:rsidR="001B540C" w:rsidRPr="008D3C40">
              <w:t>45,5</w:t>
            </w:r>
          </w:p>
        </w:tc>
      </w:tr>
      <w:tr w:rsidR="0042419D" w:rsidRPr="008D3C40" w14:paraId="7D40A461" w14:textId="77777777" w:rsidTr="004D5802">
        <w:trPr>
          <w:trHeight w:val="144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A32DF" w14:textId="77777777" w:rsidR="0042419D" w:rsidRPr="008D3C40" w:rsidRDefault="0042419D" w:rsidP="008772C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E846F" w14:textId="77777777" w:rsidR="0042419D" w:rsidRPr="008D3C40" w:rsidRDefault="0042419D" w:rsidP="008772C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B593D" w14:textId="77777777" w:rsidR="0042419D" w:rsidRPr="008D3C40" w:rsidRDefault="0042419D" w:rsidP="008772C1">
            <w:pPr>
              <w:widowControl w:val="0"/>
              <w:autoSpaceDE w:val="0"/>
              <w:autoSpaceDN w:val="0"/>
              <w:adjustRightInd w:val="0"/>
            </w:pPr>
            <w:r w:rsidRPr="008D3C40">
              <w:t>городской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B3482" w14:textId="77777777" w:rsidR="0042419D" w:rsidRPr="008D3C40" w:rsidRDefault="0042419D" w:rsidP="008772C1">
            <w:pPr>
              <w:widowControl w:val="0"/>
              <w:autoSpaceDE w:val="0"/>
              <w:autoSpaceDN w:val="0"/>
              <w:adjustRightInd w:val="0"/>
              <w:jc w:val="right"/>
            </w:pPr>
            <w:r w:rsidRPr="008D3C40">
              <w:t>178 119,5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A0D50" w14:textId="77777777" w:rsidR="0042419D" w:rsidRPr="008D3C40" w:rsidRDefault="009560DC" w:rsidP="00BB2D8F">
            <w:pPr>
              <w:widowControl w:val="0"/>
              <w:autoSpaceDE w:val="0"/>
              <w:autoSpaceDN w:val="0"/>
              <w:adjustRightInd w:val="0"/>
              <w:jc w:val="right"/>
            </w:pPr>
            <w:r w:rsidRPr="008D3C40">
              <w:t>194 </w:t>
            </w:r>
            <w:r w:rsidR="00BB2D8F" w:rsidRPr="008D3C40">
              <w:t>531</w:t>
            </w:r>
            <w:r w:rsidRPr="008D3C40">
              <w:t>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D5E60" w14:textId="77777777" w:rsidR="0042419D" w:rsidRPr="008D3C40" w:rsidRDefault="00960C3F" w:rsidP="008772C1">
            <w:pPr>
              <w:widowControl w:val="0"/>
              <w:autoSpaceDE w:val="0"/>
              <w:autoSpaceDN w:val="0"/>
              <w:adjustRightInd w:val="0"/>
              <w:jc w:val="right"/>
            </w:pPr>
            <w:r w:rsidRPr="008D3C40">
              <w:t>240 808,5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A5812" w14:textId="77777777" w:rsidR="0042419D" w:rsidRPr="008D3C40" w:rsidRDefault="00960C3F" w:rsidP="008772C1">
            <w:pPr>
              <w:widowControl w:val="0"/>
              <w:autoSpaceDE w:val="0"/>
              <w:autoSpaceDN w:val="0"/>
              <w:adjustRightInd w:val="0"/>
              <w:jc w:val="right"/>
            </w:pPr>
            <w:r w:rsidRPr="008D3C40">
              <w:t>274 779,5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1AA84" w14:textId="77777777" w:rsidR="0042419D" w:rsidRPr="008D3C40" w:rsidRDefault="00960C3F" w:rsidP="008772C1">
            <w:pPr>
              <w:widowControl w:val="0"/>
              <w:autoSpaceDE w:val="0"/>
              <w:autoSpaceDN w:val="0"/>
              <w:adjustRightInd w:val="0"/>
              <w:jc w:val="right"/>
            </w:pPr>
            <w:r w:rsidRPr="008D3C40">
              <w:t>3</w:t>
            </w:r>
            <w:r w:rsidR="00B578C3" w:rsidRPr="008D3C40">
              <w:t>0</w:t>
            </w:r>
            <w:r w:rsidRPr="008D3C40">
              <w:t>8 645,5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76D15" w14:textId="77777777" w:rsidR="0042419D" w:rsidRPr="008D3C40" w:rsidRDefault="001B540C" w:rsidP="008772C1">
            <w:pPr>
              <w:widowControl w:val="0"/>
              <w:autoSpaceDE w:val="0"/>
              <w:autoSpaceDN w:val="0"/>
              <w:adjustRightInd w:val="0"/>
              <w:jc w:val="right"/>
            </w:pPr>
            <w:r w:rsidRPr="008D3C40">
              <w:t>308 645,5</w:t>
            </w:r>
          </w:p>
        </w:tc>
      </w:tr>
      <w:tr w:rsidR="005C546C" w:rsidRPr="008D3C40" w14:paraId="5A9E9891" w14:textId="77777777" w:rsidTr="00C93A02">
        <w:trPr>
          <w:trHeight w:val="144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F10B4" w14:textId="77777777" w:rsidR="005C546C" w:rsidRPr="008D3C40" w:rsidRDefault="005C546C" w:rsidP="005C54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09FC8" w14:textId="77777777" w:rsidR="005C546C" w:rsidRPr="008D3C40" w:rsidRDefault="005C546C" w:rsidP="005C546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EA60F" w14:textId="77777777" w:rsidR="005C546C" w:rsidRPr="008D3C40" w:rsidRDefault="005C546C" w:rsidP="005C546C">
            <w:pPr>
              <w:widowControl w:val="0"/>
              <w:autoSpaceDE w:val="0"/>
              <w:autoSpaceDN w:val="0"/>
              <w:adjustRightInd w:val="0"/>
            </w:pPr>
            <w:r w:rsidRPr="008D3C40"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53E39" w14:textId="77777777" w:rsidR="005C546C" w:rsidRPr="008D3C40" w:rsidRDefault="005C546C" w:rsidP="005C546C">
            <w:pPr>
              <w:widowControl w:val="0"/>
              <w:autoSpaceDE w:val="0"/>
              <w:autoSpaceDN w:val="0"/>
              <w:adjustRightInd w:val="0"/>
              <w:jc w:val="right"/>
            </w:pPr>
            <w:r w:rsidRPr="008D3C40">
              <w:t>74,3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11A6D" w14:textId="77777777" w:rsidR="005C546C" w:rsidRPr="008D3C40" w:rsidRDefault="00091093" w:rsidP="005C546C">
            <w:pPr>
              <w:widowControl w:val="0"/>
              <w:autoSpaceDE w:val="0"/>
              <w:autoSpaceDN w:val="0"/>
              <w:adjustRightInd w:val="0"/>
              <w:jc w:val="right"/>
            </w:pPr>
            <w:r w:rsidRPr="008D3C40">
              <w:t>81,2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F9C0B" w14:textId="77777777" w:rsidR="005C546C" w:rsidRPr="008D3C40" w:rsidRDefault="00091093" w:rsidP="005C546C">
            <w:pPr>
              <w:widowControl w:val="0"/>
              <w:autoSpaceDE w:val="0"/>
              <w:autoSpaceDN w:val="0"/>
              <w:adjustRightInd w:val="0"/>
              <w:jc w:val="right"/>
            </w:pPr>
            <w:r w:rsidRPr="008D3C40">
              <w:t>82,0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220AB" w14:textId="77777777" w:rsidR="005C546C" w:rsidRPr="008D3C40" w:rsidRDefault="00091093" w:rsidP="005C546C">
            <w:pPr>
              <w:jc w:val="right"/>
            </w:pPr>
            <w:r w:rsidRPr="008D3C40">
              <w:t>82,0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C35AF" w14:textId="77777777" w:rsidR="005C546C" w:rsidRPr="008D3C40" w:rsidRDefault="00091093" w:rsidP="005C546C">
            <w:pPr>
              <w:jc w:val="right"/>
            </w:pPr>
            <w:r w:rsidRPr="008D3C40">
              <w:t>82,0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45430" w14:textId="77777777" w:rsidR="005C546C" w:rsidRPr="008D3C40" w:rsidRDefault="005C546C" w:rsidP="005C546C">
            <w:pPr>
              <w:jc w:val="right"/>
            </w:pPr>
          </w:p>
        </w:tc>
      </w:tr>
      <w:tr w:rsidR="0042419D" w:rsidRPr="008D3C40" w14:paraId="10603D85" w14:textId="77777777" w:rsidTr="004D5802">
        <w:trPr>
          <w:trHeight w:val="144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FD86E" w14:textId="77777777" w:rsidR="0042419D" w:rsidRPr="008D3C40" w:rsidRDefault="0042419D" w:rsidP="008772C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EC110" w14:textId="77777777" w:rsidR="0042419D" w:rsidRPr="008D3C40" w:rsidRDefault="0042419D" w:rsidP="008772C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15920" w14:textId="77777777" w:rsidR="0042419D" w:rsidRPr="008D3C40" w:rsidRDefault="0042419D" w:rsidP="008772C1">
            <w:pPr>
              <w:widowControl w:val="0"/>
              <w:autoSpaceDE w:val="0"/>
              <w:autoSpaceDN w:val="0"/>
              <w:adjustRightInd w:val="0"/>
            </w:pPr>
            <w:r w:rsidRPr="008D3C40"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52A6B" w14:textId="77777777" w:rsidR="0042419D" w:rsidRPr="008D3C40" w:rsidRDefault="0042419D" w:rsidP="008772C1">
            <w:pPr>
              <w:widowControl w:val="0"/>
              <w:autoSpaceDE w:val="0"/>
              <w:autoSpaceDN w:val="0"/>
              <w:adjustRightInd w:val="0"/>
              <w:jc w:val="right"/>
            </w:pPr>
            <w:r w:rsidRPr="008D3C40">
              <w:t>1 550,0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92636" w14:textId="77777777" w:rsidR="0042419D" w:rsidRPr="008D3C40" w:rsidRDefault="009560DC" w:rsidP="008772C1">
            <w:pPr>
              <w:widowControl w:val="0"/>
              <w:autoSpaceDE w:val="0"/>
              <w:autoSpaceDN w:val="0"/>
              <w:adjustRightInd w:val="0"/>
              <w:jc w:val="right"/>
            </w:pPr>
            <w:r w:rsidRPr="008D3C40">
              <w:t>1 900,0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BA933" w14:textId="77777777" w:rsidR="0042419D" w:rsidRPr="008D3C40" w:rsidRDefault="0042419D" w:rsidP="008772C1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70397" w14:textId="77777777" w:rsidR="0042419D" w:rsidRPr="008D3C40" w:rsidRDefault="0042419D" w:rsidP="008772C1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16748" w14:textId="77777777" w:rsidR="0042419D" w:rsidRPr="008D3C40" w:rsidRDefault="0042419D" w:rsidP="008772C1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43488" w14:textId="77777777" w:rsidR="0042419D" w:rsidRPr="008D3C40" w:rsidRDefault="0042419D" w:rsidP="008772C1">
            <w:pPr>
              <w:jc w:val="right"/>
            </w:pPr>
          </w:p>
        </w:tc>
      </w:tr>
      <w:tr w:rsidR="0042419D" w:rsidRPr="008D3C40" w14:paraId="45295F28" w14:textId="77777777" w:rsidTr="004D5802">
        <w:trPr>
          <w:trHeight w:val="144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4D14F" w14:textId="77777777" w:rsidR="0042419D" w:rsidRPr="008D3C40" w:rsidRDefault="0042419D" w:rsidP="008772C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EB42B" w14:textId="77777777" w:rsidR="0042419D" w:rsidRPr="008D3C40" w:rsidRDefault="0042419D" w:rsidP="008772C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2A1C0" w14:textId="77777777" w:rsidR="0042419D" w:rsidRPr="008D3C40" w:rsidRDefault="0042419D" w:rsidP="008772C1">
            <w:pPr>
              <w:widowControl w:val="0"/>
              <w:autoSpaceDE w:val="0"/>
              <w:autoSpaceDN w:val="0"/>
              <w:adjustRightInd w:val="0"/>
            </w:pPr>
            <w:r w:rsidRPr="008D3C40">
              <w:rPr>
                <w:lang w:eastAsia="en-US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40B35" w14:textId="77777777" w:rsidR="0042419D" w:rsidRPr="008D3C40" w:rsidRDefault="0042419D" w:rsidP="008772C1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EBC89" w14:textId="77777777" w:rsidR="0042419D" w:rsidRPr="008D3C40" w:rsidRDefault="0042419D" w:rsidP="008772C1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383CD" w14:textId="77777777" w:rsidR="0042419D" w:rsidRPr="008D3C40" w:rsidRDefault="0042419D" w:rsidP="008772C1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41383" w14:textId="77777777" w:rsidR="0042419D" w:rsidRPr="008D3C40" w:rsidRDefault="0042419D" w:rsidP="008772C1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D395E" w14:textId="77777777" w:rsidR="0042419D" w:rsidRPr="008D3C40" w:rsidRDefault="0042419D" w:rsidP="008772C1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EAE81" w14:textId="77777777" w:rsidR="0042419D" w:rsidRPr="008D3C40" w:rsidRDefault="0042419D" w:rsidP="008772C1">
            <w:pPr>
              <w:jc w:val="right"/>
            </w:pPr>
          </w:p>
        </w:tc>
      </w:tr>
      <w:tr w:rsidR="0028173D" w:rsidRPr="008D3C40" w14:paraId="48821203" w14:textId="77777777" w:rsidTr="004D5802">
        <w:trPr>
          <w:trHeight w:val="274"/>
        </w:trPr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F3468A2" w14:textId="77777777" w:rsidR="0028173D" w:rsidRPr="008D3C40" w:rsidRDefault="0028173D" w:rsidP="0028173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3C40">
              <w:t>1.1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9EE64A" w14:textId="77777777" w:rsidR="0028173D" w:rsidRPr="008D3C40" w:rsidRDefault="0028173D" w:rsidP="0028173D">
            <w:pPr>
              <w:widowControl w:val="0"/>
              <w:autoSpaceDE w:val="0"/>
              <w:autoSpaceDN w:val="0"/>
              <w:adjustRightInd w:val="0"/>
              <w:jc w:val="both"/>
            </w:pPr>
            <w:r w:rsidRPr="008D3C40">
              <w:t>Основное мероприятие 1</w:t>
            </w:r>
          </w:p>
          <w:p w14:paraId="02F5A41D" w14:textId="77777777" w:rsidR="0028173D" w:rsidRPr="008D3C40" w:rsidRDefault="0028173D" w:rsidP="0028173D">
            <w:pPr>
              <w:widowControl w:val="0"/>
              <w:autoSpaceDE w:val="0"/>
              <w:autoSpaceDN w:val="0"/>
              <w:adjustRightInd w:val="0"/>
              <w:jc w:val="both"/>
            </w:pPr>
            <w:r w:rsidRPr="008D3C40">
              <w:t>Организация работы по реализации целей, задач управления, выполнения его функциональных обязанностей и реализация мероприятий муниципальной программы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5B07F" w14:textId="77777777" w:rsidR="0028173D" w:rsidRPr="008D3C40" w:rsidRDefault="0028173D" w:rsidP="0028173D">
            <w:pPr>
              <w:widowControl w:val="0"/>
              <w:autoSpaceDE w:val="0"/>
              <w:autoSpaceDN w:val="0"/>
              <w:adjustRightInd w:val="0"/>
            </w:pPr>
            <w:r w:rsidRPr="008D3C40">
              <w:t>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0C851" w14:textId="77777777" w:rsidR="0028173D" w:rsidRPr="008D3C40" w:rsidRDefault="0028173D" w:rsidP="0028173D">
            <w:pPr>
              <w:widowControl w:val="0"/>
              <w:autoSpaceDE w:val="0"/>
              <w:autoSpaceDN w:val="0"/>
              <w:adjustRightInd w:val="0"/>
              <w:jc w:val="right"/>
            </w:pPr>
            <w:r w:rsidRPr="008D3C40">
              <w:t>31 454,5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17D2E" w14:textId="77777777" w:rsidR="0028173D" w:rsidRPr="008D3C40" w:rsidRDefault="008131B3" w:rsidP="006E23D0">
            <w:pPr>
              <w:widowControl w:val="0"/>
              <w:autoSpaceDE w:val="0"/>
              <w:autoSpaceDN w:val="0"/>
              <w:adjustRightInd w:val="0"/>
              <w:jc w:val="right"/>
            </w:pPr>
            <w:r w:rsidRPr="008D3C40">
              <w:t>33 </w:t>
            </w:r>
            <w:r w:rsidR="006E23D0" w:rsidRPr="008D3C40">
              <w:t>227</w:t>
            </w:r>
            <w:r w:rsidRPr="008D3C40">
              <w:t>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C1890" w14:textId="77777777" w:rsidR="0028173D" w:rsidRPr="008D3C40" w:rsidRDefault="00960C3F" w:rsidP="0028173D">
            <w:pPr>
              <w:widowControl w:val="0"/>
              <w:autoSpaceDE w:val="0"/>
              <w:autoSpaceDN w:val="0"/>
              <w:adjustRightInd w:val="0"/>
              <w:jc w:val="right"/>
            </w:pPr>
            <w:r w:rsidRPr="008D3C40">
              <w:t>36 311,5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737C2" w14:textId="77777777" w:rsidR="0028173D" w:rsidRPr="008D3C40" w:rsidRDefault="00960C3F" w:rsidP="0028173D">
            <w:pPr>
              <w:jc w:val="right"/>
            </w:pPr>
            <w:r w:rsidRPr="008D3C40">
              <w:t>36 419,1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2F973" w14:textId="77777777" w:rsidR="0028173D" w:rsidRPr="008D3C40" w:rsidRDefault="00960C3F" w:rsidP="0028173D">
            <w:pPr>
              <w:jc w:val="right"/>
            </w:pPr>
            <w:r w:rsidRPr="008D3C40">
              <w:t>36</w:t>
            </w:r>
            <w:r w:rsidR="0032724B" w:rsidRPr="008D3C40">
              <w:t> 419,1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880CE" w14:textId="77777777" w:rsidR="0028173D" w:rsidRPr="008D3C40" w:rsidRDefault="001B540C" w:rsidP="0028173D">
            <w:pPr>
              <w:jc w:val="right"/>
            </w:pPr>
            <w:r w:rsidRPr="008D3C40">
              <w:t>36 337,1</w:t>
            </w:r>
          </w:p>
        </w:tc>
      </w:tr>
      <w:tr w:rsidR="0042419D" w:rsidRPr="008D3C40" w14:paraId="1153085E" w14:textId="77777777" w:rsidTr="004D5802">
        <w:trPr>
          <w:trHeight w:val="189"/>
        </w:trPr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14:paraId="40F9D940" w14:textId="77777777" w:rsidR="0042419D" w:rsidRPr="008D3C40" w:rsidRDefault="0042419D" w:rsidP="008772C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05620" w14:textId="77777777" w:rsidR="0042419D" w:rsidRPr="008D3C40" w:rsidRDefault="0042419D" w:rsidP="008772C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4D65A" w14:textId="77777777" w:rsidR="0042419D" w:rsidRPr="008D3C40" w:rsidRDefault="0042419D" w:rsidP="008772C1">
            <w:pPr>
              <w:widowControl w:val="0"/>
              <w:autoSpaceDE w:val="0"/>
              <w:autoSpaceDN w:val="0"/>
              <w:adjustRightInd w:val="0"/>
            </w:pPr>
            <w:r w:rsidRPr="008D3C40">
              <w:t>городской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01488" w14:textId="77777777" w:rsidR="0042419D" w:rsidRPr="008D3C40" w:rsidRDefault="0042419D" w:rsidP="008772C1">
            <w:pPr>
              <w:widowControl w:val="0"/>
              <w:autoSpaceDE w:val="0"/>
              <w:autoSpaceDN w:val="0"/>
              <w:adjustRightInd w:val="0"/>
              <w:jc w:val="right"/>
            </w:pPr>
            <w:r w:rsidRPr="008D3C40">
              <w:t>29 830,2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09D72" w14:textId="77777777" w:rsidR="0042419D" w:rsidRPr="008D3C40" w:rsidRDefault="00091093" w:rsidP="006E23D0">
            <w:pPr>
              <w:widowControl w:val="0"/>
              <w:autoSpaceDE w:val="0"/>
              <w:autoSpaceDN w:val="0"/>
              <w:adjustRightInd w:val="0"/>
              <w:jc w:val="right"/>
            </w:pPr>
            <w:r w:rsidRPr="008D3C40">
              <w:t>31 2</w:t>
            </w:r>
            <w:r w:rsidR="006E23D0" w:rsidRPr="008D3C40">
              <w:t>46</w:t>
            </w:r>
            <w:r w:rsidRPr="008D3C40"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4D197" w14:textId="77777777" w:rsidR="0042419D" w:rsidRPr="008D3C40" w:rsidRDefault="00960C3F" w:rsidP="008772C1">
            <w:pPr>
              <w:widowControl w:val="0"/>
              <w:autoSpaceDE w:val="0"/>
              <w:autoSpaceDN w:val="0"/>
              <w:adjustRightInd w:val="0"/>
              <w:jc w:val="right"/>
            </w:pPr>
            <w:r w:rsidRPr="008D3C40">
              <w:t>36 229,5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96A05" w14:textId="77777777" w:rsidR="0042419D" w:rsidRPr="008D3C40" w:rsidRDefault="00960C3F" w:rsidP="008772C1">
            <w:pPr>
              <w:jc w:val="right"/>
            </w:pPr>
            <w:r w:rsidRPr="008D3C40">
              <w:t>36 337,1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0553" w14:textId="77777777" w:rsidR="0042419D" w:rsidRPr="008D3C40" w:rsidRDefault="0032724B" w:rsidP="008772C1">
            <w:pPr>
              <w:jc w:val="right"/>
            </w:pPr>
            <w:r w:rsidRPr="008D3C40">
              <w:t>36</w:t>
            </w:r>
            <w:r w:rsidR="001B540C" w:rsidRPr="008D3C40">
              <w:t xml:space="preserve"> </w:t>
            </w:r>
            <w:r w:rsidRPr="008D3C40">
              <w:t>337,1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A343F" w14:textId="77777777" w:rsidR="0042419D" w:rsidRPr="008D3C40" w:rsidRDefault="001B540C" w:rsidP="008772C1">
            <w:pPr>
              <w:jc w:val="right"/>
            </w:pPr>
            <w:r w:rsidRPr="008D3C40">
              <w:t>36 337,1</w:t>
            </w:r>
          </w:p>
        </w:tc>
      </w:tr>
      <w:tr w:rsidR="005C546C" w:rsidRPr="008D3C40" w14:paraId="3ADCDFDA" w14:textId="77777777" w:rsidTr="00C93A02">
        <w:trPr>
          <w:trHeight w:val="144"/>
        </w:trPr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14:paraId="3974A975" w14:textId="77777777" w:rsidR="005C546C" w:rsidRPr="008D3C40" w:rsidRDefault="005C546C" w:rsidP="005C54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95C6E5" w14:textId="77777777" w:rsidR="005C546C" w:rsidRPr="008D3C40" w:rsidRDefault="005C546C" w:rsidP="005C546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C0D6B" w14:textId="77777777" w:rsidR="005C546C" w:rsidRPr="008D3C40" w:rsidRDefault="005C546C" w:rsidP="005C546C">
            <w:pPr>
              <w:widowControl w:val="0"/>
              <w:autoSpaceDE w:val="0"/>
              <w:autoSpaceDN w:val="0"/>
              <w:adjustRightInd w:val="0"/>
            </w:pPr>
            <w:r w:rsidRPr="008D3C40"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B8DA0" w14:textId="77777777" w:rsidR="005C546C" w:rsidRPr="008D3C40" w:rsidRDefault="005C546C" w:rsidP="005C546C">
            <w:pPr>
              <w:widowControl w:val="0"/>
              <w:autoSpaceDE w:val="0"/>
              <w:autoSpaceDN w:val="0"/>
              <w:adjustRightInd w:val="0"/>
              <w:jc w:val="right"/>
            </w:pPr>
            <w:r w:rsidRPr="008D3C40">
              <w:t>74,3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4FF1B" w14:textId="77777777" w:rsidR="005C546C" w:rsidRPr="008D3C40" w:rsidRDefault="00091093" w:rsidP="005C546C">
            <w:pPr>
              <w:widowControl w:val="0"/>
              <w:autoSpaceDE w:val="0"/>
              <w:autoSpaceDN w:val="0"/>
              <w:adjustRightInd w:val="0"/>
              <w:jc w:val="right"/>
            </w:pPr>
            <w:r w:rsidRPr="008D3C40">
              <w:t>81,2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B6954" w14:textId="77777777" w:rsidR="005C546C" w:rsidRPr="008D3C40" w:rsidRDefault="00091093" w:rsidP="005C546C">
            <w:pPr>
              <w:widowControl w:val="0"/>
              <w:autoSpaceDE w:val="0"/>
              <w:autoSpaceDN w:val="0"/>
              <w:adjustRightInd w:val="0"/>
              <w:jc w:val="right"/>
            </w:pPr>
            <w:r w:rsidRPr="008D3C40">
              <w:t>82,0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49008" w14:textId="77777777" w:rsidR="005C546C" w:rsidRPr="008D3C40" w:rsidRDefault="00091093" w:rsidP="005C546C">
            <w:pPr>
              <w:jc w:val="right"/>
            </w:pPr>
            <w:r w:rsidRPr="008D3C40">
              <w:t>82,0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67EEA" w14:textId="77777777" w:rsidR="005C546C" w:rsidRPr="008D3C40" w:rsidRDefault="00091093" w:rsidP="005C546C">
            <w:pPr>
              <w:jc w:val="right"/>
            </w:pPr>
            <w:r w:rsidRPr="008D3C40">
              <w:t>82,0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FA229" w14:textId="77777777" w:rsidR="005C546C" w:rsidRPr="008D3C40" w:rsidRDefault="005C546C" w:rsidP="005C546C">
            <w:pPr>
              <w:jc w:val="right"/>
            </w:pPr>
          </w:p>
        </w:tc>
      </w:tr>
      <w:tr w:rsidR="0042419D" w:rsidRPr="008D3C40" w14:paraId="30E71592" w14:textId="77777777" w:rsidTr="004D5802">
        <w:trPr>
          <w:trHeight w:val="144"/>
        </w:trPr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14:paraId="468489AF" w14:textId="77777777" w:rsidR="0042419D" w:rsidRPr="008D3C40" w:rsidRDefault="0042419D" w:rsidP="008772C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A2D018" w14:textId="77777777" w:rsidR="0042419D" w:rsidRPr="008D3C40" w:rsidRDefault="0042419D" w:rsidP="008772C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61A89" w14:textId="77777777" w:rsidR="0042419D" w:rsidRPr="008D3C40" w:rsidRDefault="0042419D" w:rsidP="008772C1">
            <w:pPr>
              <w:widowControl w:val="0"/>
              <w:autoSpaceDE w:val="0"/>
              <w:autoSpaceDN w:val="0"/>
              <w:adjustRightInd w:val="0"/>
            </w:pPr>
            <w:r w:rsidRPr="008D3C40"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4D03D" w14:textId="77777777" w:rsidR="0042419D" w:rsidRPr="008D3C40" w:rsidRDefault="0042419D" w:rsidP="008772C1">
            <w:pPr>
              <w:widowControl w:val="0"/>
              <w:autoSpaceDE w:val="0"/>
              <w:autoSpaceDN w:val="0"/>
              <w:adjustRightInd w:val="0"/>
              <w:jc w:val="right"/>
            </w:pPr>
            <w:r w:rsidRPr="008D3C40">
              <w:t>1 550,0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57F29" w14:textId="77777777" w:rsidR="0042419D" w:rsidRPr="008D3C40" w:rsidRDefault="008131B3" w:rsidP="008772C1">
            <w:pPr>
              <w:widowControl w:val="0"/>
              <w:autoSpaceDE w:val="0"/>
              <w:autoSpaceDN w:val="0"/>
              <w:adjustRightInd w:val="0"/>
              <w:jc w:val="right"/>
            </w:pPr>
            <w:r w:rsidRPr="008D3C40">
              <w:t>1 900,0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C4147" w14:textId="77777777" w:rsidR="0042419D" w:rsidRPr="008D3C40" w:rsidRDefault="0042419D" w:rsidP="008772C1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12486" w14:textId="77777777" w:rsidR="0042419D" w:rsidRPr="008D3C40" w:rsidRDefault="0042419D" w:rsidP="008772C1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2F986" w14:textId="77777777" w:rsidR="0042419D" w:rsidRPr="008D3C40" w:rsidRDefault="0042419D" w:rsidP="008772C1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B8983" w14:textId="77777777" w:rsidR="0042419D" w:rsidRPr="008D3C40" w:rsidRDefault="0042419D" w:rsidP="008772C1">
            <w:pPr>
              <w:jc w:val="right"/>
            </w:pPr>
          </w:p>
        </w:tc>
      </w:tr>
      <w:tr w:rsidR="0042419D" w:rsidRPr="008D3C40" w14:paraId="2BCCFC89" w14:textId="77777777" w:rsidTr="004D5802">
        <w:trPr>
          <w:trHeight w:val="144"/>
        </w:trPr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C33579C" w14:textId="77777777" w:rsidR="0042419D" w:rsidRPr="008D3C40" w:rsidRDefault="0042419D" w:rsidP="008772C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4BFC8" w14:textId="77777777" w:rsidR="0042419D" w:rsidRPr="008D3C40" w:rsidRDefault="0042419D" w:rsidP="008772C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E39C4" w14:textId="77777777" w:rsidR="0042419D" w:rsidRPr="008D3C40" w:rsidRDefault="0042419D" w:rsidP="008772C1">
            <w:pPr>
              <w:widowControl w:val="0"/>
              <w:autoSpaceDE w:val="0"/>
              <w:autoSpaceDN w:val="0"/>
              <w:adjustRightInd w:val="0"/>
            </w:pPr>
            <w:r w:rsidRPr="008D3C40">
              <w:rPr>
                <w:lang w:eastAsia="en-US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AF36F" w14:textId="77777777" w:rsidR="0042419D" w:rsidRPr="008D3C40" w:rsidRDefault="0042419D" w:rsidP="008772C1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9E45B" w14:textId="77777777" w:rsidR="0042419D" w:rsidRPr="008D3C40" w:rsidRDefault="0042419D" w:rsidP="008772C1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A5AA3" w14:textId="77777777" w:rsidR="0042419D" w:rsidRPr="008D3C40" w:rsidRDefault="0042419D" w:rsidP="008772C1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4087D" w14:textId="77777777" w:rsidR="0042419D" w:rsidRPr="008D3C40" w:rsidRDefault="0042419D" w:rsidP="008772C1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68532" w14:textId="77777777" w:rsidR="0042419D" w:rsidRPr="008D3C40" w:rsidRDefault="0042419D" w:rsidP="008772C1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08437" w14:textId="77777777" w:rsidR="0042419D" w:rsidRPr="008D3C40" w:rsidRDefault="0042419D" w:rsidP="008772C1">
            <w:pPr>
              <w:jc w:val="right"/>
            </w:pPr>
          </w:p>
        </w:tc>
      </w:tr>
      <w:tr w:rsidR="0042419D" w:rsidRPr="008D3C40" w14:paraId="28A4D1DF" w14:textId="77777777" w:rsidTr="004D5802">
        <w:trPr>
          <w:trHeight w:val="91"/>
        </w:trPr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0E357" w14:textId="77777777" w:rsidR="0042419D" w:rsidRPr="008D3C40" w:rsidRDefault="0042419D" w:rsidP="008772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3C40">
              <w:t>1.2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E7D10" w14:textId="77777777" w:rsidR="0042419D" w:rsidRPr="008D3C40" w:rsidRDefault="0042419D" w:rsidP="008772C1">
            <w:pPr>
              <w:widowControl w:val="0"/>
              <w:autoSpaceDE w:val="0"/>
              <w:autoSpaceDN w:val="0"/>
              <w:adjustRightInd w:val="0"/>
              <w:jc w:val="both"/>
            </w:pPr>
            <w:r w:rsidRPr="008D3C40">
              <w:t>Основное мероприятие 2</w:t>
            </w:r>
          </w:p>
          <w:p w14:paraId="57B09D69" w14:textId="77777777" w:rsidR="0042419D" w:rsidRPr="008D3C40" w:rsidRDefault="0042419D" w:rsidP="008772C1">
            <w:pPr>
              <w:widowControl w:val="0"/>
              <w:autoSpaceDE w:val="0"/>
              <w:autoSpaceDN w:val="0"/>
              <w:adjustRightInd w:val="0"/>
              <w:jc w:val="both"/>
            </w:pPr>
            <w:r w:rsidRPr="008D3C40">
              <w:t>Обслуживание муниципального долга города Череповца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3B3BD" w14:textId="77777777" w:rsidR="0042419D" w:rsidRPr="008D3C40" w:rsidRDefault="0042419D" w:rsidP="008772C1">
            <w:pPr>
              <w:widowControl w:val="0"/>
              <w:autoSpaceDE w:val="0"/>
              <w:autoSpaceDN w:val="0"/>
              <w:adjustRightInd w:val="0"/>
            </w:pPr>
            <w:r w:rsidRPr="008D3C40">
              <w:t>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33766" w14:textId="77777777" w:rsidR="0042419D" w:rsidRPr="008D3C40" w:rsidRDefault="0042419D" w:rsidP="008772C1">
            <w:pPr>
              <w:widowControl w:val="0"/>
              <w:autoSpaceDE w:val="0"/>
              <w:autoSpaceDN w:val="0"/>
              <w:adjustRightInd w:val="0"/>
              <w:jc w:val="right"/>
            </w:pPr>
            <w:r w:rsidRPr="008D3C40">
              <w:t>610,0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10072" w14:textId="77777777" w:rsidR="0042419D" w:rsidRPr="008D3C40" w:rsidRDefault="008131B3" w:rsidP="008772C1">
            <w:pPr>
              <w:widowControl w:val="0"/>
              <w:autoSpaceDE w:val="0"/>
              <w:autoSpaceDN w:val="0"/>
              <w:adjustRightInd w:val="0"/>
              <w:jc w:val="right"/>
            </w:pPr>
            <w:r w:rsidRPr="008D3C40">
              <w:t>4 507,1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AFEAF" w14:textId="77777777" w:rsidR="0042419D" w:rsidRPr="008D3C40" w:rsidRDefault="00607EED" w:rsidP="008772C1">
            <w:pPr>
              <w:widowControl w:val="0"/>
              <w:autoSpaceDE w:val="0"/>
              <w:autoSpaceDN w:val="0"/>
              <w:adjustRightInd w:val="0"/>
              <w:jc w:val="right"/>
            </w:pPr>
            <w:r w:rsidRPr="008D3C40">
              <w:t>39 996,7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987B8" w14:textId="77777777" w:rsidR="0042419D" w:rsidRPr="008D3C40" w:rsidRDefault="00607EED" w:rsidP="008772C1">
            <w:pPr>
              <w:widowControl w:val="0"/>
              <w:autoSpaceDE w:val="0"/>
              <w:autoSpaceDN w:val="0"/>
              <w:adjustRightInd w:val="0"/>
              <w:jc w:val="right"/>
            </w:pPr>
            <w:r w:rsidRPr="008D3C40">
              <w:t>73 862,7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87954" w14:textId="77777777" w:rsidR="0042419D" w:rsidRPr="008D3C40" w:rsidRDefault="00607EED" w:rsidP="008772C1">
            <w:pPr>
              <w:widowControl w:val="0"/>
              <w:autoSpaceDE w:val="0"/>
              <w:autoSpaceDN w:val="0"/>
              <w:adjustRightInd w:val="0"/>
              <w:jc w:val="right"/>
            </w:pPr>
            <w:r w:rsidRPr="008D3C40">
              <w:t>107 728,7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38367" w14:textId="77777777" w:rsidR="0042419D" w:rsidRPr="008D3C40" w:rsidRDefault="00607EED" w:rsidP="008772C1">
            <w:pPr>
              <w:widowControl w:val="0"/>
              <w:autoSpaceDE w:val="0"/>
              <w:autoSpaceDN w:val="0"/>
              <w:adjustRightInd w:val="0"/>
              <w:jc w:val="right"/>
            </w:pPr>
            <w:r w:rsidRPr="008D3C40">
              <w:t>107 728,7</w:t>
            </w:r>
          </w:p>
        </w:tc>
      </w:tr>
      <w:tr w:rsidR="0042419D" w:rsidRPr="008D3C40" w14:paraId="7B1B7AED" w14:textId="77777777" w:rsidTr="004D5802">
        <w:trPr>
          <w:trHeight w:val="144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42E7A" w14:textId="77777777" w:rsidR="0042419D" w:rsidRPr="008D3C40" w:rsidRDefault="0042419D" w:rsidP="008772C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7EFAF" w14:textId="77777777" w:rsidR="0042419D" w:rsidRPr="008D3C40" w:rsidRDefault="0042419D" w:rsidP="008772C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305F5" w14:textId="77777777" w:rsidR="0042419D" w:rsidRPr="008D3C40" w:rsidRDefault="0042419D" w:rsidP="008772C1">
            <w:pPr>
              <w:widowControl w:val="0"/>
              <w:autoSpaceDE w:val="0"/>
              <w:autoSpaceDN w:val="0"/>
              <w:adjustRightInd w:val="0"/>
            </w:pPr>
            <w:r w:rsidRPr="008D3C40">
              <w:t>городской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86BBD" w14:textId="77777777" w:rsidR="0042419D" w:rsidRPr="008D3C40" w:rsidRDefault="0042419D" w:rsidP="008772C1">
            <w:pPr>
              <w:widowControl w:val="0"/>
              <w:autoSpaceDE w:val="0"/>
              <w:autoSpaceDN w:val="0"/>
              <w:adjustRightInd w:val="0"/>
              <w:jc w:val="right"/>
            </w:pPr>
            <w:r w:rsidRPr="008D3C40">
              <w:t>610,0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9DC11" w14:textId="77777777" w:rsidR="0042419D" w:rsidRPr="008D3C40" w:rsidRDefault="008131B3" w:rsidP="008772C1">
            <w:pPr>
              <w:widowControl w:val="0"/>
              <w:autoSpaceDE w:val="0"/>
              <w:autoSpaceDN w:val="0"/>
              <w:adjustRightInd w:val="0"/>
              <w:jc w:val="right"/>
            </w:pPr>
            <w:r w:rsidRPr="008D3C40">
              <w:t>4 507,1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C7108" w14:textId="77777777" w:rsidR="0042419D" w:rsidRPr="008D3C40" w:rsidRDefault="00607EED" w:rsidP="008772C1">
            <w:pPr>
              <w:widowControl w:val="0"/>
              <w:autoSpaceDE w:val="0"/>
              <w:autoSpaceDN w:val="0"/>
              <w:adjustRightInd w:val="0"/>
              <w:jc w:val="right"/>
            </w:pPr>
            <w:r w:rsidRPr="008D3C40">
              <w:t>39 996,7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93FA8" w14:textId="77777777" w:rsidR="0042419D" w:rsidRPr="008D3C40" w:rsidRDefault="00607EED" w:rsidP="008772C1">
            <w:pPr>
              <w:widowControl w:val="0"/>
              <w:autoSpaceDE w:val="0"/>
              <w:autoSpaceDN w:val="0"/>
              <w:adjustRightInd w:val="0"/>
              <w:jc w:val="right"/>
            </w:pPr>
            <w:r w:rsidRPr="008D3C40">
              <w:t>73 862,7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C049F" w14:textId="77777777" w:rsidR="0042419D" w:rsidRPr="008D3C40" w:rsidRDefault="00607EED" w:rsidP="008772C1">
            <w:pPr>
              <w:widowControl w:val="0"/>
              <w:autoSpaceDE w:val="0"/>
              <w:autoSpaceDN w:val="0"/>
              <w:adjustRightInd w:val="0"/>
              <w:jc w:val="right"/>
            </w:pPr>
            <w:r w:rsidRPr="008D3C40">
              <w:t>107 728,7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A1383" w14:textId="77777777" w:rsidR="0042419D" w:rsidRPr="008D3C40" w:rsidRDefault="00607EED" w:rsidP="008772C1">
            <w:pPr>
              <w:widowControl w:val="0"/>
              <w:autoSpaceDE w:val="0"/>
              <w:autoSpaceDN w:val="0"/>
              <w:adjustRightInd w:val="0"/>
              <w:jc w:val="right"/>
            </w:pPr>
            <w:r w:rsidRPr="008D3C40">
              <w:t>107 728,7</w:t>
            </w:r>
          </w:p>
        </w:tc>
      </w:tr>
      <w:tr w:rsidR="0042419D" w:rsidRPr="008D3C40" w14:paraId="27AE869E" w14:textId="77777777" w:rsidTr="004D5802">
        <w:trPr>
          <w:trHeight w:val="144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7DD7E" w14:textId="77777777" w:rsidR="0042419D" w:rsidRPr="008D3C40" w:rsidRDefault="0042419D" w:rsidP="008772C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90D4E" w14:textId="77777777" w:rsidR="0042419D" w:rsidRPr="008D3C40" w:rsidRDefault="0042419D" w:rsidP="008772C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03DB4" w14:textId="77777777" w:rsidR="0042419D" w:rsidRPr="008D3C40" w:rsidRDefault="0042419D" w:rsidP="008772C1">
            <w:pPr>
              <w:widowControl w:val="0"/>
              <w:autoSpaceDE w:val="0"/>
              <w:autoSpaceDN w:val="0"/>
              <w:adjustRightInd w:val="0"/>
            </w:pPr>
            <w:r w:rsidRPr="008D3C40"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C1075" w14:textId="77777777" w:rsidR="0042419D" w:rsidRPr="008D3C40" w:rsidRDefault="0042419D" w:rsidP="008772C1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05243" w14:textId="77777777" w:rsidR="0042419D" w:rsidRPr="008D3C40" w:rsidRDefault="0042419D" w:rsidP="008772C1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0B48D" w14:textId="77777777" w:rsidR="0042419D" w:rsidRPr="008D3C40" w:rsidRDefault="0042419D" w:rsidP="008772C1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B4164" w14:textId="77777777" w:rsidR="0042419D" w:rsidRPr="008D3C40" w:rsidRDefault="0042419D" w:rsidP="008772C1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86DB3" w14:textId="77777777" w:rsidR="0042419D" w:rsidRPr="008D3C40" w:rsidRDefault="0042419D" w:rsidP="008772C1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533BB" w14:textId="77777777" w:rsidR="0042419D" w:rsidRPr="008D3C40" w:rsidRDefault="0042419D" w:rsidP="008772C1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</w:tr>
      <w:tr w:rsidR="0042419D" w:rsidRPr="008D3C40" w14:paraId="6F4858DF" w14:textId="77777777" w:rsidTr="004D5802">
        <w:trPr>
          <w:trHeight w:val="144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F34A3" w14:textId="77777777" w:rsidR="0042419D" w:rsidRPr="008D3C40" w:rsidRDefault="0042419D" w:rsidP="008772C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337DD" w14:textId="77777777" w:rsidR="0042419D" w:rsidRPr="008D3C40" w:rsidRDefault="0042419D" w:rsidP="008772C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313CB" w14:textId="77777777" w:rsidR="0042419D" w:rsidRPr="008D3C40" w:rsidRDefault="0042419D" w:rsidP="008772C1">
            <w:pPr>
              <w:widowControl w:val="0"/>
              <w:autoSpaceDE w:val="0"/>
              <w:autoSpaceDN w:val="0"/>
              <w:adjustRightInd w:val="0"/>
            </w:pPr>
            <w:r w:rsidRPr="008D3C40"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B2BE8" w14:textId="77777777" w:rsidR="0042419D" w:rsidRPr="008D3C40" w:rsidRDefault="0042419D" w:rsidP="008772C1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06954" w14:textId="77777777" w:rsidR="0042419D" w:rsidRPr="008D3C40" w:rsidRDefault="0042419D" w:rsidP="008772C1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593B5" w14:textId="77777777" w:rsidR="0042419D" w:rsidRPr="008D3C40" w:rsidRDefault="0042419D" w:rsidP="008772C1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05894" w14:textId="77777777" w:rsidR="0042419D" w:rsidRPr="008D3C40" w:rsidRDefault="0042419D" w:rsidP="008772C1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2E6BB" w14:textId="77777777" w:rsidR="0042419D" w:rsidRPr="008D3C40" w:rsidRDefault="0042419D" w:rsidP="008772C1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A59EB" w14:textId="77777777" w:rsidR="0042419D" w:rsidRPr="008D3C40" w:rsidRDefault="0042419D" w:rsidP="008772C1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</w:tr>
      <w:tr w:rsidR="0042419D" w:rsidRPr="008D3C40" w14:paraId="42B695E4" w14:textId="77777777" w:rsidTr="004D5802">
        <w:trPr>
          <w:trHeight w:val="144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64E4F" w14:textId="77777777" w:rsidR="0042419D" w:rsidRPr="008D3C40" w:rsidRDefault="0042419D" w:rsidP="008772C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70ABC" w14:textId="77777777" w:rsidR="0042419D" w:rsidRPr="008D3C40" w:rsidRDefault="0042419D" w:rsidP="008772C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3A691" w14:textId="77777777" w:rsidR="0042419D" w:rsidRPr="008D3C40" w:rsidRDefault="0042419D" w:rsidP="008772C1">
            <w:pPr>
              <w:widowControl w:val="0"/>
              <w:autoSpaceDE w:val="0"/>
              <w:autoSpaceDN w:val="0"/>
              <w:adjustRightInd w:val="0"/>
            </w:pPr>
            <w:r w:rsidRPr="008D3C40">
              <w:rPr>
                <w:lang w:eastAsia="en-US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9BB1A" w14:textId="77777777" w:rsidR="0042419D" w:rsidRPr="008D3C40" w:rsidRDefault="0042419D" w:rsidP="008772C1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BB7A6" w14:textId="77777777" w:rsidR="0042419D" w:rsidRPr="008D3C40" w:rsidRDefault="0042419D" w:rsidP="008772C1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14806" w14:textId="77777777" w:rsidR="0042419D" w:rsidRPr="008D3C40" w:rsidRDefault="0042419D" w:rsidP="008772C1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4FD85" w14:textId="77777777" w:rsidR="0042419D" w:rsidRPr="008D3C40" w:rsidRDefault="0042419D" w:rsidP="008772C1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ED460" w14:textId="77777777" w:rsidR="0042419D" w:rsidRPr="008D3C40" w:rsidRDefault="0042419D" w:rsidP="008772C1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6206C" w14:textId="77777777" w:rsidR="0042419D" w:rsidRPr="008D3C40" w:rsidRDefault="0042419D" w:rsidP="008772C1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</w:tr>
      <w:tr w:rsidR="0042419D" w:rsidRPr="008D3C40" w14:paraId="624F241C" w14:textId="77777777" w:rsidTr="004D5802">
        <w:trPr>
          <w:trHeight w:val="274"/>
        </w:trPr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130AE" w14:textId="77777777" w:rsidR="0042419D" w:rsidRPr="008D3C40" w:rsidRDefault="0042419D" w:rsidP="008772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3C40">
              <w:lastRenderedPageBreak/>
              <w:t>1.3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56FC8" w14:textId="77777777" w:rsidR="0042419D" w:rsidRPr="008D3C40" w:rsidRDefault="0042419D" w:rsidP="008772C1">
            <w:pPr>
              <w:widowControl w:val="0"/>
              <w:autoSpaceDE w:val="0"/>
              <w:autoSpaceDN w:val="0"/>
              <w:adjustRightInd w:val="0"/>
              <w:jc w:val="both"/>
            </w:pPr>
            <w:r w:rsidRPr="008D3C40">
              <w:t>Основное мероприятие 3</w:t>
            </w:r>
          </w:p>
          <w:p w14:paraId="4A2E2D23" w14:textId="77777777" w:rsidR="0042419D" w:rsidRPr="008D3C40" w:rsidRDefault="0042419D" w:rsidP="008772C1">
            <w:pPr>
              <w:widowControl w:val="0"/>
              <w:autoSpaceDE w:val="0"/>
              <w:autoSpaceDN w:val="0"/>
              <w:adjustRightInd w:val="0"/>
              <w:jc w:val="both"/>
            </w:pPr>
            <w:r w:rsidRPr="008D3C40">
              <w:t xml:space="preserve">Ведение бухгалтерского и бюджетного учета, формирование отчетности и осуществление </w:t>
            </w:r>
            <w:r w:rsidRPr="008D3C40">
              <w:rPr>
                <w:bCs/>
              </w:rPr>
              <w:t>казначейского</w:t>
            </w:r>
            <w:r w:rsidRPr="008D3C40">
              <w:t xml:space="preserve"> обслуживания исполнения бюджета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67D9D" w14:textId="77777777" w:rsidR="0042419D" w:rsidRPr="008D3C40" w:rsidRDefault="0042419D" w:rsidP="008772C1">
            <w:pPr>
              <w:widowControl w:val="0"/>
              <w:autoSpaceDE w:val="0"/>
              <w:autoSpaceDN w:val="0"/>
              <w:adjustRightInd w:val="0"/>
            </w:pPr>
            <w:r w:rsidRPr="008D3C40">
              <w:t>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8DF171" w14:textId="77777777" w:rsidR="0042419D" w:rsidRPr="008D3C40" w:rsidRDefault="0042419D" w:rsidP="008772C1">
            <w:pPr>
              <w:widowControl w:val="0"/>
              <w:autoSpaceDE w:val="0"/>
              <w:autoSpaceDN w:val="0"/>
              <w:adjustRightInd w:val="0"/>
              <w:jc w:val="right"/>
            </w:pPr>
            <w:r w:rsidRPr="008D3C40">
              <w:t>147 679,3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7423C4" w14:textId="77777777" w:rsidR="0042419D" w:rsidRPr="008D3C40" w:rsidRDefault="008131B3" w:rsidP="008772C1">
            <w:pPr>
              <w:jc w:val="right"/>
            </w:pPr>
            <w:r w:rsidRPr="008D3C40">
              <w:t>158 778,3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8CD405" w14:textId="77777777" w:rsidR="0042419D" w:rsidRPr="008D3C40" w:rsidRDefault="00947B6E" w:rsidP="008772C1">
            <w:pPr>
              <w:jc w:val="right"/>
            </w:pPr>
            <w:r w:rsidRPr="008D3C40">
              <w:t>164 582,3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AE980B" w14:textId="77777777" w:rsidR="0042419D" w:rsidRPr="008D3C40" w:rsidRDefault="00947B6E" w:rsidP="008772C1">
            <w:pPr>
              <w:widowControl w:val="0"/>
              <w:autoSpaceDE w:val="0"/>
              <w:autoSpaceDN w:val="0"/>
              <w:adjustRightInd w:val="0"/>
              <w:jc w:val="right"/>
            </w:pPr>
            <w:r w:rsidRPr="008D3C40">
              <w:t>164 579,7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B8868" w14:textId="77777777" w:rsidR="0042419D" w:rsidRPr="008D3C40" w:rsidRDefault="00947B6E" w:rsidP="008772C1">
            <w:pPr>
              <w:widowControl w:val="0"/>
              <w:autoSpaceDE w:val="0"/>
              <w:autoSpaceDN w:val="0"/>
              <w:adjustRightInd w:val="0"/>
              <w:jc w:val="right"/>
            </w:pPr>
            <w:r w:rsidRPr="008D3C40">
              <w:t>164 579,7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CD048" w14:textId="77777777" w:rsidR="0042419D" w:rsidRPr="008D3C40" w:rsidRDefault="00947B6E" w:rsidP="008772C1">
            <w:pPr>
              <w:widowControl w:val="0"/>
              <w:autoSpaceDE w:val="0"/>
              <w:autoSpaceDN w:val="0"/>
              <w:adjustRightInd w:val="0"/>
              <w:jc w:val="right"/>
            </w:pPr>
            <w:r w:rsidRPr="008D3C40">
              <w:t>164 579,7</w:t>
            </w:r>
          </w:p>
        </w:tc>
      </w:tr>
      <w:tr w:rsidR="0042419D" w:rsidRPr="008D3C40" w14:paraId="0F5CF621" w14:textId="77777777" w:rsidTr="004D5802">
        <w:trPr>
          <w:trHeight w:val="144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92ABB" w14:textId="77777777" w:rsidR="0042419D" w:rsidRPr="008D3C40" w:rsidRDefault="0042419D" w:rsidP="008772C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8F244" w14:textId="77777777" w:rsidR="0042419D" w:rsidRPr="008D3C40" w:rsidRDefault="0042419D" w:rsidP="008772C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30C98" w14:textId="77777777" w:rsidR="0042419D" w:rsidRPr="008D3C40" w:rsidRDefault="0042419D" w:rsidP="008772C1">
            <w:pPr>
              <w:widowControl w:val="0"/>
              <w:autoSpaceDE w:val="0"/>
              <w:autoSpaceDN w:val="0"/>
              <w:adjustRightInd w:val="0"/>
            </w:pPr>
            <w:r w:rsidRPr="008D3C40">
              <w:t>городской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1700A8" w14:textId="77777777" w:rsidR="0042419D" w:rsidRPr="008D3C40" w:rsidRDefault="0042419D" w:rsidP="008772C1">
            <w:pPr>
              <w:widowControl w:val="0"/>
              <w:autoSpaceDE w:val="0"/>
              <w:autoSpaceDN w:val="0"/>
              <w:adjustRightInd w:val="0"/>
              <w:jc w:val="right"/>
            </w:pPr>
            <w:r w:rsidRPr="008D3C40">
              <w:t>147 679,3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80F3EA" w14:textId="77777777" w:rsidR="0042419D" w:rsidRPr="008D3C40" w:rsidRDefault="008131B3" w:rsidP="008772C1">
            <w:pPr>
              <w:jc w:val="right"/>
            </w:pPr>
            <w:r w:rsidRPr="008D3C40">
              <w:t>158 778,3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1A2B67" w14:textId="77777777" w:rsidR="0042419D" w:rsidRPr="008D3C40" w:rsidRDefault="00947B6E" w:rsidP="008772C1">
            <w:pPr>
              <w:jc w:val="right"/>
            </w:pPr>
            <w:r w:rsidRPr="008D3C40">
              <w:t>164 582,3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FFEEA1" w14:textId="77777777" w:rsidR="0042419D" w:rsidRPr="008D3C40" w:rsidRDefault="00947B6E" w:rsidP="008772C1">
            <w:pPr>
              <w:widowControl w:val="0"/>
              <w:autoSpaceDE w:val="0"/>
              <w:autoSpaceDN w:val="0"/>
              <w:adjustRightInd w:val="0"/>
              <w:jc w:val="right"/>
            </w:pPr>
            <w:r w:rsidRPr="008D3C40">
              <w:t>164 579,7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252A7" w14:textId="77777777" w:rsidR="0042419D" w:rsidRPr="008D3C40" w:rsidRDefault="00947B6E" w:rsidP="008772C1">
            <w:pPr>
              <w:widowControl w:val="0"/>
              <w:autoSpaceDE w:val="0"/>
              <w:autoSpaceDN w:val="0"/>
              <w:adjustRightInd w:val="0"/>
              <w:jc w:val="right"/>
            </w:pPr>
            <w:r w:rsidRPr="008D3C40">
              <w:t>164 579,7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9CB68" w14:textId="77777777" w:rsidR="0042419D" w:rsidRPr="008D3C40" w:rsidRDefault="00947B6E" w:rsidP="008772C1">
            <w:pPr>
              <w:widowControl w:val="0"/>
              <w:autoSpaceDE w:val="0"/>
              <w:autoSpaceDN w:val="0"/>
              <w:adjustRightInd w:val="0"/>
              <w:jc w:val="right"/>
            </w:pPr>
            <w:r w:rsidRPr="008D3C40">
              <w:t>164 579,7</w:t>
            </w:r>
          </w:p>
        </w:tc>
      </w:tr>
      <w:tr w:rsidR="0042419D" w:rsidRPr="008D3C40" w14:paraId="4A57DD58" w14:textId="77777777" w:rsidTr="004D5802">
        <w:trPr>
          <w:trHeight w:val="144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AFCF1" w14:textId="77777777" w:rsidR="0042419D" w:rsidRPr="008D3C40" w:rsidRDefault="0042419D" w:rsidP="008772C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6A927" w14:textId="77777777" w:rsidR="0042419D" w:rsidRPr="008D3C40" w:rsidRDefault="0042419D" w:rsidP="008772C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423E6" w14:textId="77777777" w:rsidR="0042419D" w:rsidRPr="008D3C40" w:rsidRDefault="0042419D" w:rsidP="008772C1">
            <w:pPr>
              <w:widowControl w:val="0"/>
              <w:autoSpaceDE w:val="0"/>
              <w:autoSpaceDN w:val="0"/>
              <w:adjustRightInd w:val="0"/>
            </w:pPr>
            <w:r w:rsidRPr="008D3C40"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D1E328" w14:textId="77777777" w:rsidR="0042419D" w:rsidRPr="008D3C40" w:rsidRDefault="0042419D" w:rsidP="008772C1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043CA3" w14:textId="77777777" w:rsidR="0042419D" w:rsidRPr="008D3C40" w:rsidRDefault="0042419D" w:rsidP="008772C1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972184" w14:textId="77777777" w:rsidR="0042419D" w:rsidRPr="008D3C40" w:rsidRDefault="0042419D" w:rsidP="008772C1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ED98CD" w14:textId="77777777" w:rsidR="0042419D" w:rsidRPr="008D3C40" w:rsidRDefault="0042419D" w:rsidP="008772C1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BADC4" w14:textId="77777777" w:rsidR="0042419D" w:rsidRPr="008D3C40" w:rsidRDefault="0042419D" w:rsidP="008772C1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60202" w14:textId="77777777" w:rsidR="0042419D" w:rsidRPr="008D3C40" w:rsidRDefault="0042419D" w:rsidP="008772C1">
            <w:pPr>
              <w:jc w:val="right"/>
            </w:pPr>
          </w:p>
        </w:tc>
      </w:tr>
      <w:tr w:rsidR="0042419D" w:rsidRPr="008D3C40" w14:paraId="222512B7" w14:textId="77777777" w:rsidTr="004D5802">
        <w:trPr>
          <w:trHeight w:val="292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351E9" w14:textId="77777777" w:rsidR="0042419D" w:rsidRPr="008D3C40" w:rsidRDefault="0042419D" w:rsidP="008772C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A226C" w14:textId="77777777" w:rsidR="0042419D" w:rsidRPr="008D3C40" w:rsidRDefault="0042419D" w:rsidP="008772C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76DB7" w14:textId="77777777" w:rsidR="0042419D" w:rsidRPr="008D3C40" w:rsidRDefault="0042419D" w:rsidP="008772C1">
            <w:pPr>
              <w:widowControl w:val="0"/>
              <w:autoSpaceDE w:val="0"/>
              <w:autoSpaceDN w:val="0"/>
              <w:adjustRightInd w:val="0"/>
            </w:pPr>
            <w:r w:rsidRPr="008D3C40"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08CF4A" w14:textId="77777777" w:rsidR="0042419D" w:rsidRPr="008D3C40" w:rsidRDefault="0042419D" w:rsidP="008772C1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04FA24" w14:textId="77777777" w:rsidR="0042419D" w:rsidRPr="008D3C40" w:rsidRDefault="0042419D" w:rsidP="008772C1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FCE9A8" w14:textId="77777777" w:rsidR="0042419D" w:rsidRPr="008D3C40" w:rsidRDefault="0042419D" w:rsidP="008772C1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9CB3CD" w14:textId="77777777" w:rsidR="0042419D" w:rsidRPr="008D3C40" w:rsidRDefault="0042419D" w:rsidP="008772C1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AB1F6" w14:textId="77777777" w:rsidR="0042419D" w:rsidRPr="008D3C40" w:rsidRDefault="0042419D" w:rsidP="008772C1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A192F" w14:textId="77777777" w:rsidR="0042419D" w:rsidRPr="008D3C40" w:rsidRDefault="0042419D" w:rsidP="008772C1">
            <w:pPr>
              <w:jc w:val="right"/>
            </w:pPr>
          </w:p>
        </w:tc>
      </w:tr>
      <w:tr w:rsidR="0042419D" w:rsidRPr="008D3C40" w14:paraId="795B4A1E" w14:textId="77777777" w:rsidTr="004D5802">
        <w:trPr>
          <w:trHeight w:val="292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BCD07" w14:textId="77777777" w:rsidR="0042419D" w:rsidRPr="008D3C40" w:rsidRDefault="0042419D" w:rsidP="008772C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53128" w14:textId="77777777" w:rsidR="0042419D" w:rsidRPr="008D3C40" w:rsidRDefault="0042419D" w:rsidP="008772C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B7411" w14:textId="77777777" w:rsidR="0042419D" w:rsidRPr="008D3C40" w:rsidRDefault="0042419D" w:rsidP="008772C1">
            <w:pPr>
              <w:widowControl w:val="0"/>
              <w:autoSpaceDE w:val="0"/>
              <w:autoSpaceDN w:val="0"/>
              <w:adjustRightInd w:val="0"/>
            </w:pPr>
            <w:r w:rsidRPr="008D3C40">
              <w:rPr>
                <w:lang w:eastAsia="en-US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E0AB49" w14:textId="77777777" w:rsidR="0042419D" w:rsidRPr="008D3C40" w:rsidRDefault="0042419D" w:rsidP="008772C1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17D3C8" w14:textId="77777777" w:rsidR="0042419D" w:rsidRPr="008D3C40" w:rsidRDefault="0042419D" w:rsidP="008772C1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246557" w14:textId="77777777" w:rsidR="0042419D" w:rsidRPr="008D3C40" w:rsidRDefault="0042419D" w:rsidP="008772C1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509198" w14:textId="77777777" w:rsidR="0042419D" w:rsidRPr="008D3C40" w:rsidRDefault="0042419D" w:rsidP="008772C1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E7000" w14:textId="77777777" w:rsidR="0042419D" w:rsidRPr="008D3C40" w:rsidRDefault="0042419D" w:rsidP="008772C1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B8C88" w14:textId="77777777" w:rsidR="0042419D" w:rsidRPr="008D3C40" w:rsidRDefault="0042419D" w:rsidP="008772C1">
            <w:pPr>
              <w:jc w:val="right"/>
            </w:pPr>
          </w:p>
        </w:tc>
      </w:tr>
    </w:tbl>
    <w:p w14:paraId="3E3765E6" w14:textId="77777777" w:rsidR="0042419D" w:rsidRPr="008D3C40" w:rsidRDefault="0042419D" w:rsidP="0042419D">
      <w:pPr>
        <w:widowControl w:val="0"/>
        <w:tabs>
          <w:tab w:val="left" w:pos="11624"/>
        </w:tabs>
        <w:autoSpaceDE w:val="0"/>
        <w:autoSpaceDN w:val="0"/>
        <w:adjustRightInd w:val="0"/>
        <w:jc w:val="both"/>
        <w:rPr>
          <w:strike/>
        </w:rPr>
      </w:pPr>
    </w:p>
    <w:p w14:paraId="6E4CEBEA" w14:textId="77777777" w:rsidR="0042419D" w:rsidRPr="008D3C40" w:rsidRDefault="0042419D" w:rsidP="0042419D">
      <w:pPr>
        <w:widowControl w:val="0"/>
        <w:tabs>
          <w:tab w:val="left" w:pos="11624"/>
        </w:tabs>
        <w:autoSpaceDE w:val="0"/>
        <w:autoSpaceDN w:val="0"/>
        <w:adjustRightInd w:val="0"/>
        <w:jc w:val="both"/>
        <w:rPr>
          <w:strike/>
        </w:rPr>
      </w:pPr>
    </w:p>
    <w:p w14:paraId="1803552A" w14:textId="77777777" w:rsidR="0042419D" w:rsidRPr="008D3C40" w:rsidRDefault="0042419D" w:rsidP="0042419D">
      <w:pPr>
        <w:widowControl w:val="0"/>
        <w:tabs>
          <w:tab w:val="left" w:pos="11624"/>
        </w:tabs>
        <w:autoSpaceDE w:val="0"/>
        <w:autoSpaceDN w:val="0"/>
        <w:adjustRightInd w:val="0"/>
        <w:jc w:val="both"/>
        <w:rPr>
          <w:strike/>
        </w:rPr>
      </w:pPr>
    </w:p>
    <w:p w14:paraId="52E6E820" w14:textId="77777777" w:rsidR="0042419D" w:rsidRPr="008D3C40" w:rsidRDefault="0042419D" w:rsidP="0042419D">
      <w:pPr>
        <w:widowControl w:val="0"/>
        <w:tabs>
          <w:tab w:val="left" w:pos="11624"/>
        </w:tabs>
        <w:autoSpaceDE w:val="0"/>
        <w:autoSpaceDN w:val="0"/>
        <w:adjustRightInd w:val="0"/>
        <w:jc w:val="both"/>
        <w:rPr>
          <w:strike/>
        </w:rPr>
      </w:pPr>
    </w:p>
    <w:p w14:paraId="7F63F27B" w14:textId="77777777" w:rsidR="0042419D" w:rsidRPr="008D3C40" w:rsidRDefault="0042419D" w:rsidP="0042419D">
      <w:pPr>
        <w:widowControl w:val="0"/>
        <w:tabs>
          <w:tab w:val="left" w:pos="11624"/>
        </w:tabs>
        <w:autoSpaceDE w:val="0"/>
        <w:autoSpaceDN w:val="0"/>
        <w:adjustRightInd w:val="0"/>
        <w:jc w:val="both"/>
        <w:rPr>
          <w:strike/>
        </w:rPr>
      </w:pPr>
    </w:p>
    <w:p w14:paraId="385A573D" w14:textId="77777777" w:rsidR="004D5802" w:rsidRPr="008D3C40" w:rsidRDefault="004D5802" w:rsidP="0042419D">
      <w:pPr>
        <w:widowControl w:val="0"/>
        <w:tabs>
          <w:tab w:val="left" w:pos="11624"/>
        </w:tabs>
        <w:autoSpaceDE w:val="0"/>
        <w:autoSpaceDN w:val="0"/>
        <w:adjustRightInd w:val="0"/>
        <w:jc w:val="both"/>
        <w:rPr>
          <w:strike/>
        </w:rPr>
      </w:pPr>
    </w:p>
    <w:p w14:paraId="7CD1910E" w14:textId="77777777" w:rsidR="003F64F8" w:rsidRPr="008D3C40" w:rsidRDefault="003F64F8" w:rsidP="0042419D">
      <w:pPr>
        <w:widowControl w:val="0"/>
        <w:tabs>
          <w:tab w:val="left" w:pos="11624"/>
        </w:tabs>
        <w:autoSpaceDE w:val="0"/>
        <w:autoSpaceDN w:val="0"/>
        <w:adjustRightInd w:val="0"/>
        <w:jc w:val="both"/>
        <w:rPr>
          <w:strike/>
        </w:rPr>
        <w:sectPr w:rsidR="003F64F8" w:rsidRPr="008D3C40" w:rsidSect="003F64F8">
          <w:pgSz w:w="16838" w:h="11906" w:orient="landscape"/>
          <w:pgMar w:top="1701" w:right="567" w:bottom="1134" w:left="567" w:header="720" w:footer="720" w:gutter="0"/>
          <w:pgNumType w:start="1"/>
          <w:cols w:space="720"/>
          <w:titlePg/>
          <w:docGrid w:linePitch="360"/>
        </w:sectPr>
      </w:pPr>
    </w:p>
    <w:p w14:paraId="0EB6B462" w14:textId="77777777" w:rsidR="0042419D" w:rsidRPr="008D3C40" w:rsidRDefault="0042419D" w:rsidP="0042419D">
      <w:pPr>
        <w:widowControl w:val="0"/>
        <w:tabs>
          <w:tab w:val="left" w:pos="11624"/>
        </w:tabs>
        <w:autoSpaceDE w:val="0"/>
        <w:autoSpaceDN w:val="0"/>
        <w:adjustRightInd w:val="0"/>
        <w:ind w:left="11340"/>
        <w:jc w:val="both"/>
        <w:rPr>
          <w:bCs/>
          <w:sz w:val="26"/>
          <w:szCs w:val="26"/>
        </w:rPr>
      </w:pPr>
      <w:r w:rsidRPr="008D3C40">
        <w:rPr>
          <w:bCs/>
          <w:sz w:val="26"/>
          <w:szCs w:val="26"/>
        </w:rPr>
        <w:lastRenderedPageBreak/>
        <w:t>Приложение 4</w:t>
      </w:r>
    </w:p>
    <w:p w14:paraId="1232D577" w14:textId="77777777" w:rsidR="0042419D" w:rsidRPr="008D3C40" w:rsidRDefault="0042419D" w:rsidP="0042419D">
      <w:pPr>
        <w:widowControl w:val="0"/>
        <w:tabs>
          <w:tab w:val="left" w:pos="11624"/>
        </w:tabs>
        <w:autoSpaceDE w:val="0"/>
        <w:autoSpaceDN w:val="0"/>
        <w:adjustRightInd w:val="0"/>
        <w:ind w:left="11340"/>
        <w:jc w:val="both"/>
        <w:rPr>
          <w:bCs/>
          <w:sz w:val="26"/>
          <w:szCs w:val="26"/>
        </w:rPr>
      </w:pPr>
      <w:r w:rsidRPr="008D3C40">
        <w:rPr>
          <w:bCs/>
          <w:sz w:val="26"/>
          <w:szCs w:val="26"/>
        </w:rPr>
        <w:t>к муниципальной программе</w:t>
      </w:r>
    </w:p>
    <w:p w14:paraId="4334031B" w14:textId="77777777" w:rsidR="0042419D" w:rsidRPr="008D3C40" w:rsidRDefault="0042419D" w:rsidP="0042419D">
      <w:pPr>
        <w:widowControl w:val="0"/>
        <w:autoSpaceDE w:val="0"/>
        <w:autoSpaceDN w:val="0"/>
        <w:adjustRightInd w:val="0"/>
        <w:jc w:val="center"/>
        <w:outlineLvl w:val="0"/>
        <w:rPr>
          <w:bCs/>
          <w:sz w:val="26"/>
          <w:szCs w:val="26"/>
        </w:rPr>
      </w:pPr>
    </w:p>
    <w:p w14:paraId="3D680A96" w14:textId="77777777" w:rsidR="0042419D" w:rsidRPr="008D3C40" w:rsidRDefault="0042419D" w:rsidP="0042419D">
      <w:pPr>
        <w:widowControl w:val="0"/>
        <w:autoSpaceDE w:val="0"/>
        <w:autoSpaceDN w:val="0"/>
        <w:adjustRightInd w:val="0"/>
        <w:jc w:val="center"/>
        <w:outlineLvl w:val="0"/>
        <w:rPr>
          <w:bCs/>
          <w:sz w:val="26"/>
          <w:szCs w:val="26"/>
        </w:rPr>
      </w:pPr>
      <w:r w:rsidRPr="008D3C40">
        <w:rPr>
          <w:bCs/>
          <w:sz w:val="26"/>
          <w:szCs w:val="26"/>
        </w:rPr>
        <w:t>Ресурсное обеспечение реализации муниципальной программы за счет «собственных» средств городского бюджета</w:t>
      </w:r>
    </w:p>
    <w:p w14:paraId="5B6AE5EC" w14:textId="77777777" w:rsidR="0042419D" w:rsidRPr="008D3C40" w:rsidRDefault="0042419D" w:rsidP="0042419D">
      <w:pPr>
        <w:widowControl w:val="0"/>
        <w:autoSpaceDE w:val="0"/>
        <w:autoSpaceDN w:val="0"/>
        <w:adjustRightInd w:val="0"/>
        <w:jc w:val="both"/>
        <w:outlineLvl w:val="0"/>
        <w:rPr>
          <w:bCs/>
          <w:sz w:val="26"/>
          <w:szCs w:val="26"/>
        </w:rPr>
      </w:pPr>
    </w:p>
    <w:tbl>
      <w:tblPr>
        <w:tblW w:w="150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969"/>
        <w:gridCol w:w="2410"/>
        <w:gridCol w:w="1276"/>
        <w:gridCol w:w="1276"/>
        <w:gridCol w:w="1559"/>
        <w:gridCol w:w="1276"/>
        <w:gridCol w:w="1417"/>
        <w:gridCol w:w="1276"/>
      </w:tblGrid>
      <w:tr w:rsidR="0042419D" w:rsidRPr="008D3C40" w14:paraId="1F933130" w14:textId="77777777" w:rsidTr="0042419D">
        <w:trPr>
          <w:trHeight w:val="368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368E0" w14:textId="77777777" w:rsidR="0042419D" w:rsidRPr="008D3C40" w:rsidRDefault="0042419D" w:rsidP="008772C1">
            <w:pPr>
              <w:widowControl w:val="0"/>
              <w:autoSpaceDE w:val="0"/>
              <w:autoSpaceDN w:val="0"/>
              <w:adjustRightInd w:val="0"/>
              <w:jc w:val="center"/>
            </w:pPr>
            <w:bookmarkStart w:id="9" w:name="sub_204"/>
            <w:r w:rsidRPr="008D3C40">
              <w:t>№ п/п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B208F" w14:textId="77777777" w:rsidR="0042419D" w:rsidRPr="008D3C40" w:rsidRDefault="0042419D" w:rsidP="008772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3C40">
              <w:t>Наименование муниципальной программы, основного мероприятия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CD6DA" w14:textId="77777777" w:rsidR="0042419D" w:rsidRPr="008D3C40" w:rsidRDefault="0042419D" w:rsidP="008772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3C40">
              <w:t>Ответственный исполнитель, соисполнитель</w:t>
            </w:r>
          </w:p>
        </w:tc>
        <w:tc>
          <w:tcPr>
            <w:tcW w:w="8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4B5F49" w14:textId="77777777" w:rsidR="0042419D" w:rsidRPr="008D3C40" w:rsidRDefault="0042419D" w:rsidP="008772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3C40">
              <w:t>Расходы (тыс. руб.), год</w:t>
            </w:r>
          </w:p>
        </w:tc>
      </w:tr>
      <w:tr w:rsidR="0042419D" w:rsidRPr="008D3C40" w14:paraId="07D60C58" w14:textId="77777777" w:rsidTr="0042419D">
        <w:trPr>
          <w:trHeight w:val="382"/>
          <w:tblHeader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2C4B8" w14:textId="77777777" w:rsidR="0042419D" w:rsidRPr="008D3C40" w:rsidRDefault="0042419D" w:rsidP="008772C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1AF37" w14:textId="77777777" w:rsidR="0042419D" w:rsidRPr="008D3C40" w:rsidRDefault="0042419D" w:rsidP="008772C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D23B" w14:textId="77777777" w:rsidR="0042419D" w:rsidRPr="008D3C40" w:rsidRDefault="0042419D" w:rsidP="008772C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D0802" w14:textId="77777777" w:rsidR="0042419D" w:rsidRPr="008D3C40" w:rsidRDefault="0042419D" w:rsidP="008772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3C40">
              <w:t>2020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9281E" w14:textId="77777777" w:rsidR="0042419D" w:rsidRPr="008D3C40" w:rsidRDefault="0042419D" w:rsidP="008772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3C40">
              <w:t>2021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4D640" w14:textId="77777777" w:rsidR="0042419D" w:rsidRPr="008D3C40" w:rsidRDefault="0042419D" w:rsidP="008772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3C40">
              <w:t>2022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C1671" w14:textId="77777777" w:rsidR="0042419D" w:rsidRPr="008D3C40" w:rsidRDefault="0042419D" w:rsidP="008772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3C40">
              <w:t>2023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5A194" w14:textId="77777777" w:rsidR="0042419D" w:rsidRPr="008D3C40" w:rsidRDefault="0042419D" w:rsidP="008772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3C40">
              <w:t>2024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46AE7" w14:textId="77777777" w:rsidR="0042419D" w:rsidRPr="008D3C40" w:rsidRDefault="0042419D" w:rsidP="008772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3C40">
              <w:t>2025 год</w:t>
            </w:r>
          </w:p>
        </w:tc>
      </w:tr>
      <w:tr w:rsidR="001B540C" w:rsidRPr="008D3C40" w14:paraId="07C1D660" w14:textId="77777777" w:rsidTr="001B540C">
        <w:trPr>
          <w:trHeight w:val="345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A43927" w14:textId="77777777" w:rsidR="001B540C" w:rsidRPr="008D3C40" w:rsidRDefault="001B540C" w:rsidP="001B540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3C40">
              <w:t>1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3154F2" w14:textId="77777777" w:rsidR="001B540C" w:rsidRPr="008D3C40" w:rsidRDefault="001B540C" w:rsidP="001B540C">
            <w:pPr>
              <w:widowControl w:val="0"/>
              <w:autoSpaceDE w:val="0"/>
              <w:autoSpaceDN w:val="0"/>
              <w:adjustRightInd w:val="0"/>
              <w:jc w:val="both"/>
            </w:pPr>
            <w:r w:rsidRPr="008D3C40">
              <w:t>Муниципальная программа</w:t>
            </w:r>
          </w:p>
          <w:p w14:paraId="3B94C891" w14:textId="77777777" w:rsidR="001B540C" w:rsidRPr="008D3C40" w:rsidRDefault="001B540C" w:rsidP="001B540C">
            <w:pPr>
              <w:widowControl w:val="0"/>
              <w:autoSpaceDE w:val="0"/>
              <w:autoSpaceDN w:val="0"/>
              <w:adjustRightInd w:val="0"/>
              <w:jc w:val="both"/>
            </w:pPr>
            <w:r w:rsidRPr="008D3C40">
              <w:t>«Управление муниципальными финансами города Череповца» на 2020-2025 годы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F37DE" w14:textId="77777777" w:rsidR="001B540C" w:rsidRPr="008D3C40" w:rsidRDefault="001B540C" w:rsidP="001B540C">
            <w:pPr>
              <w:widowControl w:val="0"/>
              <w:autoSpaceDE w:val="0"/>
              <w:autoSpaceDN w:val="0"/>
              <w:adjustRightInd w:val="0"/>
            </w:pPr>
            <w:r w:rsidRPr="008D3C40"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F2DA4" w14:textId="77777777" w:rsidR="001B540C" w:rsidRPr="008D3C40" w:rsidRDefault="001B540C" w:rsidP="001B540C">
            <w:pPr>
              <w:widowControl w:val="0"/>
              <w:autoSpaceDE w:val="0"/>
              <w:autoSpaceDN w:val="0"/>
              <w:adjustRightInd w:val="0"/>
              <w:jc w:val="right"/>
            </w:pPr>
            <w:r w:rsidRPr="008D3C40">
              <w:t>178 119,5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6DF4C" w14:textId="77777777" w:rsidR="001B540C" w:rsidRPr="008D3C40" w:rsidRDefault="001B540C" w:rsidP="001B540C">
            <w:pPr>
              <w:widowControl w:val="0"/>
              <w:autoSpaceDE w:val="0"/>
              <w:autoSpaceDN w:val="0"/>
              <w:adjustRightInd w:val="0"/>
              <w:jc w:val="right"/>
            </w:pPr>
            <w:r w:rsidRPr="008D3C40">
              <w:t>194 531,4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11DAF" w14:textId="77777777" w:rsidR="001B540C" w:rsidRPr="008D3C40" w:rsidRDefault="001B540C" w:rsidP="001B540C">
            <w:pPr>
              <w:widowControl w:val="0"/>
              <w:autoSpaceDE w:val="0"/>
              <w:autoSpaceDN w:val="0"/>
              <w:adjustRightInd w:val="0"/>
              <w:jc w:val="right"/>
            </w:pPr>
            <w:r w:rsidRPr="008D3C40">
              <w:t>240 808,5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C8975" w14:textId="77777777" w:rsidR="001B540C" w:rsidRPr="008D3C40" w:rsidRDefault="001B540C" w:rsidP="001B540C">
            <w:pPr>
              <w:widowControl w:val="0"/>
              <w:autoSpaceDE w:val="0"/>
              <w:autoSpaceDN w:val="0"/>
              <w:adjustRightInd w:val="0"/>
              <w:jc w:val="right"/>
            </w:pPr>
            <w:r w:rsidRPr="008D3C40">
              <w:t>274 779,5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220E6" w14:textId="77777777" w:rsidR="001B540C" w:rsidRPr="008D3C40" w:rsidRDefault="001B540C" w:rsidP="001B540C">
            <w:pPr>
              <w:jc w:val="right"/>
            </w:pPr>
            <w:r w:rsidRPr="008D3C40">
              <w:t>308 645,5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4F7C3" w14:textId="77777777" w:rsidR="001B540C" w:rsidRPr="008D3C40" w:rsidRDefault="001B540C" w:rsidP="001B540C">
            <w:pPr>
              <w:jc w:val="right"/>
            </w:pPr>
            <w:r w:rsidRPr="008D3C40">
              <w:t>308 645,5</w:t>
            </w:r>
          </w:p>
        </w:tc>
      </w:tr>
      <w:tr w:rsidR="001B540C" w:rsidRPr="008D3C40" w14:paraId="45F12611" w14:textId="77777777" w:rsidTr="001B540C">
        <w:trPr>
          <w:trHeight w:val="484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14:paraId="3249CEE2" w14:textId="77777777" w:rsidR="001B540C" w:rsidRPr="008D3C40" w:rsidRDefault="001B540C" w:rsidP="001B540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927BCF" w14:textId="77777777" w:rsidR="001B540C" w:rsidRPr="008D3C40" w:rsidRDefault="001B540C" w:rsidP="001B540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48786" w14:textId="77777777" w:rsidR="001B540C" w:rsidRPr="008D3C40" w:rsidRDefault="001B540C" w:rsidP="001B540C">
            <w:pPr>
              <w:widowControl w:val="0"/>
              <w:autoSpaceDE w:val="0"/>
              <w:autoSpaceDN w:val="0"/>
              <w:adjustRightInd w:val="0"/>
            </w:pPr>
            <w:r w:rsidRPr="008D3C40">
              <w:t>Финансовое управление мэрии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FD28E" w14:textId="77777777" w:rsidR="001B540C" w:rsidRPr="008D3C40" w:rsidRDefault="001B540C" w:rsidP="001B540C">
            <w:pPr>
              <w:widowControl w:val="0"/>
              <w:autoSpaceDE w:val="0"/>
              <w:autoSpaceDN w:val="0"/>
              <w:adjustRightInd w:val="0"/>
              <w:jc w:val="right"/>
            </w:pPr>
            <w:r w:rsidRPr="008D3C40">
              <w:t>178 119,5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D783D" w14:textId="77777777" w:rsidR="001B540C" w:rsidRPr="008D3C40" w:rsidRDefault="001B540C" w:rsidP="001B540C">
            <w:pPr>
              <w:widowControl w:val="0"/>
              <w:autoSpaceDE w:val="0"/>
              <w:autoSpaceDN w:val="0"/>
              <w:adjustRightInd w:val="0"/>
              <w:jc w:val="right"/>
            </w:pPr>
            <w:r w:rsidRPr="008D3C40">
              <w:t>194 531,4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A9028" w14:textId="77777777" w:rsidR="001B540C" w:rsidRPr="008D3C40" w:rsidRDefault="001B540C" w:rsidP="001B540C">
            <w:pPr>
              <w:widowControl w:val="0"/>
              <w:autoSpaceDE w:val="0"/>
              <w:autoSpaceDN w:val="0"/>
              <w:adjustRightInd w:val="0"/>
              <w:jc w:val="right"/>
            </w:pPr>
            <w:r w:rsidRPr="008D3C40">
              <w:t>240 808,5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919C3" w14:textId="77777777" w:rsidR="001B540C" w:rsidRPr="008D3C40" w:rsidRDefault="001B540C" w:rsidP="001B540C">
            <w:pPr>
              <w:widowControl w:val="0"/>
              <w:autoSpaceDE w:val="0"/>
              <w:autoSpaceDN w:val="0"/>
              <w:adjustRightInd w:val="0"/>
              <w:jc w:val="right"/>
            </w:pPr>
            <w:r w:rsidRPr="008D3C40">
              <w:t>274 779,5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E0F66" w14:textId="77777777" w:rsidR="001B540C" w:rsidRPr="008D3C40" w:rsidRDefault="001B540C" w:rsidP="001B540C">
            <w:pPr>
              <w:jc w:val="right"/>
            </w:pPr>
            <w:r w:rsidRPr="008D3C40">
              <w:t>308 645,5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1B9C9" w14:textId="77777777" w:rsidR="001B540C" w:rsidRPr="008D3C40" w:rsidRDefault="001B540C" w:rsidP="001B540C">
            <w:pPr>
              <w:jc w:val="right"/>
            </w:pPr>
            <w:r w:rsidRPr="008D3C40">
              <w:t>308 645,5</w:t>
            </w:r>
          </w:p>
        </w:tc>
      </w:tr>
      <w:tr w:rsidR="00AE0C15" w:rsidRPr="008D3C40" w14:paraId="3FD4FF27" w14:textId="77777777" w:rsidTr="0042419D">
        <w:trPr>
          <w:trHeight w:val="48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E300B" w14:textId="77777777" w:rsidR="00AE0C15" w:rsidRPr="008D3C40" w:rsidRDefault="00AE0C15" w:rsidP="00AE0C1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3C40">
              <w:t>1.1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5F5FC" w14:textId="77777777" w:rsidR="00AE0C15" w:rsidRPr="008D3C40" w:rsidRDefault="00AE0C15" w:rsidP="00AE0C15">
            <w:pPr>
              <w:widowControl w:val="0"/>
              <w:autoSpaceDE w:val="0"/>
              <w:autoSpaceDN w:val="0"/>
              <w:adjustRightInd w:val="0"/>
              <w:jc w:val="both"/>
            </w:pPr>
            <w:r w:rsidRPr="008D3C40">
              <w:t>Основное мероприятие 1</w:t>
            </w:r>
          </w:p>
          <w:p w14:paraId="650A6BCF" w14:textId="77777777" w:rsidR="00AE0C15" w:rsidRPr="008D3C40" w:rsidRDefault="00AE0C15" w:rsidP="00AE0C15">
            <w:pPr>
              <w:widowControl w:val="0"/>
              <w:autoSpaceDE w:val="0"/>
              <w:autoSpaceDN w:val="0"/>
              <w:adjustRightInd w:val="0"/>
              <w:jc w:val="both"/>
            </w:pPr>
            <w:r w:rsidRPr="008D3C40">
              <w:t>Организация работы по реализации целей, задач управления, выполнения его функциональных обязанностей и реализация мероприятий муниципальной программы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6C4EE" w14:textId="77777777" w:rsidR="00AE0C15" w:rsidRPr="008D3C40" w:rsidRDefault="00AE0C15" w:rsidP="00AE0C15">
            <w:pPr>
              <w:widowControl w:val="0"/>
              <w:autoSpaceDE w:val="0"/>
              <w:autoSpaceDN w:val="0"/>
              <w:adjustRightInd w:val="0"/>
            </w:pPr>
            <w:r w:rsidRPr="008D3C40">
              <w:t>Финансовое управление мэрии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DCB68" w14:textId="77777777" w:rsidR="00AE0C15" w:rsidRPr="008D3C40" w:rsidRDefault="00AE0C15" w:rsidP="00AE0C15">
            <w:pPr>
              <w:widowControl w:val="0"/>
              <w:autoSpaceDE w:val="0"/>
              <w:autoSpaceDN w:val="0"/>
              <w:adjustRightInd w:val="0"/>
              <w:jc w:val="right"/>
            </w:pPr>
            <w:r w:rsidRPr="008D3C40">
              <w:t>29 830,2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132AB" w14:textId="77777777" w:rsidR="00AE0C15" w:rsidRPr="008D3C40" w:rsidRDefault="00AE0C15" w:rsidP="006E23D0">
            <w:pPr>
              <w:widowControl w:val="0"/>
              <w:autoSpaceDE w:val="0"/>
              <w:autoSpaceDN w:val="0"/>
              <w:adjustRightInd w:val="0"/>
              <w:jc w:val="right"/>
            </w:pPr>
            <w:r w:rsidRPr="008D3C40">
              <w:t>31 2</w:t>
            </w:r>
            <w:r w:rsidR="006E23D0" w:rsidRPr="008D3C40">
              <w:t>46</w:t>
            </w:r>
            <w:r w:rsidRPr="008D3C40"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19474" w14:textId="77777777" w:rsidR="00AE0C15" w:rsidRPr="008D3C40" w:rsidRDefault="0032724B" w:rsidP="00AE0C15">
            <w:pPr>
              <w:widowControl w:val="0"/>
              <w:autoSpaceDE w:val="0"/>
              <w:autoSpaceDN w:val="0"/>
              <w:adjustRightInd w:val="0"/>
              <w:jc w:val="right"/>
            </w:pPr>
            <w:r w:rsidRPr="008D3C40">
              <w:t>36 229,5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8E0D0" w14:textId="77777777" w:rsidR="00AE0C15" w:rsidRPr="008D3C40" w:rsidRDefault="0032724B" w:rsidP="00AE0C15">
            <w:pPr>
              <w:widowControl w:val="0"/>
              <w:autoSpaceDE w:val="0"/>
              <w:autoSpaceDN w:val="0"/>
              <w:adjustRightInd w:val="0"/>
              <w:jc w:val="right"/>
            </w:pPr>
            <w:r w:rsidRPr="008D3C40">
              <w:t>36 337,1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7A8" w14:textId="77777777" w:rsidR="00AE0C15" w:rsidRPr="008D3C40" w:rsidRDefault="0032724B" w:rsidP="00AE0C15">
            <w:pPr>
              <w:widowControl w:val="0"/>
              <w:autoSpaceDE w:val="0"/>
              <w:autoSpaceDN w:val="0"/>
              <w:adjustRightInd w:val="0"/>
              <w:jc w:val="right"/>
            </w:pPr>
            <w:r w:rsidRPr="008D3C40">
              <w:t>36 337,1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AC570" w14:textId="77777777" w:rsidR="00AE0C15" w:rsidRPr="008D3C40" w:rsidRDefault="001B540C" w:rsidP="00AE0C15">
            <w:pPr>
              <w:widowControl w:val="0"/>
              <w:autoSpaceDE w:val="0"/>
              <w:autoSpaceDN w:val="0"/>
              <w:adjustRightInd w:val="0"/>
              <w:jc w:val="right"/>
            </w:pPr>
            <w:r w:rsidRPr="008D3C40">
              <w:t>36 337,1</w:t>
            </w:r>
          </w:p>
        </w:tc>
      </w:tr>
      <w:tr w:rsidR="00AE0C15" w:rsidRPr="008D3C40" w14:paraId="45C8123E" w14:textId="77777777" w:rsidTr="0042419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D4E1D" w14:textId="77777777" w:rsidR="00AE0C15" w:rsidRPr="008D3C40" w:rsidRDefault="00AE0C15" w:rsidP="00AE0C1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3C40">
              <w:t>1.2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A8B4C" w14:textId="77777777" w:rsidR="00AE0C15" w:rsidRPr="008D3C40" w:rsidRDefault="00AE0C15" w:rsidP="00AE0C15">
            <w:pPr>
              <w:widowControl w:val="0"/>
              <w:autoSpaceDE w:val="0"/>
              <w:autoSpaceDN w:val="0"/>
              <w:adjustRightInd w:val="0"/>
              <w:jc w:val="both"/>
            </w:pPr>
            <w:r w:rsidRPr="008D3C40">
              <w:t xml:space="preserve">Основное мероприятие 2 </w:t>
            </w:r>
          </w:p>
          <w:p w14:paraId="707EB780" w14:textId="77777777" w:rsidR="00AE0C15" w:rsidRPr="008D3C40" w:rsidRDefault="00AE0C15" w:rsidP="00AE0C15">
            <w:pPr>
              <w:widowControl w:val="0"/>
              <w:autoSpaceDE w:val="0"/>
              <w:autoSpaceDN w:val="0"/>
              <w:adjustRightInd w:val="0"/>
              <w:jc w:val="both"/>
            </w:pPr>
            <w:r w:rsidRPr="008D3C40">
              <w:t>Обслуживание муниципального долга города Череповца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2A1FC" w14:textId="77777777" w:rsidR="00AE0C15" w:rsidRPr="008D3C40" w:rsidRDefault="00AE0C15" w:rsidP="00AE0C15">
            <w:pPr>
              <w:widowControl w:val="0"/>
              <w:autoSpaceDE w:val="0"/>
              <w:autoSpaceDN w:val="0"/>
              <w:adjustRightInd w:val="0"/>
            </w:pPr>
            <w:r w:rsidRPr="008D3C40">
              <w:t>Финансовое управление мэрии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D1D63" w14:textId="77777777" w:rsidR="00AE0C15" w:rsidRPr="008D3C40" w:rsidRDefault="00AE0C15" w:rsidP="00AE0C15">
            <w:pPr>
              <w:widowControl w:val="0"/>
              <w:autoSpaceDE w:val="0"/>
              <w:autoSpaceDN w:val="0"/>
              <w:adjustRightInd w:val="0"/>
              <w:jc w:val="right"/>
            </w:pPr>
            <w:r w:rsidRPr="008D3C40">
              <w:t>610,0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D1476" w14:textId="77777777" w:rsidR="00AE0C15" w:rsidRPr="008D3C40" w:rsidRDefault="008131B3" w:rsidP="00AE0C15">
            <w:pPr>
              <w:widowControl w:val="0"/>
              <w:autoSpaceDE w:val="0"/>
              <w:autoSpaceDN w:val="0"/>
              <w:adjustRightInd w:val="0"/>
              <w:jc w:val="right"/>
            </w:pPr>
            <w:r w:rsidRPr="008D3C40">
              <w:t>4 507,1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6E73B" w14:textId="77777777" w:rsidR="00AE0C15" w:rsidRPr="008D3C40" w:rsidRDefault="00AE0C15" w:rsidP="00AE0C15">
            <w:pPr>
              <w:widowControl w:val="0"/>
              <w:autoSpaceDE w:val="0"/>
              <w:autoSpaceDN w:val="0"/>
              <w:adjustRightInd w:val="0"/>
              <w:jc w:val="right"/>
            </w:pPr>
            <w:r w:rsidRPr="008D3C40">
              <w:t>39 996,7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19FA5" w14:textId="77777777" w:rsidR="00AE0C15" w:rsidRPr="008D3C40" w:rsidRDefault="00AE0C15" w:rsidP="00AE0C15">
            <w:pPr>
              <w:widowControl w:val="0"/>
              <w:autoSpaceDE w:val="0"/>
              <w:autoSpaceDN w:val="0"/>
              <w:adjustRightInd w:val="0"/>
              <w:jc w:val="right"/>
            </w:pPr>
            <w:r w:rsidRPr="008D3C40">
              <w:t>73 862,7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65547" w14:textId="77777777" w:rsidR="00AE0C15" w:rsidRPr="008D3C40" w:rsidRDefault="00AE0C15" w:rsidP="00AE0C15">
            <w:pPr>
              <w:widowControl w:val="0"/>
              <w:autoSpaceDE w:val="0"/>
              <w:autoSpaceDN w:val="0"/>
              <w:adjustRightInd w:val="0"/>
              <w:jc w:val="right"/>
            </w:pPr>
            <w:r w:rsidRPr="008D3C40">
              <w:t>107 728,7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28AE9" w14:textId="77777777" w:rsidR="00AE0C15" w:rsidRPr="008D3C40" w:rsidRDefault="00AE0C15" w:rsidP="00AE0C15">
            <w:pPr>
              <w:widowControl w:val="0"/>
              <w:autoSpaceDE w:val="0"/>
              <w:autoSpaceDN w:val="0"/>
              <w:adjustRightInd w:val="0"/>
              <w:jc w:val="right"/>
            </w:pPr>
            <w:r w:rsidRPr="008D3C40">
              <w:t>107 728,7</w:t>
            </w:r>
          </w:p>
        </w:tc>
      </w:tr>
      <w:tr w:rsidR="00AE0C15" w:rsidRPr="008D3C40" w14:paraId="738F7964" w14:textId="77777777" w:rsidTr="0042419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0A945" w14:textId="77777777" w:rsidR="00AE0C15" w:rsidRPr="008D3C40" w:rsidRDefault="00AE0C15" w:rsidP="00AE0C1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3C40">
              <w:t>1.3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A8041" w14:textId="77777777" w:rsidR="00AE0C15" w:rsidRPr="008D3C40" w:rsidRDefault="00AE0C15" w:rsidP="00AE0C15">
            <w:pPr>
              <w:widowControl w:val="0"/>
              <w:autoSpaceDE w:val="0"/>
              <w:autoSpaceDN w:val="0"/>
              <w:adjustRightInd w:val="0"/>
              <w:jc w:val="both"/>
            </w:pPr>
            <w:r w:rsidRPr="008D3C40">
              <w:t>Основное мероприятие 3</w:t>
            </w:r>
          </w:p>
          <w:p w14:paraId="1BB6FC55" w14:textId="77777777" w:rsidR="00AE0C15" w:rsidRPr="008D3C40" w:rsidRDefault="00AE0C15" w:rsidP="00AE0C15">
            <w:pPr>
              <w:widowControl w:val="0"/>
              <w:autoSpaceDE w:val="0"/>
              <w:autoSpaceDN w:val="0"/>
              <w:adjustRightInd w:val="0"/>
              <w:jc w:val="both"/>
            </w:pPr>
            <w:r w:rsidRPr="008D3C40">
              <w:t>Ведение бухгалтерского и бюджетного учета, формирование отчетности и осуществление казначейского обслуживания исполнения бюджета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AFDA1" w14:textId="77777777" w:rsidR="00AE0C15" w:rsidRPr="008D3C40" w:rsidRDefault="00AE0C15" w:rsidP="00AE0C15">
            <w:pPr>
              <w:widowControl w:val="0"/>
              <w:autoSpaceDE w:val="0"/>
              <w:autoSpaceDN w:val="0"/>
              <w:adjustRightInd w:val="0"/>
            </w:pPr>
            <w:r w:rsidRPr="008D3C40">
              <w:t>Финансовое управление мэрии</w:t>
            </w:r>
          </w:p>
          <w:p w14:paraId="18E0DE89" w14:textId="77777777" w:rsidR="00AE0C15" w:rsidRPr="008D3C40" w:rsidRDefault="00AE0C15" w:rsidP="00AE0C15">
            <w:pPr>
              <w:widowControl w:val="0"/>
              <w:autoSpaceDE w:val="0"/>
              <w:autoSpaceDN w:val="0"/>
              <w:adjustRightInd w:val="0"/>
            </w:pPr>
          </w:p>
          <w:p w14:paraId="05C5E778" w14:textId="77777777" w:rsidR="00AE0C15" w:rsidRPr="008D3C40" w:rsidRDefault="00AE0C15" w:rsidP="00AE0C15">
            <w:pPr>
              <w:widowControl w:val="0"/>
              <w:autoSpaceDE w:val="0"/>
              <w:autoSpaceDN w:val="0"/>
              <w:adjustRightInd w:val="0"/>
            </w:pPr>
            <w:r w:rsidRPr="008D3C40">
              <w:t>Муниципальное казенное учреждение «Финансово-бухгалтерский центр»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D94D4" w14:textId="77777777" w:rsidR="00AE0C15" w:rsidRPr="008D3C40" w:rsidRDefault="00AE0C15" w:rsidP="00AE0C15">
            <w:pPr>
              <w:widowControl w:val="0"/>
              <w:autoSpaceDE w:val="0"/>
              <w:autoSpaceDN w:val="0"/>
              <w:adjustRightInd w:val="0"/>
              <w:jc w:val="right"/>
            </w:pPr>
            <w:r w:rsidRPr="008D3C40">
              <w:t>147 679,3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33F43" w14:textId="77777777" w:rsidR="00AE0C15" w:rsidRPr="008D3C40" w:rsidRDefault="00AE0C15" w:rsidP="008131B3">
            <w:pPr>
              <w:jc w:val="right"/>
            </w:pPr>
            <w:r w:rsidRPr="008D3C40">
              <w:t>158</w:t>
            </w:r>
            <w:r w:rsidR="008131B3" w:rsidRPr="008D3C40">
              <w:t> 778,3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EDAA9" w14:textId="77777777" w:rsidR="00AE0C15" w:rsidRPr="008D3C40" w:rsidRDefault="00AE0C15" w:rsidP="00AE0C15">
            <w:pPr>
              <w:jc w:val="right"/>
            </w:pPr>
            <w:r w:rsidRPr="008D3C40">
              <w:t>164 582,3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75FD5" w14:textId="77777777" w:rsidR="00AE0C15" w:rsidRPr="008D3C40" w:rsidRDefault="00AE0C15" w:rsidP="00AE0C15">
            <w:pPr>
              <w:widowControl w:val="0"/>
              <w:autoSpaceDE w:val="0"/>
              <w:autoSpaceDN w:val="0"/>
              <w:adjustRightInd w:val="0"/>
              <w:jc w:val="right"/>
            </w:pPr>
            <w:r w:rsidRPr="008D3C40">
              <w:t>164 579,7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45170" w14:textId="77777777" w:rsidR="00AE0C15" w:rsidRPr="008D3C40" w:rsidRDefault="00AE0C15" w:rsidP="00AE0C15">
            <w:pPr>
              <w:widowControl w:val="0"/>
              <w:autoSpaceDE w:val="0"/>
              <w:autoSpaceDN w:val="0"/>
              <w:adjustRightInd w:val="0"/>
              <w:jc w:val="right"/>
            </w:pPr>
            <w:r w:rsidRPr="008D3C40">
              <w:t>164 579,7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EE1D" w14:textId="77777777" w:rsidR="00AE0C15" w:rsidRPr="008D3C40" w:rsidRDefault="00AE0C15" w:rsidP="00AE0C15">
            <w:pPr>
              <w:widowControl w:val="0"/>
              <w:autoSpaceDE w:val="0"/>
              <w:autoSpaceDN w:val="0"/>
              <w:adjustRightInd w:val="0"/>
              <w:jc w:val="right"/>
            </w:pPr>
            <w:r w:rsidRPr="008D3C40">
              <w:t>164 579,7</w:t>
            </w:r>
          </w:p>
        </w:tc>
      </w:tr>
      <w:bookmarkEnd w:id="9"/>
    </w:tbl>
    <w:p w14:paraId="6230EDA2" w14:textId="77777777" w:rsidR="00765137" w:rsidRPr="008D3C40" w:rsidRDefault="00765137" w:rsidP="000617DC">
      <w:pPr>
        <w:jc w:val="both"/>
        <w:rPr>
          <w:sz w:val="26"/>
          <w:szCs w:val="26"/>
        </w:rPr>
        <w:sectPr w:rsidR="00765137" w:rsidRPr="008D3C40" w:rsidSect="003F64F8">
          <w:pgSz w:w="16838" w:h="11906" w:orient="landscape"/>
          <w:pgMar w:top="1701" w:right="567" w:bottom="1134" w:left="567" w:header="720" w:footer="720" w:gutter="0"/>
          <w:pgNumType w:start="1"/>
          <w:cols w:space="720"/>
          <w:titlePg/>
          <w:docGrid w:linePitch="360"/>
        </w:sectPr>
      </w:pPr>
    </w:p>
    <w:p w14:paraId="0A1946E2" w14:textId="77777777" w:rsidR="00765137" w:rsidRPr="008D3C40" w:rsidRDefault="00765137" w:rsidP="00765137">
      <w:pPr>
        <w:widowControl w:val="0"/>
        <w:tabs>
          <w:tab w:val="left" w:pos="11624"/>
        </w:tabs>
        <w:autoSpaceDE w:val="0"/>
        <w:autoSpaceDN w:val="0"/>
        <w:adjustRightInd w:val="0"/>
        <w:ind w:firstLine="11482"/>
        <w:jc w:val="both"/>
        <w:rPr>
          <w:bCs/>
          <w:sz w:val="26"/>
          <w:szCs w:val="26"/>
        </w:rPr>
      </w:pPr>
      <w:r w:rsidRPr="008D3C40">
        <w:rPr>
          <w:bCs/>
          <w:sz w:val="26"/>
          <w:szCs w:val="26"/>
        </w:rPr>
        <w:lastRenderedPageBreak/>
        <w:t>Приложение 2</w:t>
      </w:r>
    </w:p>
    <w:p w14:paraId="06C0F637" w14:textId="77777777" w:rsidR="00765137" w:rsidRPr="008D3C40" w:rsidRDefault="00765137" w:rsidP="00765137">
      <w:pPr>
        <w:widowControl w:val="0"/>
        <w:tabs>
          <w:tab w:val="left" w:pos="11624"/>
        </w:tabs>
        <w:autoSpaceDE w:val="0"/>
        <w:autoSpaceDN w:val="0"/>
        <w:adjustRightInd w:val="0"/>
        <w:ind w:firstLine="11482"/>
        <w:jc w:val="both"/>
        <w:rPr>
          <w:bCs/>
          <w:sz w:val="26"/>
          <w:szCs w:val="26"/>
        </w:rPr>
      </w:pPr>
      <w:r w:rsidRPr="008D3C40">
        <w:rPr>
          <w:bCs/>
          <w:sz w:val="26"/>
          <w:szCs w:val="26"/>
        </w:rPr>
        <w:t>к постановлению мэрии города</w:t>
      </w:r>
    </w:p>
    <w:p w14:paraId="7854ACA8" w14:textId="77777777" w:rsidR="00C650D1" w:rsidRPr="00C650D1" w:rsidRDefault="00765137" w:rsidP="00C650D1">
      <w:pPr>
        <w:widowControl w:val="0"/>
        <w:tabs>
          <w:tab w:val="left" w:pos="11624"/>
        </w:tabs>
        <w:autoSpaceDE w:val="0"/>
        <w:autoSpaceDN w:val="0"/>
        <w:adjustRightInd w:val="0"/>
        <w:ind w:firstLine="11482"/>
        <w:jc w:val="both"/>
        <w:rPr>
          <w:bCs/>
          <w:sz w:val="26"/>
          <w:szCs w:val="26"/>
        </w:rPr>
      </w:pPr>
      <w:r w:rsidRPr="008D3C40">
        <w:rPr>
          <w:bCs/>
          <w:sz w:val="26"/>
          <w:szCs w:val="26"/>
        </w:rPr>
        <w:t xml:space="preserve">от </w:t>
      </w:r>
      <w:r w:rsidR="00C650D1" w:rsidRPr="00C650D1">
        <w:rPr>
          <w:bCs/>
          <w:sz w:val="26"/>
          <w:szCs w:val="26"/>
        </w:rPr>
        <w:t>19.04.2022 № 1046</w:t>
      </w:r>
    </w:p>
    <w:p w14:paraId="5B17C7BE" w14:textId="77777777" w:rsidR="00765137" w:rsidRPr="008D3C40" w:rsidRDefault="00765137" w:rsidP="00765137">
      <w:pPr>
        <w:widowControl w:val="0"/>
        <w:tabs>
          <w:tab w:val="left" w:pos="11624"/>
        </w:tabs>
        <w:autoSpaceDE w:val="0"/>
        <w:autoSpaceDN w:val="0"/>
        <w:adjustRightInd w:val="0"/>
        <w:ind w:left="11340" w:firstLine="11482"/>
        <w:jc w:val="both"/>
        <w:rPr>
          <w:bCs/>
          <w:sz w:val="26"/>
          <w:szCs w:val="26"/>
        </w:rPr>
      </w:pPr>
    </w:p>
    <w:p w14:paraId="3A56B025" w14:textId="77777777" w:rsidR="00765137" w:rsidRPr="008D3C40" w:rsidRDefault="00765137" w:rsidP="00765137">
      <w:pPr>
        <w:widowControl w:val="0"/>
        <w:tabs>
          <w:tab w:val="left" w:pos="11624"/>
        </w:tabs>
        <w:autoSpaceDE w:val="0"/>
        <w:autoSpaceDN w:val="0"/>
        <w:adjustRightInd w:val="0"/>
        <w:ind w:firstLine="11482"/>
        <w:jc w:val="both"/>
        <w:rPr>
          <w:bCs/>
          <w:sz w:val="26"/>
          <w:szCs w:val="26"/>
        </w:rPr>
      </w:pPr>
      <w:r w:rsidRPr="008D3C40">
        <w:rPr>
          <w:bCs/>
          <w:sz w:val="26"/>
          <w:szCs w:val="26"/>
        </w:rPr>
        <w:t>Приложение 5</w:t>
      </w:r>
    </w:p>
    <w:p w14:paraId="2AB05967" w14:textId="77777777" w:rsidR="00765137" w:rsidRPr="008D3C40" w:rsidRDefault="00765137" w:rsidP="00765137">
      <w:pPr>
        <w:widowControl w:val="0"/>
        <w:tabs>
          <w:tab w:val="left" w:pos="11624"/>
        </w:tabs>
        <w:autoSpaceDE w:val="0"/>
        <w:autoSpaceDN w:val="0"/>
        <w:adjustRightInd w:val="0"/>
        <w:ind w:firstLine="11482"/>
        <w:jc w:val="both"/>
        <w:rPr>
          <w:bCs/>
          <w:sz w:val="26"/>
          <w:szCs w:val="26"/>
        </w:rPr>
      </w:pPr>
      <w:r w:rsidRPr="008D3C40">
        <w:rPr>
          <w:bCs/>
          <w:sz w:val="26"/>
          <w:szCs w:val="26"/>
        </w:rPr>
        <w:t>к муниципальной программе</w:t>
      </w:r>
    </w:p>
    <w:p w14:paraId="4A6295B7" w14:textId="77777777" w:rsidR="00765137" w:rsidRPr="008D3C40" w:rsidRDefault="00765137" w:rsidP="00765137">
      <w:pPr>
        <w:widowControl w:val="0"/>
        <w:tabs>
          <w:tab w:val="left" w:pos="11624"/>
        </w:tabs>
        <w:autoSpaceDE w:val="0"/>
        <w:autoSpaceDN w:val="0"/>
        <w:adjustRightInd w:val="0"/>
        <w:ind w:firstLine="11482"/>
        <w:jc w:val="both"/>
        <w:rPr>
          <w:bCs/>
          <w:sz w:val="26"/>
          <w:szCs w:val="26"/>
        </w:rPr>
      </w:pPr>
    </w:p>
    <w:p w14:paraId="43166A64" w14:textId="77777777" w:rsidR="0042419D" w:rsidRPr="008D3C40" w:rsidRDefault="00D66685" w:rsidP="00765137">
      <w:pPr>
        <w:jc w:val="center"/>
        <w:rPr>
          <w:sz w:val="26"/>
          <w:szCs w:val="26"/>
        </w:rPr>
      </w:pPr>
      <w:r w:rsidRPr="008D3C40">
        <w:rPr>
          <w:sz w:val="26"/>
          <w:szCs w:val="26"/>
        </w:rPr>
        <w:t>Сведения о</w:t>
      </w:r>
      <w:r w:rsidR="00765137" w:rsidRPr="008D3C40">
        <w:rPr>
          <w:sz w:val="26"/>
          <w:szCs w:val="26"/>
        </w:rPr>
        <w:t xml:space="preserve"> </w:t>
      </w:r>
      <w:r w:rsidRPr="008D3C40">
        <w:rPr>
          <w:sz w:val="26"/>
          <w:szCs w:val="26"/>
        </w:rPr>
        <w:t>сборе</w:t>
      </w:r>
      <w:r w:rsidR="00765137" w:rsidRPr="008D3C40">
        <w:rPr>
          <w:sz w:val="26"/>
          <w:szCs w:val="26"/>
        </w:rPr>
        <w:t xml:space="preserve"> информации и методике расчета целевых показателей (индикаторов) муниципальной программы</w:t>
      </w:r>
    </w:p>
    <w:p w14:paraId="4DFC6128" w14:textId="77777777" w:rsidR="00765137" w:rsidRPr="008D3C40" w:rsidRDefault="00765137" w:rsidP="00765137">
      <w:pPr>
        <w:jc w:val="center"/>
        <w:rPr>
          <w:sz w:val="26"/>
          <w:szCs w:val="26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1843"/>
        <w:gridCol w:w="788"/>
        <w:gridCol w:w="1417"/>
        <w:gridCol w:w="1134"/>
        <w:gridCol w:w="2439"/>
        <w:gridCol w:w="1843"/>
        <w:gridCol w:w="1984"/>
        <w:gridCol w:w="1843"/>
        <w:gridCol w:w="1701"/>
      </w:tblGrid>
      <w:tr w:rsidR="007854D6" w:rsidRPr="008D3C40" w14:paraId="31BE30A4" w14:textId="77777777" w:rsidTr="008E60D5">
        <w:trPr>
          <w:trHeight w:val="1790"/>
          <w:tblHeader/>
        </w:trPr>
        <w:tc>
          <w:tcPr>
            <w:tcW w:w="596" w:type="dxa"/>
          </w:tcPr>
          <w:p w14:paraId="66282BC6" w14:textId="77777777" w:rsidR="007854D6" w:rsidRPr="008D3C40" w:rsidRDefault="007854D6" w:rsidP="00765137">
            <w:pPr>
              <w:jc w:val="center"/>
            </w:pPr>
            <w:r w:rsidRPr="008D3C40">
              <w:t>№</w:t>
            </w:r>
            <w:r w:rsidRPr="008D3C40">
              <w:br/>
              <w:t>п/п</w:t>
            </w:r>
          </w:p>
        </w:tc>
        <w:tc>
          <w:tcPr>
            <w:tcW w:w="1843" w:type="dxa"/>
          </w:tcPr>
          <w:p w14:paraId="2E242884" w14:textId="77777777" w:rsidR="007854D6" w:rsidRPr="008D3C40" w:rsidRDefault="007854D6" w:rsidP="00765137">
            <w:pPr>
              <w:jc w:val="center"/>
            </w:pPr>
            <w:r w:rsidRPr="008D3C40">
              <w:t>Наименование целевого показателя (индикатора)</w:t>
            </w:r>
          </w:p>
        </w:tc>
        <w:tc>
          <w:tcPr>
            <w:tcW w:w="788" w:type="dxa"/>
          </w:tcPr>
          <w:p w14:paraId="3C3324C6" w14:textId="77777777" w:rsidR="007854D6" w:rsidRPr="008D3C40" w:rsidRDefault="007854D6" w:rsidP="007854D6">
            <w:pPr>
              <w:jc w:val="center"/>
            </w:pPr>
            <w:r w:rsidRPr="008D3C40">
              <w:t>Единица измерения</w:t>
            </w:r>
          </w:p>
        </w:tc>
        <w:tc>
          <w:tcPr>
            <w:tcW w:w="1417" w:type="dxa"/>
          </w:tcPr>
          <w:p w14:paraId="11168B16" w14:textId="77777777" w:rsidR="007854D6" w:rsidRPr="008D3C40" w:rsidRDefault="007854D6" w:rsidP="007854D6">
            <w:pPr>
              <w:jc w:val="center"/>
            </w:pPr>
            <w:r w:rsidRPr="008D3C40">
              <w:t>Определение целевого показателя (индикатора)</w:t>
            </w:r>
          </w:p>
        </w:tc>
        <w:tc>
          <w:tcPr>
            <w:tcW w:w="1134" w:type="dxa"/>
          </w:tcPr>
          <w:p w14:paraId="28E28596" w14:textId="77777777" w:rsidR="007854D6" w:rsidRPr="008D3C40" w:rsidRDefault="007854D6" w:rsidP="007854D6">
            <w:pPr>
              <w:jc w:val="center"/>
            </w:pPr>
            <w:r w:rsidRPr="008D3C40">
              <w:t>Временные характеристики целевого показателя (индикатора)</w:t>
            </w:r>
          </w:p>
        </w:tc>
        <w:tc>
          <w:tcPr>
            <w:tcW w:w="2439" w:type="dxa"/>
          </w:tcPr>
          <w:p w14:paraId="152BA6FC" w14:textId="77777777" w:rsidR="007854D6" w:rsidRPr="008D3C40" w:rsidRDefault="007854D6" w:rsidP="00765137">
            <w:pPr>
              <w:jc w:val="center"/>
            </w:pPr>
            <w:r w:rsidRPr="008D3C40">
              <w:t>Алгоритм формирования (формула) и методологические пояснения к целевому показателю (индикатору)</w:t>
            </w:r>
          </w:p>
        </w:tc>
        <w:tc>
          <w:tcPr>
            <w:tcW w:w="1843" w:type="dxa"/>
          </w:tcPr>
          <w:p w14:paraId="46B1BCB5" w14:textId="77777777" w:rsidR="007854D6" w:rsidRPr="008D3C40" w:rsidRDefault="007854D6" w:rsidP="00765137">
            <w:pPr>
              <w:jc w:val="center"/>
            </w:pPr>
            <w:r w:rsidRPr="008D3C40">
              <w:t>Показатели, используемые в формуле</w:t>
            </w:r>
          </w:p>
        </w:tc>
        <w:tc>
          <w:tcPr>
            <w:tcW w:w="1984" w:type="dxa"/>
          </w:tcPr>
          <w:p w14:paraId="2BA13735" w14:textId="77777777" w:rsidR="007854D6" w:rsidRPr="008D3C40" w:rsidRDefault="007854D6" w:rsidP="00765137">
            <w:pPr>
              <w:jc w:val="center"/>
            </w:pPr>
            <w:r w:rsidRPr="008D3C40">
              <w:t>Метод сбора информации, индекс формы отчетности</w:t>
            </w:r>
          </w:p>
        </w:tc>
        <w:tc>
          <w:tcPr>
            <w:tcW w:w="1843" w:type="dxa"/>
          </w:tcPr>
          <w:p w14:paraId="62CFC2B8" w14:textId="77777777" w:rsidR="007854D6" w:rsidRPr="008D3C40" w:rsidRDefault="007854D6" w:rsidP="00765137">
            <w:pPr>
              <w:jc w:val="center"/>
            </w:pPr>
            <w:r w:rsidRPr="008D3C40">
              <w:t>Источник получения данных для расчета показателя (индикатора)</w:t>
            </w:r>
          </w:p>
        </w:tc>
        <w:tc>
          <w:tcPr>
            <w:tcW w:w="1701" w:type="dxa"/>
          </w:tcPr>
          <w:p w14:paraId="576DFE36" w14:textId="77777777" w:rsidR="007854D6" w:rsidRPr="008D3C40" w:rsidRDefault="007854D6" w:rsidP="00765137">
            <w:pPr>
              <w:jc w:val="center"/>
            </w:pPr>
            <w:r w:rsidRPr="008D3C40">
              <w:t>Ответственный за сбор данных по целевому показателю (индикатору)</w:t>
            </w:r>
          </w:p>
        </w:tc>
      </w:tr>
      <w:tr w:rsidR="00765137" w:rsidRPr="008D3C40" w14:paraId="15396E43" w14:textId="77777777" w:rsidTr="008E60D5">
        <w:tc>
          <w:tcPr>
            <w:tcW w:w="596" w:type="dxa"/>
          </w:tcPr>
          <w:p w14:paraId="685CC0F1" w14:textId="77777777" w:rsidR="00765137" w:rsidRPr="008D3C40" w:rsidRDefault="00765137" w:rsidP="00765137">
            <w:pPr>
              <w:jc w:val="center"/>
            </w:pPr>
            <w:r w:rsidRPr="008D3C40">
              <w:t>1</w:t>
            </w:r>
          </w:p>
        </w:tc>
        <w:tc>
          <w:tcPr>
            <w:tcW w:w="1843" w:type="dxa"/>
          </w:tcPr>
          <w:p w14:paraId="4962D4B0" w14:textId="77777777" w:rsidR="00765137" w:rsidRPr="008D3C40" w:rsidRDefault="00765137" w:rsidP="00765137">
            <w:pPr>
              <w:jc w:val="center"/>
            </w:pPr>
            <w:r w:rsidRPr="008D3C40">
              <w:t>2</w:t>
            </w:r>
          </w:p>
        </w:tc>
        <w:tc>
          <w:tcPr>
            <w:tcW w:w="788" w:type="dxa"/>
          </w:tcPr>
          <w:p w14:paraId="6F86366E" w14:textId="77777777" w:rsidR="00765137" w:rsidRPr="008D3C40" w:rsidRDefault="00765137" w:rsidP="00765137">
            <w:pPr>
              <w:jc w:val="center"/>
            </w:pPr>
            <w:r w:rsidRPr="008D3C40">
              <w:t>3</w:t>
            </w:r>
          </w:p>
        </w:tc>
        <w:tc>
          <w:tcPr>
            <w:tcW w:w="1417" w:type="dxa"/>
          </w:tcPr>
          <w:p w14:paraId="0AE319A4" w14:textId="77777777" w:rsidR="00765137" w:rsidRPr="008D3C40" w:rsidRDefault="00765137" w:rsidP="00765137">
            <w:pPr>
              <w:jc w:val="center"/>
            </w:pPr>
            <w:r w:rsidRPr="008D3C40">
              <w:t>4</w:t>
            </w:r>
          </w:p>
        </w:tc>
        <w:tc>
          <w:tcPr>
            <w:tcW w:w="1134" w:type="dxa"/>
          </w:tcPr>
          <w:p w14:paraId="455B6FD6" w14:textId="77777777" w:rsidR="00765137" w:rsidRPr="008D3C40" w:rsidRDefault="00765137" w:rsidP="00765137">
            <w:pPr>
              <w:jc w:val="center"/>
            </w:pPr>
            <w:r w:rsidRPr="008D3C40">
              <w:t>5</w:t>
            </w:r>
          </w:p>
        </w:tc>
        <w:tc>
          <w:tcPr>
            <w:tcW w:w="2439" w:type="dxa"/>
          </w:tcPr>
          <w:p w14:paraId="5FDE349D" w14:textId="77777777" w:rsidR="00765137" w:rsidRPr="008D3C40" w:rsidRDefault="00765137" w:rsidP="00765137">
            <w:pPr>
              <w:jc w:val="center"/>
            </w:pPr>
            <w:r w:rsidRPr="008D3C40">
              <w:t>6</w:t>
            </w:r>
          </w:p>
        </w:tc>
        <w:tc>
          <w:tcPr>
            <w:tcW w:w="1843" w:type="dxa"/>
          </w:tcPr>
          <w:p w14:paraId="6A955D00" w14:textId="77777777" w:rsidR="00765137" w:rsidRPr="008D3C40" w:rsidRDefault="00765137" w:rsidP="00765137">
            <w:pPr>
              <w:jc w:val="center"/>
            </w:pPr>
            <w:r w:rsidRPr="008D3C40">
              <w:t>7</w:t>
            </w:r>
          </w:p>
        </w:tc>
        <w:tc>
          <w:tcPr>
            <w:tcW w:w="1984" w:type="dxa"/>
          </w:tcPr>
          <w:p w14:paraId="7F1DAD66" w14:textId="77777777" w:rsidR="00765137" w:rsidRPr="008D3C40" w:rsidRDefault="00765137" w:rsidP="00765137">
            <w:pPr>
              <w:jc w:val="center"/>
            </w:pPr>
            <w:r w:rsidRPr="008D3C40">
              <w:t>8</w:t>
            </w:r>
          </w:p>
        </w:tc>
        <w:tc>
          <w:tcPr>
            <w:tcW w:w="1843" w:type="dxa"/>
          </w:tcPr>
          <w:p w14:paraId="3092318B" w14:textId="77777777" w:rsidR="00765137" w:rsidRPr="008D3C40" w:rsidRDefault="00765137" w:rsidP="00765137">
            <w:pPr>
              <w:jc w:val="center"/>
            </w:pPr>
            <w:r w:rsidRPr="008D3C40">
              <w:t>9</w:t>
            </w:r>
          </w:p>
        </w:tc>
        <w:tc>
          <w:tcPr>
            <w:tcW w:w="1701" w:type="dxa"/>
          </w:tcPr>
          <w:p w14:paraId="73837557" w14:textId="77777777" w:rsidR="00765137" w:rsidRPr="008D3C40" w:rsidRDefault="00765137" w:rsidP="00765137">
            <w:pPr>
              <w:jc w:val="center"/>
            </w:pPr>
            <w:r w:rsidRPr="008D3C40">
              <w:t>10</w:t>
            </w:r>
          </w:p>
        </w:tc>
      </w:tr>
      <w:tr w:rsidR="00765137" w:rsidRPr="008D3C40" w14:paraId="0E64F438" w14:textId="77777777" w:rsidTr="008E60D5">
        <w:tc>
          <w:tcPr>
            <w:tcW w:w="596" w:type="dxa"/>
          </w:tcPr>
          <w:p w14:paraId="5747CA4B" w14:textId="77777777" w:rsidR="00765137" w:rsidRPr="008D3C40" w:rsidRDefault="00765137" w:rsidP="00765137">
            <w:pPr>
              <w:jc w:val="center"/>
            </w:pPr>
            <w:r w:rsidRPr="008D3C40">
              <w:t>1</w:t>
            </w:r>
          </w:p>
        </w:tc>
        <w:tc>
          <w:tcPr>
            <w:tcW w:w="1843" w:type="dxa"/>
          </w:tcPr>
          <w:p w14:paraId="782883CC" w14:textId="77777777" w:rsidR="00765137" w:rsidRPr="008D3C40" w:rsidRDefault="00765137" w:rsidP="00765137">
            <w:pPr>
              <w:jc w:val="both"/>
            </w:pPr>
            <w:r w:rsidRPr="008D3C40">
              <w:t>Бюджетная обеспеченность (направление расходов на 1 жителя города)</w:t>
            </w:r>
          </w:p>
        </w:tc>
        <w:tc>
          <w:tcPr>
            <w:tcW w:w="788" w:type="dxa"/>
          </w:tcPr>
          <w:p w14:paraId="4555202C" w14:textId="77777777" w:rsidR="00765137" w:rsidRPr="008D3C40" w:rsidRDefault="00765137" w:rsidP="00765137">
            <w:pPr>
              <w:jc w:val="center"/>
            </w:pPr>
            <w:r w:rsidRPr="008D3C40">
              <w:t>тыс. руб./чел.</w:t>
            </w:r>
          </w:p>
        </w:tc>
        <w:tc>
          <w:tcPr>
            <w:tcW w:w="1417" w:type="dxa"/>
          </w:tcPr>
          <w:p w14:paraId="6DC00396" w14:textId="77777777" w:rsidR="00765137" w:rsidRPr="008D3C40" w:rsidRDefault="00DB3EC8" w:rsidP="00402700">
            <w:pPr>
              <w:jc w:val="both"/>
            </w:pPr>
            <w:r w:rsidRPr="008D3C40">
              <w:t>Р</w:t>
            </w:r>
            <w:r w:rsidR="00402700" w:rsidRPr="008D3C40">
              <w:t>асчетный показатель, отражающий сколько расходов городского бюджета приходится на 1 жителя города</w:t>
            </w:r>
          </w:p>
        </w:tc>
        <w:tc>
          <w:tcPr>
            <w:tcW w:w="1134" w:type="dxa"/>
          </w:tcPr>
          <w:p w14:paraId="7A5675E5" w14:textId="77777777" w:rsidR="00402700" w:rsidRPr="008D3C40" w:rsidRDefault="00402700" w:rsidP="00402700">
            <w:pPr>
              <w:jc w:val="both"/>
            </w:pPr>
            <w:r w:rsidRPr="008D3C40">
              <w:t>Ежегодно,</w:t>
            </w:r>
          </w:p>
          <w:p w14:paraId="61F5BB50" w14:textId="77777777" w:rsidR="00765137" w:rsidRPr="008D3C40" w:rsidRDefault="00402700" w:rsidP="00402700">
            <w:pPr>
              <w:jc w:val="both"/>
            </w:pPr>
            <w:r w:rsidRPr="008D3C40">
              <w:t>на конец отчетного периода</w:t>
            </w:r>
          </w:p>
        </w:tc>
        <w:tc>
          <w:tcPr>
            <w:tcW w:w="2439" w:type="dxa"/>
          </w:tcPr>
          <w:p w14:paraId="2B1FE646" w14:textId="77777777" w:rsidR="00E21A38" w:rsidRPr="008D3C40" w:rsidRDefault="00E21A38" w:rsidP="002F53F2">
            <w:pPr>
              <w:ind w:left="360"/>
              <w:jc w:val="center"/>
              <w:rPr>
                <w:sz w:val="28"/>
                <w:szCs w:val="28"/>
              </w:rPr>
            </w:pPr>
            <w:r w:rsidRPr="008D3C40">
              <w:rPr>
                <w:i/>
                <w:sz w:val="28"/>
                <w:szCs w:val="28"/>
              </w:rPr>
              <w:t>К</w:t>
            </w:r>
            <w:r w:rsidRPr="008D3C40">
              <w:rPr>
                <w:i/>
                <w:sz w:val="28"/>
                <w:szCs w:val="28"/>
                <w:vertAlign w:val="subscript"/>
              </w:rPr>
              <w:t>1</w:t>
            </w:r>
            <w:r w:rsidRPr="008D3C40">
              <w:rPr>
                <w:sz w:val="28"/>
                <w:szCs w:val="28"/>
                <w:vertAlign w:val="subscript"/>
              </w:rPr>
              <w:t xml:space="preserve"> </w:t>
            </w:r>
            <w:r w:rsidRPr="008D3C40">
              <w:rPr>
                <w:sz w:val="28"/>
                <w:szCs w:val="28"/>
              </w:rPr>
              <w:t>=</w:t>
            </w:r>
            <m:oMath>
              <m:r>
                <w:rPr>
                  <w:rFonts w:ascii="Cambria Math" w:hAnsi="Cambria Math"/>
                  <w:sz w:val="36"/>
                  <w:szCs w:val="36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ascii="Cambria Math" w:hAnsi="Cambria Math"/>
                      <w:i/>
                      <w:sz w:val="36"/>
                      <w:szCs w:val="36"/>
                    </w:rPr>
                    <m:t>Р</m:t>
                  </m:r>
                </m:num>
                <m:den>
                  <m:r>
                    <m:rPr>
                      <m:nor/>
                    </m:rPr>
                    <w:rPr>
                      <w:rFonts w:ascii="Cambria Math" w:hAnsi="Cambria Math"/>
                      <w:i/>
                      <w:sz w:val="36"/>
                      <w:szCs w:val="36"/>
                    </w:rPr>
                    <m:t>Ч</m:t>
                  </m:r>
                </m:den>
              </m:f>
            </m:oMath>
          </w:p>
          <w:p w14:paraId="01D1C8BA" w14:textId="77777777" w:rsidR="00E21A38" w:rsidRPr="008D3C40" w:rsidRDefault="00E21A38" w:rsidP="002F53F2">
            <w:pPr>
              <w:ind w:left="360"/>
              <w:jc w:val="center"/>
            </w:pPr>
          </w:p>
          <w:p w14:paraId="680E2B02" w14:textId="77777777" w:rsidR="00765137" w:rsidRPr="008D3C40" w:rsidRDefault="00765137" w:rsidP="00765137">
            <w:pPr>
              <w:jc w:val="center"/>
            </w:pPr>
          </w:p>
          <w:p w14:paraId="0294E8B7" w14:textId="77777777" w:rsidR="000E6B9A" w:rsidRPr="008D3C40" w:rsidRDefault="000E6B9A" w:rsidP="000E6B9A">
            <w:pPr>
              <w:jc w:val="center"/>
            </w:pPr>
          </w:p>
        </w:tc>
        <w:tc>
          <w:tcPr>
            <w:tcW w:w="1843" w:type="dxa"/>
          </w:tcPr>
          <w:p w14:paraId="25B057B3" w14:textId="77777777" w:rsidR="00402700" w:rsidRPr="008D3C40" w:rsidRDefault="00874442" w:rsidP="00402700">
            <w:pPr>
              <w:jc w:val="both"/>
            </w:pPr>
            <w:r w:rsidRPr="008D3C40">
              <w:rPr>
                <w:i/>
                <w:noProof/>
                <w:lang w:eastAsia="ru-RU"/>
              </w:rPr>
              <w:t>К</w:t>
            </w:r>
            <w:r w:rsidRPr="008D3C40">
              <w:rPr>
                <w:i/>
                <w:noProof/>
                <w:vertAlign w:val="subscript"/>
                <w:lang w:eastAsia="ru-RU"/>
              </w:rPr>
              <w:t>1</w:t>
            </w:r>
            <w:r w:rsidR="00402700" w:rsidRPr="008D3C40">
              <w:t xml:space="preserve"> – бюджетная обеспеченность (направление расходов на 1 жителя города), тыс. рублей/чел.;</w:t>
            </w:r>
          </w:p>
          <w:p w14:paraId="79212FBD" w14:textId="77777777" w:rsidR="00402700" w:rsidRPr="008D3C40" w:rsidRDefault="00874442" w:rsidP="00402700">
            <w:pPr>
              <w:jc w:val="both"/>
            </w:pPr>
            <w:r w:rsidRPr="008D3C40">
              <w:rPr>
                <w:i/>
                <w:noProof/>
                <w:lang w:eastAsia="ru-RU"/>
              </w:rPr>
              <w:t>Р</w:t>
            </w:r>
            <w:r w:rsidR="00402700" w:rsidRPr="008D3C40">
              <w:t xml:space="preserve"> – ка</w:t>
            </w:r>
            <w:r w:rsidR="009A1826" w:rsidRPr="008D3C40">
              <w:t>значейское</w:t>
            </w:r>
            <w:r w:rsidR="00402700" w:rsidRPr="008D3C40">
              <w:t xml:space="preserve"> исполнение расходов городского </w:t>
            </w:r>
            <w:r w:rsidR="00402700" w:rsidRPr="008D3C40">
              <w:lastRenderedPageBreak/>
              <w:t>бюджета по состоянию на 1 января отчетного финансового года, тыс. рублей;</w:t>
            </w:r>
          </w:p>
          <w:p w14:paraId="093161F8" w14:textId="77777777" w:rsidR="00765137" w:rsidRPr="008D3C40" w:rsidRDefault="00874442" w:rsidP="00402700">
            <w:pPr>
              <w:jc w:val="both"/>
            </w:pPr>
            <w:r w:rsidRPr="008D3C40">
              <w:rPr>
                <w:i/>
                <w:noProof/>
                <w:lang w:eastAsia="ru-RU"/>
              </w:rPr>
              <w:t>Ч</w:t>
            </w:r>
            <w:r w:rsidRPr="008D3C40">
              <w:t xml:space="preserve"> </w:t>
            </w:r>
            <w:r w:rsidR="00402700" w:rsidRPr="008D3C40">
              <w:t>– среднегодовая численность постоянного населения города, чел.</w:t>
            </w:r>
          </w:p>
        </w:tc>
        <w:tc>
          <w:tcPr>
            <w:tcW w:w="1984" w:type="dxa"/>
          </w:tcPr>
          <w:p w14:paraId="468827C2" w14:textId="77777777" w:rsidR="00765137" w:rsidRPr="008D3C40" w:rsidRDefault="00402700" w:rsidP="00765137">
            <w:pPr>
              <w:jc w:val="center"/>
            </w:pPr>
            <w:r w:rsidRPr="008D3C40">
              <w:lastRenderedPageBreak/>
              <w:t>3</w:t>
            </w:r>
            <w:r w:rsidR="00765137" w:rsidRPr="008D3C40">
              <w:t xml:space="preserve"> </w:t>
            </w:r>
          </w:p>
        </w:tc>
        <w:tc>
          <w:tcPr>
            <w:tcW w:w="1843" w:type="dxa"/>
          </w:tcPr>
          <w:p w14:paraId="706A0DF2" w14:textId="77777777" w:rsidR="00765137" w:rsidRPr="008D3C40" w:rsidRDefault="00765137" w:rsidP="001B540C">
            <w:pPr>
              <w:jc w:val="both"/>
            </w:pPr>
            <w:r w:rsidRPr="008D3C40">
              <w:t xml:space="preserve">Отчет об исполнении городского бюджета за отчетный финансовый год, информация </w:t>
            </w:r>
            <w:r w:rsidR="00402700" w:rsidRPr="008D3C40">
              <w:t>управления проектной деятельности мэрии</w:t>
            </w:r>
            <w:r w:rsidRPr="008D3C40">
              <w:t xml:space="preserve"> о </w:t>
            </w:r>
            <w:r w:rsidRPr="008D3C40">
              <w:lastRenderedPageBreak/>
              <w:t>среднегодовой численности населения города</w:t>
            </w:r>
          </w:p>
        </w:tc>
        <w:tc>
          <w:tcPr>
            <w:tcW w:w="1701" w:type="dxa"/>
          </w:tcPr>
          <w:p w14:paraId="2FA60044" w14:textId="77777777" w:rsidR="00765137" w:rsidRPr="008D3C40" w:rsidRDefault="00765137" w:rsidP="00765137">
            <w:pPr>
              <w:jc w:val="center"/>
            </w:pPr>
            <w:r w:rsidRPr="008D3C40">
              <w:lastRenderedPageBreak/>
              <w:t>Финансовое управление мэрии</w:t>
            </w:r>
          </w:p>
        </w:tc>
      </w:tr>
      <w:tr w:rsidR="00765137" w:rsidRPr="008D3C40" w14:paraId="5C21F1F2" w14:textId="77777777" w:rsidTr="008E60D5">
        <w:tc>
          <w:tcPr>
            <w:tcW w:w="596" w:type="dxa"/>
          </w:tcPr>
          <w:p w14:paraId="51F9AEB5" w14:textId="77777777" w:rsidR="00765137" w:rsidRPr="008D3C40" w:rsidRDefault="00765137" w:rsidP="00765137">
            <w:pPr>
              <w:jc w:val="center"/>
            </w:pPr>
            <w:r w:rsidRPr="008D3C40">
              <w:lastRenderedPageBreak/>
              <w:t>2</w:t>
            </w:r>
          </w:p>
        </w:tc>
        <w:tc>
          <w:tcPr>
            <w:tcW w:w="1843" w:type="dxa"/>
            <w:shd w:val="clear" w:color="auto" w:fill="auto"/>
          </w:tcPr>
          <w:p w14:paraId="72B02F97" w14:textId="77777777" w:rsidR="00765137" w:rsidRPr="008D3C40" w:rsidRDefault="00765137" w:rsidP="00402700">
            <w:pPr>
              <w:jc w:val="both"/>
            </w:pPr>
            <w:r w:rsidRPr="008D3C40">
              <w:t>Процент выполнения годового плана по налоговым доходам</w:t>
            </w:r>
          </w:p>
        </w:tc>
        <w:tc>
          <w:tcPr>
            <w:tcW w:w="788" w:type="dxa"/>
          </w:tcPr>
          <w:p w14:paraId="6C1EABE3" w14:textId="77777777" w:rsidR="00765137" w:rsidRPr="008D3C40" w:rsidRDefault="00765137" w:rsidP="00765137">
            <w:pPr>
              <w:jc w:val="center"/>
            </w:pPr>
            <w:r w:rsidRPr="008D3C40">
              <w:t>%</w:t>
            </w:r>
          </w:p>
        </w:tc>
        <w:tc>
          <w:tcPr>
            <w:tcW w:w="1417" w:type="dxa"/>
          </w:tcPr>
          <w:p w14:paraId="6FB5235D" w14:textId="77777777" w:rsidR="00765137" w:rsidRPr="008D3C40" w:rsidRDefault="00402700" w:rsidP="00402700">
            <w:pPr>
              <w:jc w:val="both"/>
            </w:pPr>
            <w:r w:rsidRPr="008D3C40">
              <w:t xml:space="preserve">Расчетный показатель, отражающий насколько фактически полученные налоговые доходы </w:t>
            </w:r>
            <w:r w:rsidRPr="008D3C40">
              <w:lastRenderedPageBreak/>
              <w:t>отличаются от значений, утвержденных в городском бюдже</w:t>
            </w:r>
            <w:r w:rsidR="00DB3EC8" w:rsidRPr="008D3C40">
              <w:t>те</w:t>
            </w:r>
          </w:p>
        </w:tc>
        <w:tc>
          <w:tcPr>
            <w:tcW w:w="1134" w:type="dxa"/>
          </w:tcPr>
          <w:p w14:paraId="131AA963" w14:textId="77777777" w:rsidR="00402700" w:rsidRPr="008D3C40" w:rsidRDefault="00402700" w:rsidP="00343A31">
            <w:r w:rsidRPr="008D3C40">
              <w:lastRenderedPageBreak/>
              <w:t>Ежегодно,</w:t>
            </w:r>
          </w:p>
          <w:p w14:paraId="00E10586" w14:textId="77777777" w:rsidR="00765137" w:rsidRPr="008D3C40" w:rsidRDefault="00402700" w:rsidP="00402700">
            <w:pPr>
              <w:jc w:val="both"/>
            </w:pPr>
            <w:r w:rsidRPr="008D3C40">
              <w:t>на конец отчетного периода</w:t>
            </w:r>
          </w:p>
        </w:tc>
        <w:tc>
          <w:tcPr>
            <w:tcW w:w="2439" w:type="dxa"/>
          </w:tcPr>
          <w:p w14:paraId="539D8EE4" w14:textId="77777777" w:rsidR="00765137" w:rsidRPr="008D3C40" w:rsidRDefault="00343A31" w:rsidP="00343A31">
            <w:pPr>
              <w:jc w:val="center"/>
              <w:rPr>
                <w:i/>
                <w:lang w:val="en-US"/>
              </w:rPr>
            </w:pPr>
            <w:r w:rsidRPr="008D3C40">
              <w:rPr>
                <w:i/>
              </w:rPr>
              <w:t>К</w:t>
            </w:r>
            <w:r w:rsidRPr="008D3C40">
              <w:rPr>
                <w:vertAlign w:val="subscript"/>
              </w:rPr>
              <w:t>2</w:t>
            </w:r>
            <w:r w:rsidRPr="008D3C40">
              <w:rPr>
                <w:i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ascii="Cambria Math" w:hAnsi="Cambria Math"/>
                      <w:i/>
                      <w:sz w:val="32"/>
                      <w:szCs w:val="32"/>
                    </w:rPr>
                    <m:t>V</m:t>
                  </m:r>
                  <m:r>
                    <m:rPr>
                      <m:nor/>
                    </m:rPr>
                    <w:rPr>
                      <w:rFonts w:ascii="Cambria Math" w:hAnsi="Cambria Math"/>
                      <w:sz w:val="32"/>
                      <w:szCs w:val="32"/>
                      <w:vertAlign w:val="subscript"/>
                    </w:rPr>
                    <m:t>фд</m:t>
                  </m:r>
                </m:num>
                <m:den>
                  <m:r>
                    <m:rPr>
                      <m:nor/>
                    </m:rPr>
                    <w:rPr>
                      <w:rFonts w:ascii="Cambria Math" w:hAnsi="Cambria Math"/>
                      <w:i/>
                      <w:sz w:val="32"/>
                      <w:szCs w:val="32"/>
                      <w:lang w:val="en-US"/>
                    </w:rPr>
                    <m:t>V</m:t>
                  </m:r>
                  <m:r>
                    <m:rPr>
                      <m:nor/>
                    </m:rPr>
                    <w:rPr>
                      <w:rFonts w:ascii="Cambria Math" w:hAnsi="Cambria Math"/>
                      <w:sz w:val="32"/>
                      <w:szCs w:val="32"/>
                      <w:vertAlign w:val="subscript"/>
                    </w:rPr>
                    <m:t>пд</m:t>
                  </m:r>
                </m:den>
              </m:f>
            </m:oMath>
            <w:r w:rsidRPr="008D3C40">
              <w:rPr>
                <w:i/>
              </w:rPr>
              <w:t xml:space="preserve"> </w:t>
            </w:r>
            <w:r w:rsidRPr="008D3C40">
              <w:rPr>
                <w:lang w:val="en-US"/>
              </w:rPr>
              <w:t xml:space="preserve">x </w:t>
            </w:r>
            <w:r w:rsidRPr="008D3C40">
              <w:t>100%</w:t>
            </w:r>
          </w:p>
        </w:tc>
        <w:tc>
          <w:tcPr>
            <w:tcW w:w="1843" w:type="dxa"/>
          </w:tcPr>
          <w:p w14:paraId="5E7F96EC" w14:textId="77777777" w:rsidR="00402700" w:rsidRPr="008D3C40" w:rsidRDefault="00874442" w:rsidP="00402700">
            <w:pPr>
              <w:jc w:val="both"/>
            </w:pPr>
            <w:r w:rsidRPr="008D3C40">
              <w:rPr>
                <w:i/>
                <w:noProof/>
                <w:lang w:eastAsia="ru-RU"/>
              </w:rPr>
              <w:t>К</w:t>
            </w:r>
            <w:r w:rsidRPr="008D3C40">
              <w:rPr>
                <w:noProof/>
                <w:vertAlign w:val="subscript"/>
                <w:lang w:eastAsia="ru-RU"/>
              </w:rPr>
              <w:t>2</w:t>
            </w:r>
            <w:r w:rsidR="00402700" w:rsidRPr="008D3C40">
              <w:t xml:space="preserve"> – процент выполнения годового плана по налоговым доходам, %;</w:t>
            </w:r>
          </w:p>
          <w:p w14:paraId="5FCDB5B9" w14:textId="77777777" w:rsidR="00402700" w:rsidRPr="008D3C40" w:rsidRDefault="00874442" w:rsidP="00402700">
            <w:pPr>
              <w:jc w:val="both"/>
            </w:pPr>
            <w:r w:rsidRPr="008D3C40">
              <w:rPr>
                <w:i/>
                <w:noProof/>
                <w:lang w:val="en-US" w:eastAsia="ru-RU"/>
              </w:rPr>
              <w:t>V</w:t>
            </w:r>
            <w:r w:rsidRPr="008D3C40">
              <w:rPr>
                <w:noProof/>
                <w:vertAlign w:val="subscript"/>
                <w:lang w:eastAsia="ru-RU"/>
              </w:rPr>
              <w:t>фд</w:t>
            </w:r>
            <w:r w:rsidR="00402700" w:rsidRPr="008D3C40">
              <w:t xml:space="preserve"> – фактическое поступление налоговых доходов в </w:t>
            </w:r>
            <w:r w:rsidR="00402700" w:rsidRPr="008D3C40">
              <w:lastRenderedPageBreak/>
              <w:t>городской бюджет по состоянию на 1 января года, следующего за отчетным финансовым годом, тыс. рублей;</w:t>
            </w:r>
          </w:p>
          <w:p w14:paraId="71C159D0" w14:textId="77777777" w:rsidR="00765137" w:rsidRPr="008D3C40" w:rsidRDefault="0049497D" w:rsidP="00402700">
            <w:pPr>
              <w:jc w:val="both"/>
            </w:pPr>
            <w:r w:rsidRPr="008D3C40">
              <w:rPr>
                <w:i/>
                <w:noProof/>
                <w:lang w:val="en-US" w:eastAsia="ru-RU"/>
              </w:rPr>
              <w:t>V</w:t>
            </w:r>
            <w:r w:rsidRPr="008D3C40">
              <w:rPr>
                <w:noProof/>
                <w:vertAlign w:val="subscript"/>
                <w:lang w:eastAsia="ru-RU"/>
              </w:rPr>
              <w:t>пд</w:t>
            </w:r>
            <w:r w:rsidR="00402700" w:rsidRPr="008D3C40">
              <w:t xml:space="preserve"> – объем налоговых доходов, утвержденный в городском бюджете на отчетный финансовый год (план), тыс. рублей</w:t>
            </w:r>
          </w:p>
        </w:tc>
        <w:tc>
          <w:tcPr>
            <w:tcW w:w="1984" w:type="dxa"/>
          </w:tcPr>
          <w:p w14:paraId="219F7813" w14:textId="77777777" w:rsidR="00765137" w:rsidRPr="008D3C40" w:rsidRDefault="00402700" w:rsidP="00765137">
            <w:pPr>
              <w:jc w:val="center"/>
            </w:pPr>
            <w:r w:rsidRPr="008D3C40">
              <w:lastRenderedPageBreak/>
              <w:t>3</w:t>
            </w:r>
          </w:p>
        </w:tc>
        <w:tc>
          <w:tcPr>
            <w:tcW w:w="1843" w:type="dxa"/>
          </w:tcPr>
          <w:p w14:paraId="7DCE3FF3" w14:textId="77777777" w:rsidR="00765137" w:rsidRPr="008D3C40" w:rsidRDefault="00765137" w:rsidP="00402700">
            <w:pPr>
              <w:jc w:val="both"/>
            </w:pPr>
            <w:r w:rsidRPr="008D3C40">
              <w:t>Отчет об исполнении городского бюджета за отчетный финансовый год</w:t>
            </w:r>
          </w:p>
        </w:tc>
        <w:tc>
          <w:tcPr>
            <w:tcW w:w="1701" w:type="dxa"/>
          </w:tcPr>
          <w:p w14:paraId="6C783F51" w14:textId="77777777" w:rsidR="00765137" w:rsidRPr="008D3C40" w:rsidRDefault="00765137" w:rsidP="00765137">
            <w:pPr>
              <w:jc w:val="center"/>
            </w:pPr>
            <w:r w:rsidRPr="008D3C40">
              <w:t>Финансовое управление мэрии</w:t>
            </w:r>
          </w:p>
        </w:tc>
      </w:tr>
      <w:tr w:rsidR="00765137" w:rsidRPr="008D3C40" w14:paraId="66465253" w14:textId="77777777" w:rsidTr="008E60D5">
        <w:tc>
          <w:tcPr>
            <w:tcW w:w="596" w:type="dxa"/>
          </w:tcPr>
          <w:p w14:paraId="1D4BC3EE" w14:textId="77777777" w:rsidR="00765137" w:rsidRPr="008D3C40" w:rsidRDefault="00765137" w:rsidP="00765137">
            <w:pPr>
              <w:jc w:val="center"/>
            </w:pPr>
            <w:r w:rsidRPr="008D3C40">
              <w:lastRenderedPageBreak/>
              <w:t>3</w:t>
            </w:r>
          </w:p>
        </w:tc>
        <w:tc>
          <w:tcPr>
            <w:tcW w:w="1843" w:type="dxa"/>
          </w:tcPr>
          <w:p w14:paraId="7EA85454" w14:textId="77777777" w:rsidR="00765137" w:rsidRPr="008D3C40" w:rsidRDefault="00402700" w:rsidP="00ED3759">
            <w:pPr>
              <w:jc w:val="both"/>
            </w:pPr>
            <w:r w:rsidRPr="008D3C40">
              <w:t xml:space="preserve">Процент увеличения налоговых доходов не </w:t>
            </w:r>
            <w:r w:rsidRPr="008D3C40">
              <w:lastRenderedPageBreak/>
              <w:t xml:space="preserve">ниже среднего </w:t>
            </w:r>
            <w:r w:rsidR="00ED3759" w:rsidRPr="008D3C40">
              <w:t>значения темпа</w:t>
            </w:r>
            <w:r w:rsidR="00E565D2" w:rsidRPr="008D3C40">
              <w:t xml:space="preserve"> прироста</w:t>
            </w:r>
            <w:r w:rsidRPr="008D3C40">
              <w:t xml:space="preserve"> за предыдущие 2 года</w:t>
            </w:r>
          </w:p>
        </w:tc>
        <w:tc>
          <w:tcPr>
            <w:tcW w:w="788" w:type="dxa"/>
          </w:tcPr>
          <w:p w14:paraId="1AB816AD" w14:textId="77777777" w:rsidR="00765137" w:rsidRPr="008D3C40" w:rsidRDefault="00765137" w:rsidP="00765137">
            <w:pPr>
              <w:jc w:val="center"/>
              <w:rPr>
                <w:bCs/>
              </w:rPr>
            </w:pPr>
            <w:r w:rsidRPr="008D3C40">
              <w:rPr>
                <w:bCs/>
              </w:rPr>
              <w:lastRenderedPageBreak/>
              <w:t>%</w:t>
            </w:r>
          </w:p>
        </w:tc>
        <w:tc>
          <w:tcPr>
            <w:tcW w:w="1417" w:type="dxa"/>
          </w:tcPr>
          <w:p w14:paraId="234A9D94" w14:textId="77777777" w:rsidR="00765137" w:rsidRPr="008D3C40" w:rsidRDefault="00456AAB" w:rsidP="00E565D2">
            <w:pPr>
              <w:pStyle w:val="s1"/>
              <w:jc w:val="both"/>
            </w:pPr>
            <w:r w:rsidRPr="008D3C40">
              <w:t>Р</w:t>
            </w:r>
            <w:r w:rsidR="00402700" w:rsidRPr="008D3C40">
              <w:t xml:space="preserve">асчетный показатель, отражающий </w:t>
            </w:r>
            <w:r w:rsidR="00402700" w:rsidRPr="008D3C40">
              <w:lastRenderedPageBreak/>
              <w:t xml:space="preserve">исполнение бюджета по налоговым доходам за отчетный финансовый год в сравнении </w:t>
            </w:r>
            <w:r w:rsidR="00E565D2" w:rsidRPr="008D3C40">
              <w:t xml:space="preserve">со средним значением темпа прироста за предыдущие 2 года. Рассчитанный процент увеличения налоговых доходов (К3) не может быть ниже </w:t>
            </w:r>
            <w:r w:rsidR="00E565D2" w:rsidRPr="008D3C40">
              <w:lastRenderedPageBreak/>
              <w:t>среднего значения темпа прироста за предыдущие 2 года, отраженных в </w:t>
            </w:r>
            <w:hyperlink r:id="rId13" w:anchor="/document/72877602/entry/10013" w:history="1">
              <w:r w:rsidR="00E565D2" w:rsidRPr="008D3C40">
                <w:t>пункте 3</w:t>
              </w:r>
            </w:hyperlink>
            <w:r w:rsidR="00E565D2" w:rsidRPr="008D3C40">
              <w:t> приложения 1 к муниципальной программе.</w:t>
            </w:r>
          </w:p>
        </w:tc>
        <w:tc>
          <w:tcPr>
            <w:tcW w:w="1134" w:type="dxa"/>
          </w:tcPr>
          <w:p w14:paraId="008BE91F" w14:textId="77777777" w:rsidR="00402700" w:rsidRPr="008D3C40" w:rsidRDefault="00402700" w:rsidP="00456AAB">
            <w:pPr>
              <w:jc w:val="both"/>
            </w:pPr>
            <w:r w:rsidRPr="008D3C40">
              <w:lastRenderedPageBreak/>
              <w:t>Ежегодно,</w:t>
            </w:r>
          </w:p>
          <w:p w14:paraId="127B0023" w14:textId="77777777" w:rsidR="00765137" w:rsidRPr="008D3C40" w:rsidRDefault="00402700" w:rsidP="00402700">
            <w:pPr>
              <w:jc w:val="both"/>
            </w:pPr>
            <w:r w:rsidRPr="008D3C40">
              <w:t>на конец отчетног</w:t>
            </w:r>
            <w:r w:rsidRPr="008D3C40">
              <w:lastRenderedPageBreak/>
              <w:t>о периода</w:t>
            </w:r>
          </w:p>
        </w:tc>
        <w:tc>
          <w:tcPr>
            <w:tcW w:w="2439" w:type="dxa"/>
          </w:tcPr>
          <w:p w14:paraId="13C10933" w14:textId="77777777" w:rsidR="00402700" w:rsidRPr="008D3C40" w:rsidRDefault="00314C9D" w:rsidP="00402700">
            <w:pPr>
              <w:jc w:val="center"/>
              <w:rPr>
                <w:i/>
                <w:noProof/>
                <w:lang w:eastAsia="ru-RU"/>
              </w:rPr>
            </w:pPr>
            <w:r w:rsidRPr="008D3C40">
              <w:rPr>
                <w:i/>
                <w:noProof/>
                <w:lang w:eastAsia="ru-RU"/>
              </w:rPr>
              <w:lastRenderedPageBreak/>
              <w:drawing>
                <wp:inline distT="0" distB="0" distL="0" distR="0" wp14:anchorId="7B642994" wp14:editId="4C9BFA9E">
                  <wp:extent cx="1257300" cy="428625"/>
                  <wp:effectExtent l="0" t="0" r="0" b="0"/>
                  <wp:docPr id="10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65137" w:rsidRPr="008D3C40">
              <w:rPr>
                <w:i/>
                <w:noProof/>
                <w:lang w:eastAsia="ru-RU"/>
              </w:rPr>
              <w:t xml:space="preserve"> </w:t>
            </w:r>
          </w:p>
          <w:p w14:paraId="6F8A9745" w14:textId="77777777" w:rsidR="00765137" w:rsidRPr="008D3C40" w:rsidRDefault="00765137" w:rsidP="00765137">
            <w:pPr>
              <w:jc w:val="center"/>
            </w:pPr>
          </w:p>
        </w:tc>
        <w:tc>
          <w:tcPr>
            <w:tcW w:w="1843" w:type="dxa"/>
          </w:tcPr>
          <w:p w14:paraId="32DA1AEE" w14:textId="77777777" w:rsidR="00402700" w:rsidRPr="008D3C40" w:rsidRDefault="0049497D" w:rsidP="00456AAB">
            <w:r w:rsidRPr="008D3C40">
              <w:rPr>
                <w:i/>
                <w:noProof/>
                <w:lang w:eastAsia="ru-RU"/>
              </w:rPr>
              <w:t>К</w:t>
            </w:r>
            <w:r w:rsidRPr="008D3C40">
              <w:rPr>
                <w:noProof/>
                <w:vertAlign w:val="subscript"/>
                <w:lang w:eastAsia="ru-RU"/>
              </w:rPr>
              <w:t>3</w:t>
            </w:r>
            <w:r w:rsidR="00402700" w:rsidRPr="008D3C40">
              <w:rPr>
                <w:vertAlign w:val="subscript"/>
              </w:rPr>
              <w:t xml:space="preserve"> </w:t>
            </w:r>
            <w:r w:rsidR="00402700" w:rsidRPr="008D3C40">
              <w:t xml:space="preserve">– процент увеличения налоговых доходов не </w:t>
            </w:r>
            <w:r w:rsidR="00402700" w:rsidRPr="008D3C40">
              <w:lastRenderedPageBreak/>
              <w:t xml:space="preserve">ниже </w:t>
            </w:r>
            <w:r w:rsidR="00E565D2" w:rsidRPr="008D3C40">
              <w:t>среднего значения темпа прироста за предыдущие 2 года</w:t>
            </w:r>
            <w:r w:rsidR="00402700" w:rsidRPr="008D3C40">
              <w:t>, %;</w:t>
            </w:r>
          </w:p>
          <w:p w14:paraId="7447EB0F" w14:textId="77777777" w:rsidR="00402700" w:rsidRPr="008D3C40" w:rsidRDefault="0049497D" w:rsidP="00456AAB">
            <w:pPr>
              <w:jc w:val="both"/>
            </w:pPr>
            <w:r w:rsidRPr="008D3C40">
              <w:rPr>
                <w:i/>
                <w:noProof/>
                <w:lang w:val="en-US" w:eastAsia="ru-RU"/>
              </w:rPr>
              <w:t>V</w:t>
            </w:r>
            <w:r w:rsidRPr="008D3C40">
              <w:rPr>
                <w:noProof/>
                <w:vertAlign w:val="subscript"/>
                <w:lang w:eastAsia="ru-RU"/>
              </w:rPr>
              <w:t>дог</w:t>
            </w:r>
            <w:r w:rsidR="00402700" w:rsidRPr="008D3C40">
              <w:t xml:space="preserve"> – фактический объем налоговых доходов городского бюджета за отчетный финансовый год, тыс. рублей;</w:t>
            </w:r>
          </w:p>
          <w:p w14:paraId="06118D0C" w14:textId="77777777" w:rsidR="00765137" w:rsidRPr="008D3C40" w:rsidRDefault="0049497D" w:rsidP="00456AAB">
            <w:pPr>
              <w:jc w:val="both"/>
              <w:rPr>
                <w:b/>
              </w:rPr>
            </w:pPr>
            <w:r w:rsidRPr="008D3C40">
              <w:rPr>
                <w:i/>
                <w:noProof/>
                <w:lang w:val="en-US" w:eastAsia="ru-RU"/>
              </w:rPr>
              <w:t>V</w:t>
            </w:r>
            <w:r w:rsidRPr="008D3C40">
              <w:rPr>
                <w:noProof/>
                <w:vertAlign w:val="subscript"/>
                <w:lang w:eastAsia="ru-RU"/>
              </w:rPr>
              <w:t>дпд</w:t>
            </w:r>
            <w:r w:rsidR="00402700" w:rsidRPr="008D3C40">
              <w:t xml:space="preserve">– фактический объем налоговых доходов городского бюджета за </w:t>
            </w:r>
            <w:r w:rsidR="00402700" w:rsidRPr="008D3C40">
              <w:lastRenderedPageBreak/>
              <w:t>финансовый год, предшествующий отчетному финансовому году, тыс. рублей</w:t>
            </w:r>
          </w:p>
        </w:tc>
        <w:tc>
          <w:tcPr>
            <w:tcW w:w="1984" w:type="dxa"/>
          </w:tcPr>
          <w:p w14:paraId="6A5CBCBB" w14:textId="77777777" w:rsidR="00765137" w:rsidRPr="008D3C40" w:rsidRDefault="00456AAB" w:rsidP="00765137">
            <w:pPr>
              <w:jc w:val="center"/>
            </w:pPr>
            <w:r w:rsidRPr="008D3C40">
              <w:lastRenderedPageBreak/>
              <w:t>3</w:t>
            </w:r>
          </w:p>
        </w:tc>
        <w:tc>
          <w:tcPr>
            <w:tcW w:w="1843" w:type="dxa"/>
          </w:tcPr>
          <w:p w14:paraId="02C134B1" w14:textId="77777777" w:rsidR="00765137" w:rsidRPr="008D3C40" w:rsidRDefault="00765137" w:rsidP="00456AAB">
            <w:pPr>
              <w:jc w:val="both"/>
            </w:pPr>
            <w:r w:rsidRPr="008D3C40">
              <w:t xml:space="preserve">Отчеты об исполнении городского бюджета за </w:t>
            </w:r>
            <w:r w:rsidRPr="008D3C40">
              <w:lastRenderedPageBreak/>
              <w:t>отчетный и предшествующий финансовый годы</w:t>
            </w:r>
          </w:p>
        </w:tc>
        <w:tc>
          <w:tcPr>
            <w:tcW w:w="1701" w:type="dxa"/>
          </w:tcPr>
          <w:p w14:paraId="490F2D36" w14:textId="77777777" w:rsidR="00765137" w:rsidRPr="008D3C40" w:rsidRDefault="00765137" w:rsidP="00765137">
            <w:pPr>
              <w:jc w:val="center"/>
            </w:pPr>
            <w:r w:rsidRPr="008D3C40">
              <w:lastRenderedPageBreak/>
              <w:t>Финансовое управление мэрии</w:t>
            </w:r>
          </w:p>
        </w:tc>
      </w:tr>
      <w:tr w:rsidR="00765137" w:rsidRPr="008D3C40" w14:paraId="34AA7505" w14:textId="77777777" w:rsidTr="008E60D5">
        <w:tc>
          <w:tcPr>
            <w:tcW w:w="596" w:type="dxa"/>
          </w:tcPr>
          <w:p w14:paraId="32D1259A" w14:textId="77777777" w:rsidR="00765137" w:rsidRPr="008D3C40" w:rsidRDefault="00765137" w:rsidP="00765137">
            <w:pPr>
              <w:jc w:val="center"/>
            </w:pPr>
            <w:r w:rsidRPr="008D3C40">
              <w:lastRenderedPageBreak/>
              <w:t>4</w:t>
            </w:r>
          </w:p>
        </w:tc>
        <w:tc>
          <w:tcPr>
            <w:tcW w:w="1843" w:type="dxa"/>
          </w:tcPr>
          <w:p w14:paraId="1C9C4A8E" w14:textId="77777777" w:rsidR="00765137" w:rsidRPr="008D3C40" w:rsidRDefault="00765137" w:rsidP="00D87C4A">
            <w:pPr>
              <w:jc w:val="both"/>
            </w:pPr>
            <w:r w:rsidRPr="008D3C40">
              <w:t>Процент исполнения общего объема расходов городского бюджета</w:t>
            </w:r>
          </w:p>
        </w:tc>
        <w:tc>
          <w:tcPr>
            <w:tcW w:w="788" w:type="dxa"/>
          </w:tcPr>
          <w:p w14:paraId="32E4F99C" w14:textId="77777777" w:rsidR="00765137" w:rsidRPr="008D3C40" w:rsidRDefault="00765137" w:rsidP="00765137">
            <w:pPr>
              <w:jc w:val="center"/>
              <w:rPr>
                <w:bCs/>
              </w:rPr>
            </w:pPr>
            <w:r w:rsidRPr="008D3C40">
              <w:rPr>
                <w:bCs/>
              </w:rPr>
              <w:t>%</w:t>
            </w:r>
          </w:p>
        </w:tc>
        <w:tc>
          <w:tcPr>
            <w:tcW w:w="1417" w:type="dxa"/>
          </w:tcPr>
          <w:p w14:paraId="1548AF37" w14:textId="77777777" w:rsidR="00765137" w:rsidRPr="008D3C40" w:rsidRDefault="00ED3759" w:rsidP="00D87C4A">
            <w:pPr>
              <w:jc w:val="both"/>
            </w:pPr>
            <w:r w:rsidRPr="008D3C40">
              <w:t>Р</w:t>
            </w:r>
            <w:r w:rsidR="00D87C4A" w:rsidRPr="008D3C40">
              <w:t>асчетный показатель, отражающий процент исполнение принятых расходных обязательств от утвержден</w:t>
            </w:r>
            <w:r w:rsidR="00D87C4A" w:rsidRPr="008D3C40">
              <w:lastRenderedPageBreak/>
              <w:t>ного общего объема расходов городского бюджета</w:t>
            </w:r>
          </w:p>
        </w:tc>
        <w:tc>
          <w:tcPr>
            <w:tcW w:w="1134" w:type="dxa"/>
          </w:tcPr>
          <w:p w14:paraId="207686C8" w14:textId="77777777" w:rsidR="00D87C4A" w:rsidRPr="008D3C40" w:rsidRDefault="00D87C4A" w:rsidP="00D87C4A">
            <w:pPr>
              <w:jc w:val="center"/>
            </w:pPr>
            <w:r w:rsidRPr="008D3C40">
              <w:lastRenderedPageBreak/>
              <w:t>Ежегодно,</w:t>
            </w:r>
          </w:p>
          <w:p w14:paraId="7E1D6A2A" w14:textId="77777777" w:rsidR="00765137" w:rsidRPr="008D3C40" w:rsidRDefault="00D87C4A" w:rsidP="00D87C4A">
            <w:pPr>
              <w:jc w:val="center"/>
            </w:pPr>
            <w:r w:rsidRPr="008D3C40">
              <w:t>на конец отчетного периода</w:t>
            </w:r>
          </w:p>
        </w:tc>
        <w:tc>
          <w:tcPr>
            <w:tcW w:w="2439" w:type="dxa"/>
          </w:tcPr>
          <w:p w14:paraId="497EC059" w14:textId="77777777" w:rsidR="007E650B" w:rsidRPr="008D3C40" w:rsidRDefault="007E650B" w:rsidP="007E650B">
            <w:pPr>
              <w:jc w:val="center"/>
              <w:rPr>
                <w:lang w:val="en-US"/>
              </w:rPr>
            </w:pPr>
            <w:r w:rsidRPr="008D3C40">
              <w:rPr>
                <w:i/>
                <w:lang w:val="en-US"/>
              </w:rPr>
              <w:t>K</w:t>
            </w:r>
            <w:r w:rsidRPr="008D3C40">
              <w:rPr>
                <w:vertAlign w:val="subscript"/>
                <w:lang w:val="en-US"/>
              </w:rPr>
              <w:t>4</w:t>
            </w:r>
            <w:r w:rsidRPr="008D3C40">
              <w:rPr>
                <w:lang w:val="en-US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ascii="Cambria Math" w:hAnsi="Cambria Math"/>
                      <w:i/>
                      <w:sz w:val="32"/>
                      <w:szCs w:val="32"/>
                      <w:lang w:val="en-US"/>
                    </w:rPr>
                    <m:t>V</m:t>
                  </m:r>
                  <m:r>
                    <m:rPr>
                      <m:nor/>
                    </m:rPr>
                    <w:rPr>
                      <w:rFonts w:ascii="Cambria Math" w:hAnsi="Cambria Math"/>
                      <w:sz w:val="32"/>
                      <w:szCs w:val="32"/>
                      <w:vertAlign w:val="subscript"/>
                    </w:rPr>
                    <m:t>фр</m:t>
                  </m:r>
                </m:num>
                <m:den>
                  <m:r>
                    <m:rPr>
                      <m:nor/>
                    </m:rPr>
                    <w:rPr>
                      <w:rFonts w:ascii="Cambria Math" w:hAnsi="Cambria Math"/>
                      <w:i/>
                      <w:sz w:val="32"/>
                      <w:szCs w:val="32"/>
                      <w:lang w:val="en-US"/>
                    </w:rPr>
                    <m:t>V</m:t>
                  </m:r>
                  <m:r>
                    <m:rPr>
                      <m:nor/>
                    </m:rPr>
                    <w:rPr>
                      <w:rFonts w:ascii="Cambria Math" w:hAnsi="Cambria Math"/>
                      <w:sz w:val="32"/>
                      <w:szCs w:val="32"/>
                      <w:vertAlign w:val="subscript"/>
                    </w:rPr>
                    <m:t>пр</m:t>
                  </m:r>
                </m:den>
              </m:f>
            </m:oMath>
            <w:r w:rsidRPr="008D3C40">
              <w:t xml:space="preserve"> </w:t>
            </w:r>
            <w:r w:rsidRPr="008D3C40">
              <w:rPr>
                <w:lang w:val="en-US"/>
              </w:rPr>
              <w:t xml:space="preserve"> x 100%</w:t>
            </w:r>
          </w:p>
          <w:p w14:paraId="1EA5F02C" w14:textId="77777777" w:rsidR="007E650B" w:rsidRPr="008D3C40" w:rsidRDefault="007E650B" w:rsidP="007E650B">
            <w:pPr>
              <w:jc w:val="center"/>
            </w:pPr>
          </w:p>
        </w:tc>
        <w:tc>
          <w:tcPr>
            <w:tcW w:w="1843" w:type="dxa"/>
          </w:tcPr>
          <w:p w14:paraId="5EFB99A8" w14:textId="77777777" w:rsidR="00D87C4A" w:rsidRPr="008D3C40" w:rsidRDefault="00D75B13" w:rsidP="00D87C4A">
            <w:pPr>
              <w:jc w:val="both"/>
            </w:pPr>
            <w:r w:rsidRPr="008D3C40">
              <w:rPr>
                <w:i/>
                <w:noProof/>
                <w:lang w:eastAsia="ru-RU"/>
              </w:rPr>
              <w:t>К</w:t>
            </w:r>
            <w:r w:rsidRPr="008D3C40">
              <w:rPr>
                <w:noProof/>
                <w:vertAlign w:val="subscript"/>
                <w:lang w:eastAsia="ru-RU"/>
              </w:rPr>
              <w:t>4</w:t>
            </w:r>
            <w:r w:rsidR="00D87C4A" w:rsidRPr="008D3C40">
              <w:t xml:space="preserve"> – процент исполнения общего объема расходов городского бюджета, %;</w:t>
            </w:r>
          </w:p>
          <w:p w14:paraId="75429B6B" w14:textId="77777777" w:rsidR="00D87C4A" w:rsidRPr="008D3C40" w:rsidRDefault="00D75B13" w:rsidP="00D87C4A">
            <w:pPr>
              <w:jc w:val="both"/>
            </w:pPr>
            <w:r w:rsidRPr="008D3C40">
              <w:rPr>
                <w:i/>
                <w:noProof/>
                <w:lang w:val="en-US" w:eastAsia="ru-RU"/>
              </w:rPr>
              <w:t>V</w:t>
            </w:r>
            <w:r w:rsidRPr="008D3C40">
              <w:rPr>
                <w:noProof/>
                <w:vertAlign w:val="subscript"/>
                <w:lang w:eastAsia="ru-RU"/>
              </w:rPr>
              <w:t>фр</w:t>
            </w:r>
            <w:r w:rsidR="00D87C4A" w:rsidRPr="008D3C40">
              <w:t xml:space="preserve"> – </w:t>
            </w:r>
            <w:r w:rsidR="009A1826" w:rsidRPr="008D3C40">
              <w:t>казначейского</w:t>
            </w:r>
            <w:r w:rsidR="00D87C4A" w:rsidRPr="008D3C40">
              <w:t xml:space="preserve"> исполнение расходов </w:t>
            </w:r>
            <w:r w:rsidR="00D87C4A" w:rsidRPr="008D3C40">
              <w:lastRenderedPageBreak/>
              <w:t>городского бюджета по состоянию на 1 января года, следующего за отчетным финансовым годом, тыс. рублей;</w:t>
            </w:r>
          </w:p>
          <w:p w14:paraId="17514C76" w14:textId="77777777" w:rsidR="00765137" w:rsidRPr="008D3C40" w:rsidRDefault="00D75B13" w:rsidP="00D75B13">
            <w:pPr>
              <w:jc w:val="both"/>
            </w:pPr>
            <w:r w:rsidRPr="008D3C40">
              <w:rPr>
                <w:i/>
                <w:noProof/>
                <w:lang w:val="en-US" w:eastAsia="ru-RU"/>
              </w:rPr>
              <w:t>V</w:t>
            </w:r>
            <w:r w:rsidRPr="008D3C40">
              <w:rPr>
                <w:noProof/>
                <w:vertAlign w:val="subscript"/>
                <w:lang w:eastAsia="ru-RU"/>
              </w:rPr>
              <w:t>пр</w:t>
            </w:r>
            <w:r w:rsidR="00D87C4A" w:rsidRPr="008D3C40">
              <w:t xml:space="preserve"> – утвержденный объем расходов городского бюджета на отчетный финансо</w:t>
            </w:r>
            <w:r w:rsidR="00DB3EC8" w:rsidRPr="008D3C40">
              <w:t>вый год (план), тыс. рублей</w:t>
            </w:r>
          </w:p>
        </w:tc>
        <w:tc>
          <w:tcPr>
            <w:tcW w:w="1984" w:type="dxa"/>
          </w:tcPr>
          <w:p w14:paraId="24EF169F" w14:textId="77777777" w:rsidR="00765137" w:rsidRPr="008D3C40" w:rsidRDefault="00D87C4A" w:rsidP="00765137">
            <w:pPr>
              <w:jc w:val="center"/>
            </w:pPr>
            <w:r w:rsidRPr="008D3C40">
              <w:lastRenderedPageBreak/>
              <w:t>3</w:t>
            </w:r>
          </w:p>
        </w:tc>
        <w:tc>
          <w:tcPr>
            <w:tcW w:w="1843" w:type="dxa"/>
          </w:tcPr>
          <w:p w14:paraId="03439DBE" w14:textId="77777777" w:rsidR="00765137" w:rsidRPr="008D3C40" w:rsidRDefault="00765137" w:rsidP="00D87C4A">
            <w:pPr>
              <w:jc w:val="both"/>
            </w:pPr>
            <w:r w:rsidRPr="008D3C40">
              <w:t>Отчет об исполнении городского бюджета за отчетный финансовый год</w:t>
            </w:r>
          </w:p>
        </w:tc>
        <w:tc>
          <w:tcPr>
            <w:tcW w:w="1701" w:type="dxa"/>
          </w:tcPr>
          <w:p w14:paraId="54073C8B" w14:textId="77777777" w:rsidR="00765137" w:rsidRPr="008D3C40" w:rsidRDefault="00765137" w:rsidP="00765137">
            <w:pPr>
              <w:jc w:val="center"/>
            </w:pPr>
            <w:r w:rsidRPr="008D3C40">
              <w:t>Финансовое управление мэрии</w:t>
            </w:r>
          </w:p>
        </w:tc>
      </w:tr>
      <w:tr w:rsidR="00765137" w:rsidRPr="008D3C40" w14:paraId="07D6295E" w14:textId="77777777" w:rsidTr="008E60D5">
        <w:tc>
          <w:tcPr>
            <w:tcW w:w="596" w:type="dxa"/>
          </w:tcPr>
          <w:p w14:paraId="0A58071A" w14:textId="77777777" w:rsidR="00765137" w:rsidRPr="008D3C40" w:rsidRDefault="00765137" w:rsidP="00765137">
            <w:pPr>
              <w:jc w:val="center"/>
            </w:pPr>
            <w:r w:rsidRPr="008D3C40">
              <w:lastRenderedPageBreak/>
              <w:t>5</w:t>
            </w:r>
          </w:p>
        </w:tc>
        <w:tc>
          <w:tcPr>
            <w:tcW w:w="1843" w:type="dxa"/>
            <w:shd w:val="clear" w:color="auto" w:fill="auto"/>
          </w:tcPr>
          <w:p w14:paraId="6E153274" w14:textId="77777777" w:rsidR="00765137" w:rsidRPr="008D3C40" w:rsidRDefault="00765137" w:rsidP="00D87C4A">
            <w:pPr>
              <w:jc w:val="both"/>
            </w:pPr>
            <w:r w:rsidRPr="008D3C40">
              <w:t>Доля расходов бюджета, осуществляемых в рамках программно-</w:t>
            </w:r>
            <w:r w:rsidRPr="008D3C40">
              <w:lastRenderedPageBreak/>
              <w:t>целевого метода, в общем объеме расходов городского бюджета</w:t>
            </w:r>
          </w:p>
        </w:tc>
        <w:tc>
          <w:tcPr>
            <w:tcW w:w="788" w:type="dxa"/>
          </w:tcPr>
          <w:p w14:paraId="3E3D8D51" w14:textId="77777777" w:rsidR="00765137" w:rsidRPr="008D3C40" w:rsidRDefault="00765137" w:rsidP="00765137">
            <w:pPr>
              <w:jc w:val="center"/>
              <w:rPr>
                <w:bCs/>
              </w:rPr>
            </w:pPr>
            <w:r w:rsidRPr="008D3C40">
              <w:rPr>
                <w:bCs/>
              </w:rPr>
              <w:lastRenderedPageBreak/>
              <w:t>%</w:t>
            </w:r>
          </w:p>
        </w:tc>
        <w:tc>
          <w:tcPr>
            <w:tcW w:w="1417" w:type="dxa"/>
          </w:tcPr>
          <w:p w14:paraId="5A633BF5" w14:textId="77777777" w:rsidR="00765137" w:rsidRPr="008D3C40" w:rsidRDefault="00DB3EC8" w:rsidP="00D87C4A">
            <w:pPr>
              <w:jc w:val="both"/>
            </w:pPr>
            <w:r w:rsidRPr="008D3C40">
              <w:t>Р</w:t>
            </w:r>
            <w:r w:rsidR="00D87C4A" w:rsidRPr="008D3C40">
              <w:t>асчетный показатель, отражающий процент исполнени</w:t>
            </w:r>
            <w:r w:rsidR="00D87C4A" w:rsidRPr="008D3C40">
              <w:lastRenderedPageBreak/>
              <w:t>я расходов в рамках реализации муниципальных программ города в общем объеме расходов городского бюджета за отчетный финансо</w:t>
            </w:r>
            <w:r w:rsidRPr="008D3C40">
              <w:t>вый год</w:t>
            </w:r>
          </w:p>
        </w:tc>
        <w:tc>
          <w:tcPr>
            <w:tcW w:w="1134" w:type="dxa"/>
            <w:shd w:val="clear" w:color="auto" w:fill="auto"/>
          </w:tcPr>
          <w:p w14:paraId="2C00168C" w14:textId="77777777" w:rsidR="00D87C4A" w:rsidRPr="008D3C40" w:rsidRDefault="00D87C4A" w:rsidP="00D87C4A">
            <w:pPr>
              <w:jc w:val="center"/>
            </w:pPr>
            <w:r w:rsidRPr="008D3C40">
              <w:lastRenderedPageBreak/>
              <w:t>Ежегодно,</w:t>
            </w:r>
          </w:p>
          <w:p w14:paraId="1A6DCBF5" w14:textId="77777777" w:rsidR="00765137" w:rsidRPr="008D3C40" w:rsidRDefault="00D87C4A" w:rsidP="00D87C4A">
            <w:pPr>
              <w:jc w:val="both"/>
            </w:pPr>
            <w:r w:rsidRPr="008D3C40">
              <w:t>на конец отчетног</w:t>
            </w:r>
            <w:r w:rsidRPr="008D3C40">
              <w:lastRenderedPageBreak/>
              <w:t>о периода</w:t>
            </w:r>
          </w:p>
        </w:tc>
        <w:tc>
          <w:tcPr>
            <w:tcW w:w="2439" w:type="dxa"/>
          </w:tcPr>
          <w:p w14:paraId="01363A58" w14:textId="77777777" w:rsidR="00765137" w:rsidRPr="008D3C40" w:rsidRDefault="00314C9D" w:rsidP="00765137">
            <w:pPr>
              <w:jc w:val="center"/>
            </w:pPr>
            <w:r w:rsidRPr="008D3C40">
              <w:rPr>
                <w:noProof/>
                <w:lang w:eastAsia="ru-RU"/>
              </w:rPr>
              <w:lastRenderedPageBreak/>
              <w:drawing>
                <wp:inline distT="0" distB="0" distL="0" distR="0" wp14:anchorId="16EA4FF3" wp14:editId="3609DADF">
                  <wp:extent cx="1257300" cy="533400"/>
                  <wp:effectExtent l="0" t="0" r="0" b="0"/>
                  <wp:docPr id="18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868E843" w14:textId="77777777" w:rsidR="00765137" w:rsidRPr="008D3C40" w:rsidRDefault="00765137" w:rsidP="00765137">
            <w:pPr>
              <w:jc w:val="center"/>
            </w:pPr>
          </w:p>
        </w:tc>
        <w:tc>
          <w:tcPr>
            <w:tcW w:w="1843" w:type="dxa"/>
          </w:tcPr>
          <w:p w14:paraId="0BA2FEDA" w14:textId="77777777" w:rsidR="00D87C4A" w:rsidRPr="008D3C40" w:rsidRDefault="00D75B13" w:rsidP="00D87C4A">
            <w:pPr>
              <w:jc w:val="both"/>
            </w:pPr>
            <w:r w:rsidRPr="008D3C40">
              <w:rPr>
                <w:i/>
                <w:noProof/>
                <w:lang w:eastAsia="ru-RU"/>
              </w:rPr>
              <w:t>К</w:t>
            </w:r>
            <w:r w:rsidRPr="008D3C40">
              <w:rPr>
                <w:noProof/>
                <w:vertAlign w:val="subscript"/>
                <w:lang w:eastAsia="ru-RU"/>
              </w:rPr>
              <w:t>5</w:t>
            </w:r>
            <w:r w:rsidR="00D87C4A" w:rsidRPr="008D3C40">
              <w:t xml:space="preserve"> – доля расходов бюджета, осуществляемых в рамках </w:t>
            </w:r>
            <w:r w:rsidR="00D87C4A" w:rsidRPr="008D3C40">
              <w:lastRenderedPageBreak/>
              <w:t>программно-целевого метода, в общем объеме расходов городского бюджета, %;</w:t>
            </w:r>
          </w:p>
          <w:p w14:paraId="0717AC21" w14:textId="77777777" w:rsidR="00D87C4A" w:rsidRPr="008D3C40" w:rsidRDefault="00D75B13" w:rsidP="00D87C4A">
            <w:pPr>
              <w:jc w:val="both"/>
            </w:pPr>
            <w:r w:rsidRPr="008D3C40">
              <w:rPr>
                <w:i/>
                <w:noProof/>
                <w:lang w:val="en-US" w:eastAsia="ru-RU"/>
              </w:rPr>
              <w:t>V</w:t>
            </w:r>
            <w:r w:rsidRPr="008D3C40">
              <w:rPr>
                <w:noProof/>
                <w:vertAlign w:val="subscript"/>
                <w:lang w:eastAsia="ru-RU"/>
              </w:rPr>
              <w:t>пц</w:t>
            </w:r>
            <w:r w:rsidR="00ED3759" w:rsidRPr="008D3C40">
              <w:t xml:space="preserve"> – казначейско</w:t>
            </w:r>
            <w:r w:rsidR="00D87C4A" w:rsidRPr="008D3C40">
              <w:t>е исполнение расходов городского бюджета по муниципальным программам города за отчетный финансовый год, тыс. рублей;</w:t>
            </w:r>
          </w:p>
          <w:p w14:paraId="32332F4A" w14:textId="77777777" w:rsidR="00765137" w:rsidRPr="008D3C40" w:rsidRDefault="00D75B13" w:rsidP="00D87C4A">
            <w:pPr>
              <w:jc w:val="both"/>
            </w:pPr>
            <w:r w:rsidRPr="008D3C40">
              <w:rPr>
                <w:i/>
                <w:noProof/>
                <w:lang w:val="en-US" w:eastAsia="ru-RU"/>
              </w:rPr>
              <w:t>V</w:t>
            </w:r>
            <w:r w:rsidRPr="008D3C40">
              <w:rPr>
                <w:noProof/>
                <w:vertAlign w:val="subscript"/>
                <w:lang w:eastAsia="ru-RU"/>
              </w:rPr>
              <w:t>ор</w:t>
            </w:r>
            <w:r w:rsidR="00D87C4A" w:rsidRPr="008D3C40">
              <w:rPr>
                <w:vertAlign w:val="subscript"/>
              </w:rPr>
              <w:t xml:space="preserve"> </w:t>
            </w:r>
            <w:r w:rsidR="00D87C4A" w:rsidRPr="008D3C40">
              <w:t xml:space="preserve">– фактический объем расходов </w:t>
            </w:r>
            <w:r w:rsidR="00D87C4A" w:rsidRPr="008D3C40">
              <w:lastRenderedPageBreak/>
              <w:t>городского бюджета за отчетный финансо</w:t>
            </w:r>
            <w:r w:rsidR="00DB3EC8" w:rsidRPr="008D3C40">
              <w:t>вый год, тыс. рублей</w:t>
            </w:r>
          </w:p>
        </w:tc>
        <w:tc>
          <w:tcPr>
            <w:tcW w:w="1984" w:type="dxa"/>
          </w:tcPr>
          <w:p w14:paraId="70A9FC0A" w14:textId="77777777" w:rsidR="00765137" w:rsidRPr="008D3C40" w:rsidRDefault="00D87C4A" w:rsidP="00D87C4A">
            <w:pPr>
              <w:jc w:val="center"/>
            </w:pPr>
            <w:r w:rsidRPr="008D3C40">
              <w:lastRenderedPageBreak/>
              <w:t>3</w:t>
            </w:r>
          </w:p>
        </w:tc>
        <w:tc>
          <w:tcPr>
            <w:tcW w:w="1843" w:type="dxa"/>
          </w:tcPr>
          <w:p w14:paraId="4436FF23" w14:textId="77777777" w:rsidR="00765137" w:rsidRPr="008D3C40" w:rsidRDefault="00765137" w:rsidP="00765137">
            <w:pPr>
              <w:jc w:val="center"/>
            </w:pPr>
            <w:r w:rsidRPr="008D3C40">
              <w:t xml:space="preserve">Отчет об исполнении городского бюджета за отчетный </w:t>
            </w:r>
            <w:r w:rsidRPr="008D3C40">
              <w:lastRenderedPageBreak/>
              <w:t>финансовый год</w:t>
            </w:r>
          </w:p>
        </w:tc>
        <w:tc>
          <w:tcPr>
            <w:tcW w:w="1701" w:type="dxa"/>
          </w:tcPr>
          <w:p w14:paraId="0CE6A860" w14:textId="77777777" w:rsidR="00765137" w:rsidRPr="008D3C40" w:rsidRDefault="00765137" w:rsidP="00765137">
            <w:pPr>
              <w:jc w:val="center"/>
            </w:pPr>
            <w:r w:rsidRPr="008D3C40">
              <w:lastRenderedPageBreak/>
              <w:t>Финансовое управление мэрии</w:t>
            </w:r>
          </w:p>
        </w:tc>
      </w:tr>
      <w:tr w:rsidR="00F418FE" w:rsidRPr="008D3C40" w14:paraId="4B71012D" w14:textId="77777777" w:rsidTr="008E60D5">
        <w:tc>
          <w:tcPr>
            <w:tcW w:w="596" w:type="dxa"/>
          </w:tcPr>
          <w:p w14:paraId="3DFDC15B" w14:textId="77777777" w:rsidR="00F418FE" w:rsidRPr="008D3C40" w:rsidRDefault="00F418FE" w:rsidP="001D18C2">
            <w:pPr>
              <w:jc w:val="center"/>
            </w:pPr>
            <w:r w:rsidRPr="008D3C40">
              <w:lastRenderedPageBreak/>
              <w:t>6</w:t>
            </w:r>
          </w:p>
        </w:tc>
        <w:tc>
          <w:tcPr>
            <w:tcW w:w="1843" w:type="dxa"/>
            <w:shd w:val="clear" w:color="auto" w:fill="auto"/>
          </w:tcPr>
          <w:p w14:paraId="4AEFA177" w14:textId="77777777" w:rsidR="00F418FE" w:rsidRPr="008D3C40" w:rsidRDefault="00F418FE" w:rsidP="00F418FE">
            <w:pPr>
              <w:jc w:val="both"/>
            </w:pPr>
            <w:r w:rsidRPr="008D3C40">
              <w:t>Отношение муниципального долга к объему доходов городского бюджета</w:t>
            </w:r>
          </w:p>
          <w:p w14:paraId="6612312A" w14:textId="77777777" w:rsidR="00F418FE" w:rsidRPr="008D3C40" w:rsidRDefault="00F418FE" w:rsidP="001D18C2">
            <w:pPr>
              <w:jc w:val="center"/>
            </w:pPr>
          </w:p>
        </w:tc>
        <w:tc>
          <w:tcPr>
            <w:tcW w:w="788" w:type="dxa"/>
          </w:tcPr>
          <w:p w14:paraId="62F4F76A" w14:textId="77777777" w:rsidR="00F418FE" w:rsidRPr="008D3C40" w:rsidRDefault="00F418FE" w:rsidP="001D18C2">
            <w:pPr>
              <w:jc w:val="center"/>
            </w:pPr>
            <w:r w:rsidRPr="008D3C40">
              <w:t>%</w:t>
            </w:r>
          </w:p>
        </w:tc>
        <w:tc>
          <w:tcPr>
            <w:tcW w:w="1417" w:type="dxa"/>
          </w:tcPr>
          <w:p w14:paraId="6AC49192" w14:textId="77777777" w:rsidR="00F418FE" w:rsidRPr="008D3C40" w:rsidRDefault="00ED3759" w:rsidP="00F418FE">
            <w:pPr>
              <w:jc w:val="both"/>
            </w:pPr>
            <w:r w:rsidRPr="008D3C40">
              <w:t>Р</w:t>
            </w:r>
            <w:r w:rsidR="00F418FE" w:rsidRPr="008D3C40">
              <w:t xml:space="preserve">асчетный показатель, отражающий отношение объема муниципального долга к общему годовому объему доходов городского бюджета без учета безвозмездных </w:t>
            </w:r>
            <w:r w:rsidR="00F418FE" w:rsidRPr="008D3C40">
              <w:lastRenderedPageBreak/>
              <w:t>поступлений и поступлений налоговых доходов по дополнительным нормативам отчислений</w:t>
            </w:r>
          </w:p>
        </w:tc>
        <w:tc>
          <w:tcPr>
            <w:tcW w:w="1134" w:type="dxa"/>
            <w:shd w:val="clear" w:color="auto" w:fill="auto"/>
          </w:tcPr>
          <w:p w14:paraId="121175BE" w14:textId="77777777" w:rsidR="00F418FE" w:rsidRPr="008D3C40" w:rsidRDefault="00F418FE" w:rsidP="00F418FE">
            <w:pPr>
              <w:jc w:val="both"/>
            </w:pPr>
            <w:r w:rsidRPr="008D3C40">
              <w:lastRenderedPageBreak/>
              <w:t>Ежегодно,</w:t>
            </w:r>
          </w:p>
          <w:p w14:paraId="42DEBC7C" w14:textId="77777777" w:rsidR="00F418FE" w:rsidRPr="008D3C40" w:rsidRDefault="00F418FE" w:rsidP="00F418FE">
            <w:pPr>
              <w:jc w:val="both"/>
            </w:pPr>
            <w:r w:rsidRPr="008D3C40">
              <w:t>на конец отчетного периода</w:t>
            </w:r>
          </w:p>
        </w:tc>
        <w:tc>
          <w:tcPr>
            <w:tcW w:w="2439" w:type="dxa"/>
          </w:tcPr>
          <w:p w14:paraId="75F1BF4E" w14:textId="77777777" w:rsidR="00F418FE" w:rsidRPr="008D3C40" w:rsidRDefault="00314C9D" w:rsidP="001D18C2">
            <w:pPr>
              <w:jc w:val="center"/>
            </w:pPr>
            <w:r w:rsidRPr="008D3C40">
              <w:rPr>
                <w:noProof/>
                <w:lang w:eastAsia="ru-RU"/>
              </w:rPr>
              <w:drawing>
                <wp:inline distT="0" distB="0" distL="0" distR="0" wp14:anchorId="331E5C54" wp14:editId="2EC8C8A6">
                  <wp:extent cx="1162050" cy="457200"/>
                  <wp:effectExtent l="0" t="0" r="0" b="0"/>
                  <wp:docPr id="2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6450081" w14:textId="77777777" w:rsidR="00F418FE" w:rsidRPr="008D3C40" w:rsidRDefault="00F418FE" w:rsidP="001D18C2">
            <w:pPr>
              <w:jc w:val="center"/>
            </w:pPr>
            <w:r w:rsidRPr="008D3C40">
              <w:t xml:space="preserve"> </w:t>
            </w:r>
          </w:p>
        </w:tc>
        <w:tc>
          <w:tcPr>
            <w:tcW w:w="1843" w:type="dxa"/>
          </w:tcPr>
          <w:p w14:paraId="303147BB" w14:textId="77777777" w:rsidR="00F418FE" w:rsidRPr="008D3C40" w:rsidRDefault="00D75B13" w:rsidP="00F418FE">
            <w:pPr>
              <w:jc w:val="both"/>
            </w:pPr>
            <w:r w:rsidRPr="008D3C40">
              <w:rPr>
                <w:i/>
                <w:noProof/>
                <w:lang w:eastAsia="ru-RU"/>
              </w:rPr>
              <w:t>К</w:t>
            </w:r>
            <w:r w:rsidRPr="008D3C40">
              <w:rPr>
                <w:noProof/>
                <w:vertAlign w:val="subscript"/>
                <w:lang w:eastAsia="ru-RU"/>
              </w:rPr>
              <w:t>6</w:t>
            </w:r>
            <w:r w:rsidR="00F418FE" w:rsidRPr="008D3C40">
              <w:t xml:space="preserve"> – отношение муниципального долга к объему доходов городского бюджета, %;</w:t>
            </w:r>
          </w:p>
          <w:p w14:paraId="6D9995DD" w14:textId="77777777" w:rsidR="00F418FE" w:rsidRPr="008D3C40" w:rsidRDefault="00D75B13" w:rsidP="00F418FE">
            <w:pPr>
              <w:jc w:val="both"/>
            </w:pPr>
            <w:r w:rsidRPr="008D3C40">
              <w:rPr>
                <w:i/>
                <w:noProof/>
                <w:lang w:val="en-US" w:eastAsia="ru-RU"/>
              </w:rPr>
              <w:t>V</w:t>
            </w:r>
            <w:r w:rsidRPr="008D3C40">
              <w:rPr>
                <w:noProof/>
                <w:vertAlign w:val="subscript"/>
                <w:lang w:eastAsia="ru-RU"/>
              </w:rPr>
              <w:t>мд</w:t>
            </w:r>
            <w:r w:rsidR="00F418FE" w:rsidRPr="008D3C40">
              <w:t xml:space="preserve"> – фактический объем муниципального долга города по состоянию на 1 января года, следующего за отчетным </w:t>
            </w:r>
            <w:r w:rsidR="00F418FE" w:rsidRPr="008D3C40">
              <w:lastRenderedPageBreak/>
              <w:t>финансовым годом, тыс. рублей;</w:t>
            </w:r>
          </w:p>
          <w:p w14:paraId="381743AF" w14:textId="77777777" w:rsidR="00F418FE" w:rsidRPr="008D3C40" w:rsidRDefault="00D75B13" w:rsidP="00F418FE">
            <w:pPr>
              <w:jc w:val="both"/>
            </w:pPr>
            <w:r w:rsidRPr="008D3C40">
              <w:rPr>
                <w:i/>
                <w:noProof/>
                <w:lang w:val="en-US" w:eastAsia="ru-RU"/>
              </w:rPr>
              <w:t>V</w:t>
            </w:r>
            <w:r w:rsidRPr="008D3C40">
              <w:rPr>
                <w:noProof/>
                <w:vertAlign w:val="subscript"/>
                <w:lang w:eastAsia="ru-RU"/>
              </w:rPr>
              <w:t>д</w:t>
            </w:r>
            <w:r w:rsidR="00F418FE" w:rsidRPr="008D3C40">
              <w:t xml:space="preserve"> – фактический объем доходов городского бюджета без учета безвозмездных поступлений и поступлений налоговых доходов по дополнительным нормативам отчислений за отчетный финансовый год, тыс. руб</w:t>
            </w:r>
            <w:r w:rsidR="00DB3EC8" w:rsidRPr="008D3C40">
              <w:t>лей</w:t>
            </w:r>
          </w:p>
        </w:tc>
        <w:tc>
          <w:tcPr>
            <w:tcW w:w="1984" w:type="dxa"/>
          </w:tcPr>
          <w:p w14:paraId="6F8C68E9" w14:textId="77777777" w:rsidR="00F418FE" w:rsidRPr="008D3C40" w:rsidRDefault="00F418FE" w:rsidP="001D18C2">
            <w:pPr>
              <w:jc w:val="center"/>
            </w:pPr>
            <w:r w:rsidRPr="008D3C40">
              <w:lastRenderedPageBreak/>
              <w:t>3</w:t>
            </w:r>
          </w:p>
        </w:tc>
        <w:tc>
          <w:tcPr>
            <w:tcW w:w="1843" w:type="dxa"/>
          </w:tcPr>
          <w:p w14:paraId="78A1B8C3" w14:textId="77777777" w:rsidR="00F418FE" w:rsidRPr="008D3C40" w:rsidRDefault="00F418FE" w:rsidP="0086205E">
            <w:pPr>
              <w:jc w:val="both"/>
            </w:pPr>
            <w:r w:rsidRPr="008D3C40">
              <w:t>Отчет об исполнении городского бюджета за отчетный финансовый год, муниципальная долговая книга</w:t>
            </w:r>
          </w:p>
          <w:p w14:paraId="6F3A166F" w14:textId="77777777" w:rsidR="00F418FE" w:rsidRPr="008D3C40" w:rsidRDefault="00F418FE" w:rsidP="001D18C2">
            <w:pPr>
              <w:jc w:val="center"/>
            </w:pPr>
          </w:p>
          <w:p w14:paraId="227B9B6F" w14:textId="77777777" w:rsidR="0086205E" w:rsidRPr="008D3C40" w:rsidRDefault="0086205E" w:rsidP="001D18C2">
            <w:pPr>
              <w:jc w:val="center"/>
            </w:pPr>
          </w:p>
        </w:tc>
        <w:tc>
          <w:tcPr>
            <w:tcW w:w="1701" w:type="dxa"/>
          </w:tcPr>
          <w:p w14:paraId="7B06B595" w14:textId="77777777" w:rsidR="00F418FE" w:rsidRPr="008D3C40" w:rsidRDefault="00F418FE" w:rsidP="001D18C2">
            <w:pPr>
              <w:jc w:val="center"/>
            </w:pPr>
            <w:r w:rsidRPr="008D3C40">
              <w:t>Финансовое управление мэрии</w:t>
            </w:r>
          </w:p>
        </w:tc>
      </w:tr>
      <w:tr w:rsidR="0086205E" w:rsidRPr="008D3C40" w14:paraId="56AB09AF" w14:textId="77777777" w:rsidTr="008E60D5">
        <w:tc>
          <w:tcPr>
            <w:tcW w:w="596" w:type="dxa"/>
          </w:tcPr>
          <w:p w14:paraId="4946F27D" w14:textId="77777777" w:rsidR="0086205E" w:rsidRPr="008D3C40" w:rsidRDefault="0086205E" w:rsidP="001D18C2">
            <w:pPr>
              <w:jc w:val="center"/>
            </w:pPr>
            <w:r w:rsidRPr="008D3C40">
              <w:lastRenderedPageBreak/>
              <w:t>7</w:t>
            </w:r>
          </w:p>
        </w:tc>
        <w:tc>
          <w:tcPr>
            <w:tcW w:w="1843" w:type="dxa"/>
            <w:shd w:val="clear" w:color="auto" w:fill="auto"/>
          </w:tcPr>
          <w:p w14:paraId="41D188C4" w14:textId="77777777" w:rsidR="0086205E" w:rsidRPr="008D3C40" w:rsidRDefault="0086205E" w:rsidP="0086205E">
            <w:pPr>
              <w:jc w:val="both"/>
            </w:pPr>
            <w:r w:rsidRPr="008D3C40">
              <w:t>Отношение объема расходов на обслуживание муниципального долга к объему расходов городского бюджета, за исключением объема расходов, которые осуществляются за счет субвенций, предоставляемых из бюджетов бюджетной системы</w:t>
            </w:r>
          </w:p>
        </w:tc>
        <w:tc>
          <w:tcPr>
            <w:tcW w:w="788" w:type="dxa"/>
          </w:tcPr>
          <w:p w14:paraId="1E789B80" w14:textId="77777777" w:rsidR="0086205E" w:rsidRPr="008D3C40" w:rsidRDefault="0086205E" w:rsidP="001D18C2">
            <w:pPr>
              <w:jc w:val="center"/>
            </w:pPr>
            <w:r w:rsidRPr="008D3C40">
              <w:t>%</w:t>
            </w:r>
          </w:p>
        </w:tc>
        <w:tc>
          <w:tcPr>
            <w:tcW w:w="1417" w:type="dxa"/>
          </w:tcPr>
          <w:p w14:paraId="13F23E3E" w14:textId="77777777" w:rsidR="0086205E" w:rsidRPr="008D3C40" w:rsidRDefault="00DB3EC8" w:rsidP="00DB3EC8">
            <w:pPr>
              <w:jc w:val="both"/>
            </w:pPr>
            <w:r w:rsidRPr="008D3C40">
              <w:t>Р</w:t>
            </w:r>
            <w:r w:rsidR="0086205E" w:rsidRPr="008D3C40">
              <w:t xml:space="preserve">асчетный показатель, отражающий процент расходов на обслуживание долговых обязательств от общего объема расходов городского бюджета за исключением объема расходов, которые осуществляются за счет </w:t>
            </w:r>
            <w:r w:rsidR="0086205E" w:rsidRPr="008D3C40">
              <w:lastRenderedPageBreak/>
              <w:t>субвенций, предоставляемых из бюджетов бюджетной си</w:t>
            </w:r>
            <w:r w:rsidR="00FA572F" w:rsidRPr="008D3C40">
              <w:t>стемы</w:t>
            </w:r>
          </w:p>
          <w:p w14:paraId="4F4A819A" w14:textId="77777777" w:rsidR="0086205E" w:rsidRPr="008D3C40" w:rsidRDefault="0086205E" w:rsidP="0086205E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14:paraId="785AC9CF" w14:textId="77777777" w:rsidR="0086205E" w:rsidRPr="008D3C40" w:rsidRDefault="0086205E" w:rsidP="0086205E">
            <w:pPr>
              <w:jc w:val="center"/>
            </w:pPr>
            <w:r w:rsidRPr="008D3C40">
              <w:lastRenderedPageBreak/>
              <w:t>Ежегодно,</w:t>
            </w:r>
          </w:p>
          <w:p w14:paraId="4DFCF45F" w14:textId="77777777" w:rsidR="0086205E" w:rsidRPr="008D3C40" w:rsidRDefault="0086205E" w:rsidP="0086205E">
            <w:pPr>
              <w:jc w:val="both"/>
            </w:pPr>
            <w:r w:rsidRPr="008D3C40">
              <w:t>на конец отчетного периода</w:t>
            </w:r>
          </w:p>
        </w:tc>
        <w:tc>
          <w:tcPr>
            <w:tcW w:w="2439" w:type="dxa"/>
          </w:tcPr>
          <w:p w14:paraId="7C37C92F" w14:textId="77777777" w:rsidR="00386E4C" w:rsidRPr="008D3C40" w:rsidRDefault="00386E4C" w:rsidP="00386E4C">
            <w:pPr>
              <w:jc w:val="center"/>
              <w:rPr>
                <w:i/>
                <w:lang w:val="en-US"/>
              </w:rPr>
            </w:pPr>
            <w:r w:rsidRPr="008D3C40">
              <w:rPr>
                <w:i/>
                <w:lang w:val="en-US"/>
              </w:rPr>
              <w:t>K</w:t>
            </w:r>
            <w:r w:rsidRPr="008D3C40">
              <w:rPr>
                <w:vertAlign w:val="subscript"/>
                <w:lang w:val="en-US"/>
              </w:rPr>
              <w:t>7</w:t>
            </w:r>
            <w:r w:rsidRPr="008D3C40">
              <w:rPr>
                <w:lang w:val="en-US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lang w:val="en-US"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ascii="Cambria Math" w:hAnsi="Cambria Math"/>
                      <w:i/>
                      <w:sz w:val="32"/>
                      <w:lang w:val="en-US"/>
                    </w:rPr>
                    <m:t>V</m:t>
                  </m:r>
                  <m:r>
                    <m:rPr>
                      <m:nor/>
                    </m:rPr>
                    <w:rPr>
                      <w:rFonts w:ascii="Cambria Math" w:hAnsi="Cambria Math"/>
                      <w:sz w:val="32"/>
                      <w:vertAlign w:val="subscript"/>
                    </w:rPr>
                    <m:t>р</m:t>
                  </m:r>
                  <m:r>
                    <m:rPr>
                      <m:nor/>
                    </m:rPr>
                    <w:rPr>
                      <w:rFonts w:ascii="Cambria Math" w:hAnsi="Cambria Math"/>
                      <w:sz w:val="32"/>
                      <w:vertAlign w:val="subscript"/>
                      <w:lang w:val="en-US"/>
                    </w:rPr>
                    <m:t>д</m:t>
                  </m:r>
                </m:num>
                <m:den>
                  <m:r>
                    <m:rPr>
                      <m:nor/>
                    </m:rPr>
                    <w:rPr>
                      <w:rFonts w:ascii="Cambria Math" w:hAnsi="Cambria Math"/>
                      <w:i/>
                      <w:sz w:val="32"/>
                      <w:lang w:val="en-US"/>
                    </w:rPr>
                    <m:t>V</m:t>
                  </m:r>
                  <m:r>
                    <m:rPr>
                      <m:nor/>
                    </m:rPr>
                    <w:rPr>
                      <w:rFonts w:ascii="Cambria Math" w:hAnsi="Cambria Math"/>
                      <w:sz w:val="32"/>
                      <w:vertAlign w:val="subscript"/>
                    </w:rPr>
                    <m:t>р</m:t>
                  </m:r>
                </m:den>
              </m:f>
            </m:oMath>
            <w:r w:rsidRPr="008D3C40">
              <w:rPr>
                <w:sz w:val="32"/>
              </w:rPr>
              <w:t xml:space="preserve"> </w:t>
            </w:r>
            <w:r w:rsidRPr="008D3C40">
              <w:rPr>
                <w:lang w:val="en-US"/>
              </w:rPr>
              <w:t>x 100%</w:t>
            </w:r>
          </w:p>
        </w:tc>
        <w:tc>
          <w:tcPr>
            <w:tcW w:w="1843" w:type="dxa"/>
          </w:tcPr>
          <w:p w14:paraId="032E06C4" w14:textId="77777777" w:rsidR="0086205E" w:rsidRPr="008D3C40" w:rsidRDefault="00D75B13" w:rsidP="0086205E">
            <w:pPr>
              <w:jc w:val="both"/>
            </w:pPr>
            <w:r w:rsidRPr="008D3C40">
              <w:rPr>
                <w:i/>
                <w:noProof/>
                <w:lang w:eastAsia="ru-RU"/>
              </w:rPr>
              <w:t>К</w:t>
            </w:r>
            <w:r w:rsidRPr="008D3C40">
              <w:rPr>
                <w:noProof/>
                <w:vertAlign w:val="subscript"/>
                <w:lang w:eastAsia="ru-RU"/>
              </w:rPr>
              <w:t>7</w:t>
            </w:r>
            <w:r w:rsidR="0086205E" w:rsidRPr="008D3C40">
              <w:t xml:space="preserve"> – отношение объема расходов на обслуживание муниципального долга к объему расходов городского бюджета, за исключением объема расходов, которые осуществляются за счет субвенций, предоставляемых из бюджетов бюджетной системы, %;</w:t>
            </w:r>
          </w:p>
          <w:p w14:paraId="17C635E4" w14:textId="77777777" w:rsidR="0086205E" w:rsidRPr="008D3C40" w:rsidRDefault="00D75B13" w:rsidP="0086205E">
            <w:pPr>
              <w:jc w:val="both"/>
            </w:pPr>
            <w:r w:rsidRPr="008D3C40">
              <w:rPr>
                <w:i/>
                <w:noProof/>
                <w:lang w:val="en-US" w:eastAsia="ru-RU"/>
              </w:rPr>
              <w:lastRenderedPageBreak/>
              <w:t>V</w:t>
            </w:r>
            <w:r w:rsidRPr="008D3C40">
              <w:rPr>
                <w:noProof/>
                <w:vertAlign w:val="subscript"/>
                <w:lang w:eastAsia="ru-RU"/>
              </w:rPr>
              <w:t>рд</w:t>
            </w:r>
            <w:r w:rsidR="0086205E" w:rsidRPr="008D3C40">
              <w:t xml:space="preserve"> – фактические расходы на обслуживание муниципального долга города Череповца за отчетный финансовый год, тыс. рублей;</w:t>
            </w:r>
          </w:p>
          <w:p w14:paraId="2A0E3782" w14:textId="77777777" w:rsidR="0086205E" w:rsidRPr="008D3C40" w:rsidRDefault="00D75B13" w:rsidP="0086205E">
            <w:pPr>
              <w:jc w:val="both"/>
            </w:pPr>
            <w:r w:rsidRPr="008D3C40">
              <w:rPr>
                <w:i/>
                <w:noProof/>
                <w:lang w:val="en-US" w:eastAsia="ru-RU"/>
              </w:rPr>
              <w:t>V</w:t>
            </w:r>
            <w:r w:rsidRPr="008D3C40">
              <w:rPr>
                <w:noProof/>
                <w:vertAlign w:val="subscript"/>
                <w:lang w:eastAsia="ru-RU"/>
              </w:rPr>
              <w:t>р</w:t>
            </w:r>
            <w:r w:rsidR="0086205E" w:rsidRPr="008D3C40">
              <w:t xml:space="preserve"> – фактический объем расходов городского бюджета города Череповца, за исключением объема расходов, которые осуществляютс</w:t>
            </w:r>
            <w:r w:rsidR="0086205E" w:rsidRPr="008D3C40">
              <w:lastRenderedPageBreak/>
              <w:t>я за счет субвенций, предоставляемых из бюджетов бюджетной системы, за отчетный финан</w:t>
            </w:r>
            <w:r w:rsidR="00FA572F" w:rsidRPr="008D3C40">
              <w:t>совый год, тыс. рублей</w:t>
            </w:r>
          </w:p>
        </w:tc>
        <w:tc>
          <w:tcPr>
            <w:tcW w:w="1984" w:type="dxa"/>
          </w:tcPr>
          <w:p w14:paraId="7E74523C" w14:textId="77777777" w:rsidR="0086205E" w:rsidRPr="008D3C40" w:rsidRDefault="0086205E" w:rsidP="001D18C2">
            <w:pPr>
              <w:jc w:val="center"/>
            </w:pPr>
            <w:r w:rsidRPr="008D3C40">
              <w:lastRenderedPageBreak/>
              <w:t>3</w:t>
            </w:r>
          </w:p>
        </w:tc>
        <w:tc>
          <w:tcPr>
            <w:tcW w:w="1843" w:type="dxa"/>
          </w:tcPr>
          <w:p w14:paraId="4F83CA19" w14:textId="77777777" w:rsidR="0086205E" w:rsidRPr="008D3C40" w:rsidRDefault="0086205E" w:rsidP="0086205E">
            <w:pPr>
              <w:jc w:val="both"/>
            </w:pPr>
            <w:r w:rsidRPr="008D3C40">
              <w:t>Отчет об исполнении городского бюджета за отчетный финансовый год</w:t>
            </w:r>
          </w:p>
        </w:tc>
        <w:tc>
          <w:tcPr>
            <w:tcW w:w="1701" w:type="dxa"/>
          </w:tcPr>
          <w:p w14:paraId="0DECF621" w14:textId="77777777" w:rsidR="0086205E" w:rsidRPr="008D3C40" w:rsidRDefault="0086205E" w:rsidP="001D18C2">
            <w:pPr>
              <w:jc w:val="center"/>
            </w:pPr>
            <w:r w:rsidRPr="008D3C40">
              <w:t>Финансовое управление мэрии</w:t>
            </w:r>
          </w:p>
        </w:tc>
      </w:tr>
      <w:tr w:rsidR="0086205E" w:rsidRPr="008D3C40" w14:paraId="0412C14C" w14:textId="77777777" w:rsidTr="008E60D5">
        <w:tc>
          <w:tcPr>
            <w:tcW w:w="596" w:type="dxa"/>
          </w:tcPr>
          <w:p w14:paraId="7A9F532A" w14:textId="77777777" w:rsidR="0086205E" w:rsidRPr="008D3C40" w:rsidRDefault="00E13BE5" w:rsidP="00765137">
            <w:pPr>
              <w:jc w:val="center"/>
            </w:pPr>
            <w:r w:rsidRPr="008D3C40">
              <w:lastRenderedPageBreak/>
              <w:t>8</w:t>
            </w:r>
            <w:r w:rsidR="0086205E" w:rsidRPr="008D3C40">
              <w:t xml:space="preserve"> </w:t>
            </w:r>
          </w:p>
        </w:tc>
        <w:tc>
          <w:tcPr>
            <w:tcW w:w="1843" w:type="dxa"/>
          </w:tcPr>
          <w:p w14:paraId="4D46753B" w14:textId="77777777" w:rsidR="0086205E" w:rsidRPr="008D3C40" w:rsidRDefault="00E13BE5" w:rsidP="00FA572F">
            <w:pPr>
              <w:jc w:val="both"/>
            </w:pPr>
            <w:r w:rsidRPr="008D3C40">
              <w:t>Размещение на официальном сайте мэрии города инфор</w:t>
            </w:r>
            <w:r w:rsidR="00FA572F" w:rsidRPr="008D3C40">
              <w:t>маций в рамках направлений «Открытый бюджет», «</w:t>
            </w:r>
            <w:r w:rsidRPr="008D3C40">
              <w:t>Бюджет для граждан</w:t>
            </w:r>
            <w:r w:rsidR="00FA572F" w:rsidRPr="008D3C40">
              <w:t>»</w:t>
            </w:r>
            <w:r w:rsidRPr="008D3C40">
              <w:t>, характеризующ</w:t>
            </w:r>
            <w:r w:rsidRPr="008D3C40">
              <w:lastRenderedPageBreak/>
              <w:t>их уровень открытости бюджетных данных</w:t>
            </w:r>
          </w:p>
        </w:tc>
        <w:tc>
          <w:tcPr>
            <w:tcW w:w="788" w:type="dxa"/>
          </w:tcPr>
          <w:p w14:paraId="230C45C2" w14:textId="77777777" w:rsidR="0086205E" w:rsidRPr="008D3C40" w:rsidRDefault="0086205E" w:rsidP="00765137">
            <w:pPr>
              <w:jc w:val="center"/>
            </w:pPr>
            <w:r w:rsidRPr="008D3C40">
              <w:lastRenderedPageBreak/>
              <w:t>да/</w:t>
            </w:r>
          </w:p>
          <w:p w14:paraId="28DCD77B" w14:textId="77777777" w:rsidR="0086205E" w:rsidRPr="008D3C40" w:rsidRDefault="0086205E" w:rsidP="00765137">
            <w:pPr>
              <w:jc w:val="center"/>
            </w:pPr>
            <w:r w:rsidRPr="008D3C40">
              <w:t>нет</w:t>
            </w:r>
          </w:p>
        </w:tc>
        <w:tc>
          <w:tcPr>
            <w:tcW w:w="1417" w:type="dxa"/>
          </w:tcPr>
          <w:p w14:paraId="3B433F68" w14:textId="77777777" w:rsidR="0086205E" w:rsidRPr="008D3C40" w:rsidRDefault="00FA572F" w:rsidP="00FA572F">
            <w:pPr>
              <w:jc w:val="both"/>
            </w:pPr>
            <w:r w:rsidRPr="008D3C40">
              <w:t>Н</w:t>
            </w:r>
            <w:r w:rsidR="00E13BE5" w:rsidRPr="008D3C40">
              <w:t xml:space="preserve">ерасчетный показатель, отражающий наличие размещенной на </w:t>
            </w:r>
            <w:hyperlink r:id="rId17" w:history="1">
              <w:r w:rsidR="00E13BE5" w:rsidRPr="008D3C40">
                <w:rPr>
                  <w:rStyle w:val="a4"/>
                  <w:color w:val="auto"/>
                  <w:u w:val="none"/>
                </w:rPr>
                <w:t>официальном сайте</w:t>
              </w:r>
            </w:hyperlink>
            <w:r w:rsidR="00E13BE5" w:rsidRPr="008D3C40">
              <w:t xml:space="preserve"> мэрии города информаци</w:t>
            </w:r>
            <w:r w:rsidR="00E13BE5" w:rsidRPr="008D3C40">
              <w:lastRenderedPageBreak/>
              <w:t>и по направ</w:t>
            </w:r>
            <w:r w:rsidRPr="008D3C40">
              <w:t>лениям «</w:t>
            </w:r>
            <w:r w:rsidR="00E13BE5" w:rsidRPr="008D3C40">
              <w:t>Открытый бюджет</w:t>
            </w:r>
            <w:r w:rsidRPr="008D3C40">
              <w:t>», «</w:t>
            </w:r>
            <w:r w:rsidR="00E13BE5" w:rsidRPr="008D3C40">
              <w:t>Бюджет для граждан</w:t>
            </w:r>
            <w:r w:rsidRPr="008D3C40">
              <w:t>», «</w:t>
            </w:r>
            <w:r w:rsidR="00E13BE5" w:rsidRPr="008D3C40">
              <w:t>Финансовая грамотность насе</w:t>
            </w:r>
            <w:r w:rsidRPr="008D3C40">
              <w:t>ления»</w:t>
            </w:r>
            <w:r w:rsidR="00E13BE5" w:rsidRPr="008D3C40">
              <w:t xml:space="preserve"> в рамках открытости и прозрачности бюджетных данных</w:t>
            </w:r>
          </w:p>
        </w:tc>
        <w:tc>
          <w:tcPr>
            <w:tcW w:w="1134" w:type="dxa"/>
            <w:shd w:val="clear" w:color="auto" w:fill="auto"/>
          </w:tcPr>
          <w:p w14:paraId="1DE45BB0" w14:textId="77777777" w:rsidR="00E13BE5" w:rsidRPr="008D3C40" w:rsidRDefault="00E13BE5" w:rsidP="00FA572F">
            <w:pPr>
              <w:jc w:val="both"/>
            </w:pPr>
            <w:r w:rsidRPr="008D3C40">
              <w:lastRenderedPageBreak/>
              <w:t>Ежегодно,</w:t>
            </w:r>
          </w:p>
          <w:p w14:paraId="5C9E3FC9" w14:textId="77777777" w:rsidR="0086205E" w:rsidRPr="008D3C40" w:rsidRDefault="00E13BE5" w:rsidP="00E13BE5">
            <w:pPr>
              <w:jc w:val="both"/>
            </w:pPr>
            <w:r w:rsidRPr="008D3C40">
              <w:t>на конец отчетного периода</w:t>
            </w:r>
          </w:p>
        </w:tc>
        <w:tc>
          <w:tcPr>
            <w:tcW w:w="2439" w:type="dxa"/>
            <w:shd w:val="clear" w:color="auto" w:fill="auto"/>
          </w:tcPr>
          <w:p w14:paraId="3E01DB7C" w14:textId="77777777" w:rsidR="0086205E" w:rsidRPr="008D3C40" w:rsidRDefault="0086205E" w:rsidP="00E13BE5">
            <w:pPr>
              <w:jc w:val="both"/>
            </w:pPr>
            <w:r w:rsidRPr="008D3C40">
              <w:t xml:space="preserve">Нерасчетный показатель, отражающий наличие размещенной на официальном сайте мэрии города информации по направлениям «Открытый бюджет», «Бюджет для граждан», </w:t>
            </w:r>
            <w:r w:rsidRPr="008D3C40">
              <w:lastRenderedPageBreak/>
              <w:t>«Финансовая грамотность населения» в рамках открытости и прозрачности бюджетных данных</w:t>
            </w:r>
          </w:p>
        </w:tc>
        <w:tc>
          <w:tcPr>
            <w:tcW w:w="1843" w:type="dxa"/>
          </w:tcPr>
          <w:p w14:paraId="684DF93D" w14:textId="77777777" w:rsidR="0086205E" w:rsidRPr="008D3C40" w:rsidRDefault="00E13BE5" w:rsidP="00765137">
            <w:pPr>
              <w:jc w:val="center"/>
            </w:pPr>
            <w:r w:rsidRPr="008D3C40">
              <w:lastRenderedPageBreak/>
              <w:t>-</w:t>
            </w:r>
          </w:p>
        </w:tc>
        <w:tc>
          <w:tcPr>
            <w:tcW w:w="1984" w:type="dxa"/>
            <w:shd w:val="clear" w:color="auto" w:fill="auto"/>
          </w:tcPr>
          <w:p w14:paraId="125F8728" w14:textId="77777777" w:rsidR="0086205E" w:rsidRPr="008D3C40" w:rsidRDefault="00E13BE5" w:rsidP="00765137">
            <w:pPr>
              <w:jc w:val="center"/>
            </w:pPr>
            <w:r w:rsidRPr="008D3C40">
              <w:t>4</w:t>
            </w:r>
          </w:p>
        </w:tc>
        <w:tc>
          <w:tcPr>
            <w:tcW w:w="1843" w:type="dxa"/>
          </w:tcPr>
          <w:p w14:paraId="75D0D5E1" w14:textId="77777777" w:rsidR="0086205E" w:rsidRPr="008D3C40" w:rsidRDefault="0086205E" w:rsidP="00E13BE5">
            <w:pPr>
              <w:jc w:val="both"/>
            </w:pPr>
            <w:r w:rsidRPr="008D3C40">
              <w:t xml:space="preserve">Официальный сайт мэрии города Череповца </w:t>
            </w:r>
            <w:r w:rsidRPr="008E60D5">
              <w:rPr>
                <w:sz w:val="20"/>
                <w:szCs w:val="20"/>
              </w:rPr>
              <w:t>(www.cherinfo.ru)</w:t>
            </w:r>
          </w:p>
        </w:tc>
        <w:tc>
          <w:tcPr>
            <w:tcW w:w="1701" w:type="dxa"/>
          </w:tcPr>
          <w:p w14:paraId="67AA1C76" w14:textId="77777777" w:rsidR="0086205E" w:rsidRPr="008D3C40" w:rsidRDefault="0086205E" w:rsidP="00765137">
            <w:pPr>
              <w:jc w:val="center"/>
            </w:pPr>
            <w:r w:rsidRPr="008D3C40">
              <w:t>Финансовое управление мэрии</w:t>
            </w:r>
          </w:p>
        </w:tc>
      </w:tr>
      <w:tr w:rsidR="0086205E" w:rsidRPr="008D3C40" w14:paraId="5AC1B3A8" w14:textId="77777777" w:rsidTr="008E60D5">
        <w:tc>
          <w:tcPr>
            <w:tcW w:w="596" w:type="dxa"/>
          </w:tcPr>
          <w:p w14:paraId="5E8E3FB3" w14:textId="77777777" w:rsidR="0086205E" w:rsidRPr="008D3C40" w:rsidRDefault="00C71038" w:rsidP="00765137">
            <w:pPr>
              <w:jc w:val="center"/>
            </w:pPr>
            <w:r w:rsidRPr="008D3C40">
              <w:lastRenderedPageBreak/>
              <w:t>9</w:t>
            </w:r>
          </w:p>
        </w:tc>
        <w:tc>
          <w:tcPr>
            <w:tcW w:w="1843" w:type="dxa"/>
          </w:tcPr>
          <w:p w14:paraId="122E8D9F" w14:textId="77777777" w:rsidR="0086205E" w:rsidRPr="008D3C40" w:rsidRDefault="00C71038" w:rsidP="00C71038">
            <w:pPr>
              <w:jc w:val="both"/>
            </w:pPr>
            <w:r w:rsidRPr="008D3C40">
              <w:t xml:space="preserve">Доля своевременно проведенных </w:t>
            </w:r>
            <w:r w:rsidRPr="008D3C40">
              <w:lastRenderedPageBreak/>
              <w:t>контрольных мероприятий в сфере закупок от общего количества контрольных мероприятий в пределах полномочий финансового органа муниципального образования</w:t>
            </w:r>
          </w:p>
        </w:tc>
        <w:tc>
          <w:tcPr>
            <w:tcW w:w="788" w:type="dxa"/>
          </w:tcPr>
          <w:p w14:paraId="1EFBCD34" w14:textId="77777777" w:rsidR="0086205E" w:rsidRPr="008D3C40" w:rsidRDefault="0086205E" w:rsidP="00765137">
            <w:pPr>
              <w:jc w:val="center"/>
            </w:pPr>
            <w:r w:rsidRPr="008D3C40">
              <w:lastRenderedPageBreak/>
              <w:t>%</w:t>
            </w:r>
          </w:p>
        </w:tc>
        <w:tc>
          <w:tcPr>
            <w:tcW w:w="1417" w:type="dxa"/>
          </w:tcPr>
          <w:p w14:paraId="3CFBFF76" w14:textId="77777777" w:rsidR="0086205E" w:rsidRPr="008D3C40" w:rsidRDefault="00FA572F" w:rsidP="00C71038">
            <w:pPr>
              <w:jc w:val="both"/>
            </w:pPr>
            <w:r w:rsidRPr="008D3C40">
              <w:t>Р</w:t>
            </w:r>
            <w:r w:rsidR="00C71038" w:rsidRPr="008D3C40">
              <w:t>асчетный показатель, отражающ</w:t>
            </w:r>
            <w:r w:rsidR="00C71038" w:rsidRPr="008D3C40">
              <w:lastRenderedPageBreak/>
              <w:t xml:space="preserve">ий долю своевременно проведенных контрольных мероприятий в сфере закупок в общем объеме данных мероприятий в пределах полномочий финансового органа муниципального </w:t>
            </w:r>
            <w:r w:rsidR="00C71038" w:rsidRPr="008D3C40">
              <w:lastRenderedPageBreak/>
              <w:t>образования</w:t>
            </w:r>
          </w:p>
        </w:tc>
        <w:tc>
          <w:tcPr>
            <w:tcW w:w="1134" w:type="dxa"/>
            <w:shd w:val="clear" w:color="auto" w:fill="auto"/>
          </w:tcPr>
          <w:p w14:paraId="2A8414DB" w14:textId="77777777" w:rsidR="00C71038" w:rsidRPr="008D3C40" w:rsidRDefault="00C71038" w:rsidP="00C71038">
            <w:pPr>
              <w:jc w:val="both"/>
            </w:pPr>
            <w:r w:rsidRPr="008D3C40">
              <w:lastRenderedPageBreak/>
              <w:t>Ежегодно,</w:t>
            </w:r>
          </w:p>
          <w:p w14:paraId="2820D7DF" w14:textId="77777777" w:rsidR="0086205E" w:rsidRPr="008D3C40" w:rsidRDefault="00C71038" w:rsidP="00C71038">
            <w:pPr>
              <w:jc w:val="both"/>
            </w:pPr>
            <w:r w:rsidRPr="008D3C40">
              <w:lastRenderedPageBreak/>
              <w:t>на конец отчетного периода</w:t>
            </w:r>
          </w:p>
        </w:tc>
        <w:tc>
          <w:tcPr>
            <w:tcW w:w="2439" w:type="dxa"/>
            <w:shd w:val="clear" w:color="auto" w:fill="auto"/>
          </w:tcPr>
          <w:p w14:paraId="0F065657" w14:textId="77777777" w:rsidR="0086205E" w:rsidRPr="008D3C40" w:rsidRDefault="00314C9D" w:rsidP="00765137">
            <w:pPr>
              <w:jc w:val="center"/>
            </w:pPr>
            <w:r w:rsidRPr="008D3C40">
              <w:rPr>
                <w:noProof/>
                <w:lang w:eastAsia="ru-RU"/>
              </w:rPr>
              <w:lastRenderedPageBreak/>
              <w:drawing>
                <wp:inline distT="0" distB="0" distL="0" distR="0" wp14:anchorId="67C662BE" wp14:editId="40C6F614">
                  <wp:extent cx="1228725" cy="400050"/>
                  <wp:effectExtent l="0" t="0" r="0" b="0"/>
                  <wp:docPr id="30" name="Рисунок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2AF04C" w14:textId="77777777" w:rsidR="0086205E" w:rsidRPr="008D3C40" w:rsidRDefault="0086205E" w:rsidP="00C71038">
            <w:pPr>
              <w:jc w:val="center"/>
            </w:pPr>
          </w:p>
        </w:tc>
        <w:tc>
          <w:tcPr>
            <w:tcW w:w="1843" w:type="dxa"/>
          </w:tcPr>
          <w:p w14:paraId="675138EC" w14:textId="77777777" w:rsidR="00C71038" w:rsidRPr="008D3C40" w:rsidRDefault="00D75B13" w:rsidP="00C71038">
            <w:pPr>
              <w:jc w:val="both"/>
            </w:pPr>
            <w:r w:rsidRPr="008D3C40">
              <w:rPr>
                <w:i/>
                <w:noProof/>
                <w:lang w:eastAsia="ru-RU"/>
              </w:rPr>
              <w:t>К</w:t>
            </w:r>
            <w:r w:rsidRPr="008D3C40">
              <w:rPr>
                <w:noProof/>
                <w:vertAlign w:val="subscript"/>
                <w:lang w:eastAsia="ru-RU"/>
              </w:rPr>
              <w:t>8</w:t>
            </w:r>
            <w:r w:rsidR="00C71038" w:rsidRPr="008D3C40">
              <w:t xml:space="preserve"> – доля своевременно проведенных </w:t>
            </w:r>
            <w:r w:rsidR="00C71038" w:rsidRPr="008D3C40">
              <w:lastRenderedPageBreak/>
              <w:t>контрольных мероприятий в сфере закупок от общего количества контрольных мероприятий в пределах полномочий финансового органа муниципального образования, %;</w:t>
            </w:r>
          </w:p>
          <w:p w14:paraId="3201A11C" w14:textId="77777777" w:rsidR="00C71038" w:rsidRPr="008D3C40" w:rsidRDefault="00D75B13" w:rsidP="00C71038">
            <w:pPr>
              <w:jc w:val="both"/>
            </w:pPr>
            <w:r w:rsidRPr="008D3C40">
              <w:rPr>
                <w:i/>
                <w:noProof/>
                <w:lang w:val="en-US" w:eastAsia="ru-RU"/>
              </w:rPr>
              <w:t>N</w:t>
            </w:r>
            <w:r w:rsidRPr="008D3C40">
              <w:rPr>
                <w:noProof/>
                <w:vertAlign w:val="subscript"/>
                <w:lang w:eastAsia="ru-RU"/>
              </w:rPr>
              <w:t>1</w:t>
            </w:r>
            <w:r w:rsidR="00C71038" w:rsidRPr="008D3C40">
              <w:t xml:space="preserve"> – количество проверенных документов, ед.;</w:t>
            </w:r>
          </w:p>
          <w:p w14:paraId="038E7948" w14:textId="77777777" w:rsidR="0086205E" w:rsidRPr="008D3C40" w:rsidRDefault="00D75B13" w:rsidP="00C71038">
            <w:pPr>
              <w:jc w:val="both"/>
            </w:pPr>
            <w:r w:rsidRPr="008D3C40">
              <w:rPr>
                <w:i/>
                <w:noProof/>
                <w:lang w:val="en-US" w:eastAsia="ru-RU"/>
              </w:rPr>
              <w:t>N</w:t>
            </w:r>
            <w:r w:rsidRPr="008D3C40">
              <w:rPr>
                <w:noProof/>
                <w:vertAlign w:val="subscript"/>
                <w:lang w:eastAsia="ru-RU"/>
              </w:rPr>
              <w:t>2</w:t>
            </w:r>
            <w:r w:rsidR="00C71038" w:rsidRPr="008D3C40">
              <w:t xml:space="preserve"> – количество документов, поступивших на контроль, ед.</w:t>
            </w:r>
          </w:p>
        </w:tc>
        <w:tc>
          <w:tcPr>
            <w:tcW w:w="1984" w:type="dxa"/>
            <w:shd w:val="clear" w:color="auto" w:fill="auto"/>
          </w:tcPr>
          <w:p w14:paraId="0BCF64EC" w14:textId="77777777" w:rsidR="0086205E" w:rsidRPr="008D3C40" w:rsidRDefault="00C71038" w:rsidP="00765137">
            <w:pPr>
              <w:jc w:val="center"/>
            </w:pPr>
            <w:r w:rsidRPr="008D3C40">
              <w:lastRenderedPageBreak/>
              <w:t>3</w:t>
            </w:r>
          </w:p>
        </w:tc>
        <w:tc>
          <w:tcPr>
            <w:tcW w:w="1843" w:type="dxa"/>
          </w:tcPr>
          <w:p w14:paraId="2E5F7A31" w14:textId="77777777" w:rsidR="0086205E" w:rsidRPr="008D3C40" w:rsidRDefault="0086205E" w:rsidP="00765137">
            <w:pPr>
              <w:jc w:val="center"/>
            </w:pPr>
            <w:r w:rsidRPr="008D3C40">
              <w:t>Единая информационн</w:t>
            </w:r>
            <w:r w:rsidRPr="008D3C40">
              <w:lastRenderedPageBreak/>
              <w:t>ая система в сфере закупок</w:t>
            </w:r>
          </w:p>
        </w:tc>
        <w:tc>
          <w:tcPr>
            <w:tcW w:w="1701" w:type="dxa"/>
          </w:tcPr>
          <w:p w14:paraId="1FDF7614" w14:textId="77777777" w:rsidR="0086205E" w:rsidRPr="008D3C40" w:rsidRDefault="0086205E" w:rsidP="00765137">
            <w:pPr>
              <w:jc w:val="center"/>
            </w:pPr>
            <w:r w:rsidRPr="008D3C40">
              <w:lastRenderedPageBreak/>
              <w:t>Финансовое управление мэрии</w:t>
            </w:r>
          </w:p>
        </w:tc>
      </w:tr>
      <w:tr w:rsidR="0086205E" w:rsidRPr="008D3C40" w14:paraId="6F20EFD6" w14:textId="77777777" w:rsidTr="008E60D5">
        <w:tc>
          <w:tcPr>
            <w:tcW w:w="596" w:type="dxa"/>
          </w:tcPr>
          <w:p w14:paraId="54161E6E" w14:textId="77777777" w:rsidR="0086205E" w:rsidRPr="008D3C40" w:rsidRDefault="001D18C2" w:rsidP="00765137">
            <w:pPr>
              <w:jc w:val="center"/>
            </w:pPr>
            <w:r w:rsidRPr="008D3C40">
              <w:lastRenderedPageBreak/>
              <w:t>10</w:t>
            </w:r>
          </w:p>
        </w:tc>
        <w:tc>
          <w:tcPr>
            <w:tcW w:w="1843" w:type="dxa"/>
          </w:tcPr>
          <w:p w14:paraId="6F9A391A" w14:textId="77777777" w:rsidR="0086205E" w:rsidRPr="008D3C40" w:rsidRDefault="001D18C2" w:rsidP="001D18C2">
            <w:pPr>
              <w:jc w:val="both"/>
            </w:pPr>
            <w:r w:rsidRPr="008D3C40">
              <w:t>Доля планов и отчетов финансово-хозяйственной деятельности муниципальных унитарных предприятий, проверенных и подготовленных к рассмотрению на комиссии, утверждению от общего количества сданных в финансовое управление мэрии</w:t>
            </w:r>
          </w:p>
        </w:tc>
        <w:tc>
          <w:tcPr>
            <w:tcW w:w="788" w:type="dxa"/>
          </w:tcPr>
          <w:p w14:paraId="0A8D7DCE" w14:textId="77777777" w:rsidR="0086205E" w:rsidRPr="008D3C40" w:rsidRDefault="0086205E" w:rsidP="00765137">
            <w:pPr>
              <w:jc w:val="center"/>
            </w:pPr>
            <w:r w:rsidRPr="008D3C40">
              <w:t>%</w:t>
            </w:r>
          </w:p>
        </w:tc>
        <w:tc>
          <w:tcPr>
            <w:tcW w:w="1417" w:type="dxa"/>
          </w:tcPr>
          <w:p w14:paraId="711FF5EA" w14:textId="77777777" w:rsidR="0086205E" w:rsidRPr="008D3C40" w:rsidRDefault="00FA572F" w:rsidP="001D18C2">
            <w:pPr>
              <w:jc w:val="both"/>
            </w:pPr>
            <w:r w:rsidRPr="008D3C40">
              <w:t>Р</w:t>
            </w:r>
            <w:r w:rsidR="001D18C2" w:rsidRPr="008D3C40">
              <w:t xml:space="preserve">асчетный показатель, который отражает, какая доля планов и отчетов финансово-хозяйственной деятельности муниципальных унитарных предприятий, проверена и подготовлена к </w:t>
            </w:r>
            <w:r w:rsidR="001D18C2" w:rsidRPr="008D3C40">
              <w:lastRenderedPageBreak/>
              <w:t>рассмотрению на комиссии, утверждению от общего количества сданных в финансовое управление мэрии</w:t>
            </w:r>
          </w:p>
        </w:tc>
        <w:tc>
          <w:tcPr>
            <w:tcW w:w="1134" w:type="dxa"/>
            <w:shd w:val="clear" w:color="auto" w:fill="auto"/>
          </w:tcPr>
          <w:p w14:paraId="722A070B" w14:textId="77777777" w:rsidR="001D18C2" w:rsidRPr="008D3C40" w:rsidRDefault="001D18C2" w:rsidP="001D18C2">
            <w:pPr>
              <w:jc w:val="both"/>
            </w:pPr>
            <w:r w:rsidRPr="008D3C40">
              <w:lastRenderedPageBreak/>
              <w:t>Ежегодно,</w:t>
            </w:r>
          </w:p>
          <w:p w14:paraId="515D26B5" w14:textId="77777777" w:rsidR="0086205E" w:rsidRPr="008D3C40" w:rsidRDefault="001D18C2" w:rsidP="001D18C2">
            <w:pPr>
              <w:jc w:val="both"/>
            </w:pPr>
            <w:r w:rsidRPr="008D3C40">
              <w:t>на конец отчетного периода</w:t>
            </w:r>
          </w:p>
        </w:tc>
        <w:tc>
          <w:tcPr>
            <w:tcW w:w="2439" w:type="dxa"/>
            <w:shd w:val="clear" w:color="auto" w:fill="auto"/>
          </w:tcPr>
          <w:p w14:paraId="7DA2D560" w14:textId="77777777" w:rsidR="0056356C" w:rsidRPr="008D3C40" w:rsidRDefault="0056356C" w:rsidP="0056356C">
            <w:pPr>
              <w:jc w:val="center"/>
            </w:pPr>
            <w:r w:rsidRPr="008D3C40">
              <w:rPr>
                <w:i/>
              </w:rPr>
              <w:t>К</w:t>
            </w:r>
            <w:r w:rsidRPr="008D3C40">
              <w:rPr>
                <w:vertAlign w:val="subscript"/>
              </w:rPr>
              <w:t xml:space="preserve">9 </w:t>
            </w:r>
            <w:r w:rsidRPr="008D3C40">
              <w:t xml:space="preserve">=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ascii="Cambria Math" w:hAnsi="Cambria Math"/>
                      <w:i/>
                      <w:sz w:val="28"/>
                      <w:szCs w:val="28"/>
                    </w:rPr>
                    <m:t>Р</m:t>
                  </m:r>
                  <m:r>
                    <m:rPr>
                      <m:nor/>
                    </m:rPr>
                    <w:rPr>
                      <w:rFonts w:ascii="Cambria Math" w:hAnsi="Cambria Math"/>
                      <w:sz w:val="28"/>
                      <w:szCs w:val="28"/>
                      <w:vertAlign w:val="subscript"/>
                    </w:rPr>
                    <m:t>1</m:t>
                  </m:r>
                </m:num>
                <m:den>
                  <m:r>
                    <m:rPr>
                      <m:nor/>
                    </m:rPr>
                    <w:rPr>
                      <w:rFonts w:ascii="Cambria Math" w:hAnsi="Cambria Math"/>
                      <w:i/>
                      <w:sz w:val="28"/>
                      <w:szCs w:val="28"/>
                    </w:rPr>
                    <m:t>Р</m:t>
                  </m:r>
                  <m:r>
                    <m:rPr>
                      <m:nor/>
                    </m:rPr>
                    <w:rPr>
                      <w:rFonts w:ascii="Cambria Math" w:hAnsi="Cambria Math"/>
                      <w:sz w:val="28"/>
                      <w:szCs w:val="28"/>
                      <w:vertAlign w:val="subscript"/>
                    </w:rPr>
                    <m:t>2</m:t>
                  </m:r>
                </m:den>
              </m:f>
              <m:r>
                <m:rPr>
                  <m:nor/>
                </m:rPr>
                <w:rPr>
                  <w:rFonts w:ascii="Cambria Math" w:hAnsi="Cambria Math"/>
                </w:rPr>
                <m:t>х 100%</m:t>
              </m:r>
            </m:oMath>
          </w:p>
        </w:tc>
        <w:tc>
          <w:tcPr>
            <w:tcW w:w="1843" w:type="dxa"/>
          </w:tcPr>
          <w:p w14:paraId="6AE0CC18" w14:textId="77777777" w:rsidR="001D18C2" w:rsidRPr="008D3C40" w:rsidRDefault="00D75B13" w:rsidP="007C0999">
            <w:pPr>
              <w:jc w:val="both"/>
            </w:pPr>
            <w:r w:rsidRPr="008D3C40">
              <w:rPr>
                <w:i/>
                <w:noProof/>
                <w:lang w:eastAsia="ru-RU"/>
              </w:rPr>
              <w:t>К</w:t>
            </w:r>
            <w:r w:rsidRPr="008D3C40">
              <w:rPr>
                <w:noProof/>
                <w:vertAlign w:val="subscript"/>
                <w:lang w:eastAsia="ru-RU"/>
              </w:rPr>
              <w:t>9</w:t>
            </w:r>
            <w:r w:rsidR="001D18C2" w:rsidRPr="008D3C40">
              <w:t xml:space="preserve"> – доля планов и отчетов финансово-хозяйственной деятельности муниципальных унитарных предприятий, проверенных и подготовленных к рассмотрению на комиссии, утверждению от общего количества сданных в финансовое управление мэрии, %;</w:t>
            </w:r>
          </w:p>
          <w:p w14:paraId="4D029740" w14:textId="77777777" w:rsidR="001D18C2" w:rsidRPr="008D3C40" w:rsidRDefault="00D75B13" w:rsidP="007C0999">
            <w:pPr>
              <w:jc w:val="both"/>
            </w:pPr>
            <w:r w:rsidRPr="008D3C40">
              <w:rPr>
                <w:i/>
                <w:noProof/>
                <w:lang w:eastAsia="ru-RU"/>
              </w:rPr>
              <w:lastRenderedPageBreak/>
              <w:t>Р</w:t>
            </w:r>
            <w:r w:rsidRPr="008D3C40">
              <w:rPr>
                <w:noProof/>
                <w:vertAlign w:val="subscript"/>
                <w:lang w:eastAsia="ru-RU"/>
              </w:rPr>
              <w:t>1</w:t>
            </w:r>
            <w:r w:rsidR="001D18C2" w:rsidRPr="008D3C40">
              <w:t xml:space="preserve"> – фактически поступившие (принятые к рассмотрению) планы и отчеты в финансовое управление мэрии, шт.;</w:t>
            </w:r>
          </w:p>
          <w:p w14:paraId="777146B1" w14:textId="77777777" w:rsidR="0086205E" w:rsidRPr="008D3C40" w:rsidRDefault="00D75B13" w:rsidP="007C0999">
            <w:pPr>
              <w:jc w:val="both"/>
            </w:pPr>
            <w:r w:rsidRPr="008D3C40">
              <w:rPr>
                <w:i/>
                <w:noProof/>
                <w:lang w:eastAsia="ru-RU"/>
              </w:rPr>
              <w:t>Р</w:t>
            </w:r>
            <w:r w:rsidRPr="008D3C40">
              <w:rPr>
                <w:noProof/>
                <w:vertAlign w:val="subscript"/>
                <w:lang w:eastAsia="ru-RU"/>
              </w:rPr>
              <w:t>2</w:t>
            </w:r>
            <w:r w:rsidR="001D18C2" w:rsidRPr="008D3C40">
              <w:t xml:space="preserve"> – подготовлены к рассмотрению на комиссию от общего количества поступивших (принятых к рассмотре</w:t>
            </w:r>
            <w:r w:rsidR="007C0999" w:rsidRPr="008D3C40">
              <w:t>нию), шт.</w:t>
            </w:r>
          </w:p>
        </w:tc>
        <w:tc>
          <w:tcPr>
            <w:tcW w:w="1984" w:type="dxa"/>
            <w:shd w:val="clear" w:color="auto" w:fill="auto"/>
          </w:tcPr>
          <w:p w14:paraId="4FB1E957" w14:textId="77777777" w:rsidR="0086205E" w:rsidRPr="008D3C40" w:rsidRDefault="007C0999" w:rsidP="00765137">
            <w:pPr>
              <w:jc w:val="center"/>
            </w:pPr>
            <w:r w:rsidRPr="008D3C40">
              <w:lastRenderedPageBreak/>
              <w:t>3</w:t>
            </w:r>
          </w:p>
        </w:tc>
        <w:tc>
          <w:tcPr>
            <w:tcW w:w="1843" w:type="dxa"/>
          </w:tcPr>
          <w:p w14:paraId="77517DF4" w14:textId="77777777" w:rsidR="0086205E" w:rsidRPr="008D3C40" w:rsidRDefault="0086205E" w:rsidP="00FA572F">
            <w:pPr>
              <w:jc w:val="both"/>
            </w:pPr>
            <w:r w:rsidRPr="008D3C40">
              <w:t>Журнал регистрации поступающих документов, журнал регистрации актов и справок</w:t>
            </w:r>
          </w:p>
        </w:tc>
        <w:tc>
          <w:tcPr>
            <w:tcW w:w="1701" w:type="dxa"/>
          </w:tcPr>
          <w:p w14:paraId="0C59E132" w14:textId="77777777" w:rsidR="0086205E" w:rsidRPr="008D3C40" w:rsidRDefault="0086205E" w:rsidP="00765137">
            <w:pPr>
              <w:jc w:val="center"/>
            </w:pPr>
            <w:r w:rsidRPr="008D3C40">
              <w:t>Финансовое управление мэрии</w:t>
            </w:r>
          </w:p>
        </w:tc>
      </w:tr>
      <w:tr w:rsidR="0086205E" w:rsidRPr="008D3C40" w14:paraId="70872FF6" w14:textId="77777777" w:rsidTr="008E60D5">
        <w:tc>
          <w:tcPr>
            <w:tcW w:w="596" w:type="dxa"/>
          </w:tcPr>
          <w:p w14:paraId="5D9DD92E" w14:textId="77777777" w:rsidR="0086205E" w:rsidRPr="008D3C40" w:rsidRDefault="0086205E" w:rsidP="00765137">
            <w:pPr>
              <w:jc w:val="center"/>
            </w:pPr>
            <w:r w:rsidRPr="008D3C40">
              <w:lastRenderedPageBreak/>
              <w:t>11</w:t>
            </w:r>
          </w:p>
        </w:tc>
        <w:tc>
          <w:tcPr>
            <w:tcW w:w="1843" w:type="dxa"/>
          </w:tcPr>
          <w:p w14:paraId="0BA19E0B" w14:textId="77777777" w:rsidR="0086205E" w:rsidRPr="008D3C40" w:rsidRDefault="00907DF8" w:rsidP="00907DF8">
            <w:pPr>
              <w:jc w:val="both"/>
            </w:pPr>
            <w:r w:rsidRPr="008D3C40">
              <w:t xml:space="preserve">Доля своевременно совершенных бухгалтерских </w:t>
            </w:r>
            <w:r w:rsidRPr="008D3C40">
              <w:lastRenderedPageBreak/>
              <w:t>операций по отражению фактов финансово-хозяйственной деятельности органов местного самоуправления и муниципальных учреждений, передавших ведение бюджетного (бухгалтерского) учета и составление отчетности</w:t>
            </w:r>
          </w:p>
        </w:tc>
        <w:tc>
          <w:tcPr>
            <w:tcW w:w="788" w:type="dxa"/>
          </w:tcPr>
          <w:p w14:paraId="5238C7CA" w14:textId="77777777" w:rsidR="0086205E" w:rsidRPr="008D3C40" w:rsidRDefault="0086205E" w:rsidP="00765137">
            <w:pPr>
              <w:jc w:val="center"/>
            </w:pPr>
            <w:r w:rsidRPr="008D3C40">
              <w:lastRenderedPageBreak/>
              <w:t>%</w:t>
            </w:r>
          </w:p>
        </w:tc>
        <w:tc>
          <w:tcPr>
            <w:tcW w:w="1417" w:type="dxa"/>
          </w:tcPr>
          <w:p w14:paraId="67556846" w14:textId="77777777" w:rsidR="0086205E" w:rsidRPr="008D3C40" w:rsidRDefault="00FA572F" w:rsidP="00907DF8">
            <w:pPr>
              <w:jc w:val="both"/>
            </w:pPr>
            <w:r w:rsidRPr="008D3C40">
              <w:t>Р</w:t>
            </w:r>
            <w:r w:rsidR="00907DF8" w:rsidRPr="008D3C40">
              <w:t xml:space="preserve">асчетный показатель, отражающий </w:t>
            </w:r>
            <w:r w:rsidR="00907DF8" w:rsidRPr="008D3C40">
              <w:lastRenderedPageBreak/>
              <w:t>своевременность совершения бухгалтерских операций по отражению фактов финансово-хозяйственной деятельности органов местного самоуправления и муниципальных учреждений, передавши</w:t>
            </w:r>
            <w:r w:rsidR="00907DF8" w:rsidRPr="008D3C40">
              <w:lastRenderedPageBreak/>
              <w:t>х ведение бюджетного (бухгалтерского) учета и составление отчетности</w:t>
            </w:r>
          </w:p>
        </w:tc>
        <w:tc>
          <w:tcPr>
            <w:tcW w:w="1134" w:type="dxa"/>
            <w:shd w:val="clear" w:color="auto" w:fill="auto"/>
          </w:tcPr>
          <w:p w14:paraId="528E21BE" w14:textId="77777777" w:rsidR="00907DF8" w:rsidRPr="008D3C40" w:rsidRDefault="00907DF8" w:rsidP="00907DF8">
            <w:pPr>
              <w:jc w:val="both"/>
            </w:pPr>
            <w:r w:rsidRPr="008D3C40">
              <w:lastRenderedPageBreak/>
              <w:t>Ежегодно,</w:t>
            </w:r>
          </w:p>
          <w:p w14:paraId="31B14779" w14:textId="77777777" w:rsidR="0086205E" w:rsidRPr="008D3C40" w:rsidRDefault="00907DF8" w:rsidP="00907DF8">
            <w:pPr>
              <w:jc w:val="both"/>
            </w:pPr>
            <w:r w:rsidRPr="008D3C40">
              <w:t>на конец отчетног</w:t>
            </w:r>
            <w:r w:rsidRPr="008D3C40">
              <w:lastRenderedPageBreak/>
              <w:t>о периода</w:t>
            </w:r>
          </w:p>
        </w:tc>
        <w:tc>
          <w:tcPr>
            <w:tcW w:w="2439" w:type="dxa"/>
            <w:shd w:val="clear" w:color="auto" w:fill="auto"/>
          </w:tcPr>
          <w:p w14:paraId="790FB170" w14:textId="77777777" w:rsidR="003E1EF6" w:rsidRPr="008D3C40" w:rsidRDefault="003E1EF6" w:rsidP="003E1EF6">
            <w:pPr>
              <w:jc w:val="center"/>
              <w:rPr>
                <w:i/>
              </w:rPr>
            </w:pPr>
            <w:r w:rsidRPr="008D3C40">
              <w:rPr>
                <w:i/>
              </w:rPr>
              <w:lastRenderedPageBreak/>
              <w:t>К</w:t>
            </w:r>
            <w:r w:rsidRPr="008D3C40">
              <w:rPr>
                <w:vertAlign w:val="subscript"/>
              </w:rPr>
              <w:t>10</w:t>
            </w:r>
            <w:r w:rsidRPr="008D3C40"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ascii="Cambria Math" w:hAnsi="Cambria Math"/>
                      <w:i/>
                      <w:sz w:val="32"/>
                    </w:rPr>
                    <m:t>G</m:t>
                  </m:r>
                  <m:r>
                    <m:rPr>
                      <m:nor/>
                    </m:rPr>
                    <w:rPr>
                      <w:rFonts w:ascii="Cambria Math" w:hAnsi="Cambria Math"/>
                      <w:sz w:val="32"/>
                      <w:vertAlign w:val="subscript"/>
                    </w:rPr>
                    <m:t>1</m:t>
                  </m:r>
                  <m:r>
                    <m:rPr>
                      <m:nor/>
                    </m:rPr>
                    <w:rPr>
                      <w:rFonts w:ascii="Cambria Math" w:hAnsi="Cambria Math"/>
                      <w:i/>
                      <w:sz w:val="32"/>
                    </w:rPr>
                    <m:t xml:space="preserve"> </m:t>
                  </m:r>
                </m:num>
                <m:den>
                  <m:r>
                    <m:rPr>
                      <m:nor/>
                    </m:rPr>
                    <w:rPr>
                      <w:rFonts w:ascii="Cambria Math" w:hAnsi="Cambria Math"/>
                      <w:i/>
                      <w:sz w:val="32"/>
                    </w:rPr>
                    <m:t>G</m:t>
                  </m:r>
                  <m:r>
                    <m:rPr>
                      <m:nor/>
                    </m:rPr>
                    <w:rPr>
                      <w:rFonts w:ascii="Cambria Math" w:hAnsi="Cambria Math"/>
                      <w:sz w:val="32"/>
                      <w:vertAlign w:val="subscript"/>
                    </w:rPr>
                    <m:t>2</m:t>
                  </m:r>
                </m:den>
              </m:f>
              <m:r>
                <m:rPr>
                  <m:nor/>
                </m:rPr>
                <w:rPr>
                  <w:rFonts w:ascii="Cambria Math" w:hAnsi="Cambria Math"/>
                </w:rPr>
                <m:t>х</m:t>
              </m:r>
              <m:r>
                <m:rPr>
                  <m:nor/>
                </m:rPr>
                <w:rPr>
                  <w:rFonts w:ascii="Cambria Math" w:hAnsi="Cambria Math"/>
                  <w:i/>
                </w:rPr>
                <m:t xml:space="preserve"> </m:t>
              </m:r>
              <m:r>
                <m:rPr>
                  <m:nor/>
                </m:rPr>
                <w:rPr>
                  <w:rFonts w:ascii="Cambria Math" w:hAnsi="Cambria Math"/>
                </w:rPr>
                <m:t>100</m:t>
              </m:r>
              <m:r>
                <m:rPr>
                  <m:nor/>
                </m:rPr>
                <w:rPr>
                  <w:rFonts w:ascii="Cambria Math" w:hAnsi="Cambria Math"/>
                  <w:i/>
                </w:rPr>
                <m:t>%</m:t>
              </m:r>
            </m:oMath>
          </w:p>
        </w:tc>
        <w:tc>
          <w:tcPr>
            <w:tcW w:w="1843" w:type="dxa"/>
          </w:tcPr>
          <w:p w14:paraId="6A1716A3" w14:textId="77777777" w:rsidR="00907DF8" w:rsidRPr="008D3C40" w:rsidRDefault="00B77294" w:rsidP="00907DF8">
            <w:pPr>
              <w:jc w:val="both"/>
            </w:pPr>
            <w:r w:rsidRPr="008D3C40">
              <w:rPr>
                <w:i/>
                <w:noProof/>
                <w:lang w:eastAsia="ru-RU"/>
              </w:rPr>
              <w:t>К</w:t>
            </w:r>
            <w:r w:rsidRPr="008D3C40">
              <w:rPr>
                <w:noProof/>
                <w:vertAlign w:val="subscript"/>
                <w:lang w:eastAsia="ru-RU"/>
              </w:rPr>
              <w:t>10</w:t>
            </w:r>
            <w:r w:rsidRPr="008D3C40">
              <w:rPr>
                <w:noProof/>
                <w:lang w:eastAsia="ru-RU"/>
              </w:rPr>
              <w:t xml:space="preserve"> </w:t>
            </w:r>
            <w:r w:rsidR="00907DF8" w:rsidRPr="008D3C40">
              <w:t xml:space="preserve">– доля своевременно совершенных бухгалтерских </w:t>
            </w:r>
            <w:r w:rsidR="00907DF8" w:rsidRPr="008D3C40">
              <w:lastRenderedPageBreak/>
              <w:t>операций по отражению фактов финансово-хозяйственной деятельности органов местного самоуправления и муниципальных учреждений, заключивших соглашение (договор) о передаче функций по ведению бюджетного (бухгалтерского) учета и составлению отчетности, %;</w:t>
            </w:r>
          </w:p>
          <w:p w14:paraId="12CC5C49" w14:textId="77777777" w:rsidR="00B77294" w:rsidRPr="008D3C40" w:rsidRDefault="00B77294" w:rsidP="00907DF8">
            <w:pPr>
              <w:jc w:val="both"/>
            </w:pPr>
            <w:r w:rsidRPr="008D3C40">
              <w:rPr>
                <w:i/>
                <w:noProof/>
                <w:lang w:val="en-US" w:eastAsia="ru-RU"/>
              </w:rPr>
              <w:lastRenderedPageBreak/>
              <w:t>G</w:t>
            </w:r>
            <w:r w:rsidRPr="008D3C40">
              <w:rPr>
                <w:noProof/>
                <w:vertAlign w:val="subscript"/>
                <w:lang w:eastAsia="ru-RU"/>
              </w:rPr>
              <w:t>1</w:t>
            </w:r>
            <w:r w:rsidR="00907DF8" w:rsidRPr="008D3C40">
              <w:t xml:space="preserve"> – количество своевременно совершенных бухгалтерских операций по отражению фактов финансово-хозяйственной деятельности органов местного самоуправления и муниципальных учреждений, заключивших соглашение (договор) о передаче функций по ведению бюджетного </w:t>
            </w:r>
            <w:r w:rsidR="00907DF8" w:rsidRPr="008D3C40">
              <w:lastRenderedPageBreak/>
              <w:t>(бухгалтерского) учета и составлению отчет</w:t>
            </w:r>
            <w:r w:rsidRPr="008D3C40">
              <w:t>ности, шт.;</w:t>
            </w:r>
          </w:p>
          <w:p w14:paraId="44FD13AB" w14:textId="77777777" w:rsidR="0086205E" w:rsidRPr="008D3C40" w:rsidRDefault="00B77294" w:rsidP="00907DF8">
            <w:pPr>
              <w:jc w:val="both"/>
            </w:pPr>
            <w:r w:rsidRPr="008D3C40">
              <w:rPr>
                <w:i/>
                <w:noProof/>
                <w:lang w:val="en-US" w:eastAsia="ru-RU"/>
              </w:rPr>
              <w:t>G</w:t>
            </w:r>
            <w:r w:rsidRPr="008D3C40">
              <w:rPr>
                <w:noProof/>
                <w:vertAlign w:val="subscript"/>
                <w:lang w:eastAsia="ru-RU"/>
              </w:rPr>
              <w:t>2</w:t>
            </w:r>
            <w:r w:rsidR="00907DF8" w:rsidRPr="008D3C40">
              <w:rPr>
                <w:i/>
              </w:rPr>
              <w:t xml:space="preserve"> </w:t>
            </w:r>
            <w:r w:rsidR="00907DF8" w:rsidRPr="008D3C40">
              <w:t xml:space="preserve">– общее количество совершенных бухгалтерских операций по отражению фактов финансово-хозяйственной деятельности органов местного самоуправления и муниципальных учреждений, заключивших соглашение </w:t>
            </w:r>
            <w:r w:rsidR="00907DF8" w:rsidRPr="008D3C40">
              <w:lastRenderedPageBreak/>
              <w:t>(договор) о передаче функций по ведению бюджетного (бухгалтерского) учета и составлению отчетности, шт.</w:t>
            </w:r>
          </w:p>
        </w:tc>
        <w:tc>
          <w:tcPr>
            <w:tcW w:w="1984" w:type="dxa"/>
            <w:shd w:val="clear" w:color="auto" w:fill="auto"/>
          </w:tcPr>
          <w:p w14:paraId="3BE854F9" w14:textId="77777777" w:rsidR="0086205E" w:rsidRPr="008D3C40" w:rsidRDefault="00907DF8" w:rsidP="00765137">
            <w:pPr>
              <w:jc w:val="center"/>
            </w:pPr>
            <w:r w:rsidRPr="008D3C40">
              <w:lastRenderedPageBreak/>
              <w:t>3</w:t>
            </w:r>
          </w:p>
        </w:tc>
        <w:tc>
          <w:tcPr>
            <w:tcW w:w="1843" w:type="dxa"/>
          </w:tcPr>
          <w:p w14:paraId="5B10A3BB" w14:textId="77777777" w:rsidR="0086205E" w:rsidRPr="008D3C40" w:rsidRDefault="0086205E" w:rsidP="00907DF8">
            <w:pPr>
              <w:jc w:val="both"/>
            </w:pPr>
            <w:r w:rsidRPr="008D3C40">
              <w:t xml:space="preserve">Письма (обращения) органов местного </w:t>
            </w:r>
            <w:r w:rsidRPr="008D3C40">
              <w:lastRenderedPageBreak/>
              <w:t>самоуправления, муниципальных учреждений; заключения финансового управления мэрии; акты и представления (предписания) уполномоченных на проведение проверок органов</w:t>
            </w:r>
          </w:p>
        </w:tc>
        <w:tc>
          <w:tcPr>
            <w:tcW w:w="1701" w:type="dxa"/>
          </w:tcPr>
          <w:p w14:paraId="28661D85" w14:textId="77777777" w:rsidR="0086205E" w:rsidRPr="008D3C40" w:rsidRDefault="0086205E" w:rsidP="00765137">
            <w:pPr>
              <w:jc w:val="center"/>
            </w:pPr>
            <w:r w:rsidRPr="008D3C40">
              <w:lastRenderedPageBreak/>
              <w:t>Финансовое управление мэрии</w:t>
            </w:r>
          </w:p>
        </w:tc>
      </w:tr>
      <w:tr w:rsidR="00907DF8" w:rsidRPr="008D3C40" w14:paraId="64D4041B" w14:textId="77777777" w:rsidTr="008E60D5">
        <w:tc>
          <w:tcPr>
            <w:tcW w:w="596" w:type="dxa"/>
          </w:tcPr>
          <w:p w14:paraId="0D47D67F" w14:textId="77777777" w:rsidR="00907DF8" w:rsidRPr="008D3C40" w:rsidRDefault="00907DF8" w:rsidP="00765137">
            <w:pPr>
              <w:jc w:val="center"/>
            </w:pPr>
            <w:r w:rsidRPr="008D3C40">
              <w:lastRenderedPageBreak/>
              <w:t>12</w:t>
            </w:r>
          </w:p>
        </w:tc>
        <w:tc>
          <w:tcPr>
            <w:tcW w:w="1843" w:type="dxa"/>
          </w:tcPr>
          <w:p w14:paraId="17FC8FCB" w14:textId="77777777" w:rsidR="00907DF8" w:rsidRPr="008D3C40" w:rsidRDefault="00907DF8" w:rsidP="00907DF8">
            <w:pPr>
              <w:jc w:val="both"/>
            </w:pPr>
            <w:r w:rsidRPr="008D3C40">
              <w:t xml:space="preserve">Доля органов местного самоуправления и муниципальных учреждений, централизованных в единой информационной системе бюджетного (бухгалтерского) учета и отчетности </w:t>
            </w:r>
            <w:r w:rsidRPr="008D3C40">
              <w:lastRenderedPageBreak/>
              <w:t>(ГИС ЕЦИС ВО/ПК 1С).</w:t>
            </w:r>
          </w:p>
        </w:tc>
        <w:tc>
          <w:tcPr>
            <w:tcW w:w="788" w:type="dxa"/>
          </w:tcPr>
          <w:p w14:paraId="4F25276D" w14:textId="77777777" w:rsidR="00907DF8" w:rsidRPr="008D3C40" w:rsidRDefault="00907DF8" w:rsidP="00765137">
            <w:pPr>
              <w:jc w:val="center"/>
            </w:pPr>
            <w:r w:rsidRPr="008D3C40">
              <w:lastRenderedPageBreak/>
              <w:t>%</w:t>
            </w:r>
          </w:p>
        </w:tc>
        <w:tc>
          <w:tcPr>
            <w:tcW w:w="1417" w:type="dxa"/>
          </w:tcPr>
          <w:p w14:paraId="5F6661C7" w14:textId="77777777" w:rsidR="00907DF8" w:rsidRPr="008D3C40" w:rsidRDefault="00FA572F" w:rsidP="00907DF8">
            <w:pPr>
              <w:jc w:val="both"/>
            </w:pPr>
            <w:r w:rsidRPr="008D3C40">
              <w:t>Р</w:t>
            </w:r>
            <w:r w:rsidR="00907DF8" w:rsidRPr="008D3C40">
              <w:t xml:space="preserve">асчетный показатель, отражающий долю органов местного самоуправления и муниципальных учреждений, централизованных в </w:t>
            </w:r>
            <w:r w:rsidR="00907DF8" w:rsidRPr="008D3C40">
              <w:lastRenderedPageBreak/>
              <w:t>единой информационной системе бюджетного (бухгалтерского) учета и отчетности (ГИС ЕЦИС ВО/ПК 1С)</w:t>
            </w:r>
          </w:p>
        </w:tc>
        <w:tc>
          <w:tcPr>
            <w:tcW w:w="1134" w:type="dxa"/>
            <w:shd w:val="clear" w:color="auto" w:fill="auto"/>
          </w:tcPr>
          <w:p w14:paraId="75C1FFAF" w14:textId="77777777" w:rsidR="00907DF8" w:rsidRPr="008D3C40" w:rsidRDefault="00907DF8" w:rsidP="00907DF8">
            <w:pPr>
              <w:jc w:val="both"/>
            </w:pPr>
          </w:p>
        </w:tc>
        <w:tc>
          <w:tcPr>
            <w:tcW w:w="2439" w:type="dxa"/>
            <w:shd w:val="clear" w:color="auto" w:fill="auto"/>
          </w:tcPr>
          <w:p w14:paraId="2E7AC819" w14:textId="77777777" w:rsidR="00B77294" w:rsidRPr="008D3C40" w:rsidRDefault="00B77294" w:rsidP="00B77294">
            <w:pPr>
              <w:jc w:val="center"/>
            </w:pPr>
            <w:r w:rsidRPr="008D3C40">
              <w:rPr>
                <w:i/>
              </w:rPr>
              <w:t>К</w:t>
            </w:r>
            <w:r w:rsidRPr="008D3C40">
              <w:rPr>
                <w:vertAlign w:val="subscript"/>
              </w:rPr>
              <w:t xml:space="preserve">11 </w:t>
            </w:r>
            <w:r w:rsidRPr="008D3C40">
              <w:t xml:space="preserve">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ascii="Cambria Math" w:hAnsi="Cambria Math"/>
                      <w:i/>
                      <w:sz w:val="32"/>
                    </w:rPr>
                    <m:t>Н</m:t>
                  </m:r>
                  <m:r>
                    <m:rPr>
                      <m:nor/>
                    </m:rPr>
                    <w:rPr>
                      <w:rFonts w:ascii="Cambria Math" w:hAnsi="Cambria Math"/>
                      <w:sz w:val="32"/>
                      <w:vertAlign w:val="subscript"/>
                    </w:rPr>
                    <m:t>1</m:t>
                  </m:r>
                </m:num>
                <m:den>
                  <m:r>
                    <m:rPr>
                      <m:nor/>
                    </m:rPr>
                    <w:rPr>
                      <w:rFonts w:ascii="Cambria Math" w:hAnsi="Cambria Math"/>
                      <w:i/>
                      <w:sz w:val="32"/>
                    </w:rPr>
                    <m:t>Н</m:t>
                  </m:r>
                  <m:r>
                    <m:rPr>
                      <m:nor/>
                    </m:rPr>
                    <w:rPr>
                      <w:rFonts w:ascii="Cambria Math" w:hAnsi="Cambria Math"/>
                      <w:sz w:val="32"/>
                      <w:vertAlign w:val="subscript"/>
                    </w:rPr>
                    <m:t>2</m:t>
                  </m:r>
                </m:den>
              </m:f>
              <m:r>
                <m:rPr>
                  <m:nor/>
                </m:rPr>
                <w:rPr>
                  <w:rFonts w:ascii="Cambria Math" w:hAnsi="Cambria Math"/>
                  <w:i/>
                  <w:sz w:val="32"/>
                </w:rPr>
                <m:t xml:space="preserve"> </m:t>
              </m:r>
              <m:r>
                <m:rPr>
                  <m:nor/>
                </m:rPr>
                <w:rPr>
                  <w:rFonts w:ascii="Cambria Math" w:hAnsi="Cambria Math"/>
                  <w:sz w:val="28"/>
                </w:rPr>
                <m:t>х 100%</m:t>
              </m:r>
            </m:oMath>
          </w:p>
        </w:tc>
        <w:tc>
          <w:tcPr>
            <w:tcW w:w="1843" w:type="dxa"/>
          </w:tcPr>
          <w:p w14:paraId="375B33BC" w14:textId="77777777" w:rsidR="00907DF8" w:rsidRPr="008D3C40" w:rsidRDefault="005544DE" w:rsidP="00907DF8">
            <w:pPr>
              <w:jc w:val="both"/>
            </w:pPr>
            <w:r w:rsidRPr="008D3C40">
              <w:rPr>
                <w:i/>
                <w:noProof/>
                <w:lang w:eastAsia="ru-RU"/>
              </w:rPr>
              <w:t>К</w:t>
            </w:r>
            <w:r w:rsidRPr="008D3C40">
              <w:rPr>
                <w:noProof/>
                <w:vertAlign w:val="subscript"/>
                <w:lang w:eastAsia="ru-RU"/>
              </w:rPr>
              <w:t>11</w:t>
            </w:r>
            <w:r w:rsidR="00907DF8" w:rsidRPr="008D3C40">
              <w:rPr>
                <w:i/>
              </w:rPr>
              <w:t xml:space="preserve"> </w:t>
            </w:r>
            <w:r w:rsidR="00907DF8" w:rsidRPr="008D3C40">
              <w:t xml:space="preserve">- доля органов местного самоуправления и муниципальных учреждений, централизованных в единой информационной системе бюджетного (бухгалтерского) учета и </w:t>
            </w:r>
            <w:r w:rsidR="00907DF8" w:rsidRPr="008D3C40">
              <w:lastRenderedPageBreak/>
              <w:t>отчетности (ГИС ЕЦИС ВО/ПК 1С), %;</w:t>
            </w:r>
          </w:p>
          <w:p w14:paraId="40DC862B" w14:textId="77777777" w:rsidR="00907DF8" w:rsidRPr="008D3C40" w:rsidRDefault="005544DE" w:rsidP="00907DF8">
            <w:pPr>
              <w:jc w:val="both"/>
            </w:pPr>
            <w:r w:rsidRPr="008D3C40">
              <w:rPr>
                <w:i/>
                <w:noProof/>
                <w:lang w:eastAsia="ru-RU"/>
              </w:rPr>
              <w:t>Н</w:t>
            </w:r>
            <w:r w:rsidRPr="008D3C40">
              <w:rPr>
                <w:noProof/>
                <w:vertAlign w:val="subscript"/>
                <w:lang w:eastAsia="ru-RU"/>
              </w:rPr>
              <w:t>1</w:t>
            </w:r>
            <w:r w:rsidR="00907DF8" w:rsidRPr="008D3C40">
              <w:t xml:space="preserve"> - количество органов местного самоуправления и муниципальных учреждений, централизованных в единой информационной системе бюджетного (бухгалтерского) учета и отчетности (ГИС ЕЦИС ВО/ПК 1С), шт.;</w:t>
            </w:r>
          </w:p>
          <w:p w14:paraId="6713F569" w14:textId="77777777" w:rsidR="00907DF8" w:rsidRPr="008D3C40" w:rsidRDefault="005544DE" w:rsidP="00907DF8">
            <w:pPr>
              <w:jc w:val="both"/>
            </w:pPr>
            <w:r w:rsidRPr="008D3C40">
              <w:rPr>
                <w:i/>
                <w:noProof/>
                <w:lang w:eastAsia="ru-RU"/>
              </w:rPr>
              <w:t>Н</w:t>
            </w:r>
            <w:r w:rsidRPr="008D3C40">
              <w:rPr>
                <w:noProof/>
                <w:vertAlign w:val="subscript"/>
                <w:lang w:eastAsia="ru-RU"/>
              </w:rPr>
              <w:t>2</w:t>
            </w:r>
            <w:r w:rsidR="00907DF8" w:rsidRPr="008D3C40">
              <w:rPr>
                <w:i/>
              </w:rPr>
              <w:t xml:space="preserve"> </w:t>
            </w:r>
            <w:r w:rsidR="00907DF8" w:rsidRPr="008D3C40">
              <w:t xml:space="preserve">- общее количество </w:t>
            </w:r>
            <w:r w:rsidR="00907DF8" w:rsidRPr="008D3C40">
              <w:lastRenderedPageBreak/>
              <w:t>органов местного самоуправления и муниципальных учреждений, которые должны быть централизованы в единой информационной системе бюджетного (бухгалтерского) учета и отчетности (ГИС ЕЦИС ВО/ПК 1С), шт.</w:t>
            </w:r>
          </w:p>
        </w:tc>
        <w:tc>
          <w:tcPr>
            <w:tcW w:w="1984" w:type="dxa"/>
            <w:shd w:val="clear" w:color="auto" w:fill="auto"/>
          </w:tcPr>
          <w:p w14:paraId="03BABC87" w14:textId="77777777" w:rsidR="00907DF8" w:rsidRPr="008D3C40" w:rsidRDefault="00907DF8" w:rsidP="00765137">
            <w:pPr>
              <w:jc w:val="center"/>
            </w:pPr>
            <w:r w:rsidRPr="008D3C40">
              <w:lastRenderedPageBreak/>
              <w:t>3</w:t>
            </w:r>
          </w:p>
        </w:tc>
        <w:tc>
          <w:tcPr>
            <w:tcW w:w="1843" w:type="dxa"/>
          </w:tcPr>
          <w:p w14:paraId="2DDF326E" w14:textId="77777777" w:rsidR="00907DF8" w:rsidRPr="008D3C40" w:rsidRDefault="007F5106" w:rsidP="007F5106">
            <w:pPr>
              <w:jc w:val="both"/>
            </w:pPr>
            <w:r w:rsidRPr="008D3C40">
              <w:t>Единая информационная система бюджетного (бухгалтерского) учета и отчетности (ГИС ЕЦИС ВО/ПК 1С</w:t>
            </w:r>
          </w:p>
        </w:tc>
        <w:tc>
          <w:tcPr>
            <w:tcW w:w="1701" w:type="dxa"/>
          </w:tcPr>
          <w:p w14:paraId="669E5FF4" w14:textId="77777777" w:rsidR="00907DF8" w:rsidRPr="008D3C40" w:rsidRDefault="00852391" w:rsidP="00765137">
            <w:pPr>
              <w:jc w:val="center"/>
            </w:pPr>
            <w:r w:rsidRPr="008D3C40">
              <w:t>Финансовое управление мэрии</w:t>
            </w:r>
          </w:p>
        </w:tc>
      </w:tr>
      <w:tr w:rsidR="0086205E" w:rsidRPr="00DB3EC8" w14:paraId="177C24D7" w14:textId="77777777" w:rsidTr="008E60D5">
        <w:tc>
          <w:tcPr>
            <w:tcW w:w="596" w:type="dxa"/>
          </w:tcPr>
          <w:p w14:paraId="34AE724D" w14:textId="77777777" w:rsidR="0086205E" w:rsidRPr="008D3C40" w:rsidRDefault="00852391" w:rsidP="00765137">
            <w:pPr>
              <w:jc w:val="center"/>
            </w:pPr>
            <w:r w:rsidRPr="008D3C40">
              <w:lastRenderedPageBreak/>
              <w:t>13</w:t>
            </w:r>
          </w:p>
        </w:tc>
        <w:tc>
          <w:tcPr>
            <w:tcW w:w="1843" w:type="dxa"/>
          </w:tcPr>
          <w:p w14:paraId="2363BC6E" w14:textId="77777777" w:rsidR="0086205E" w:rsidRPr="008D3C40" w:rsidRDefault="0086205E" w:rsidP="00FA572F">
            <w:pPr>
              <w:jc w:val="both"/>
            </w:pPr>
            <w:r w:rsidRPr="008D3C40">
              <w:t>Удовлетворенность органов местного самоуправления и муниципальных учреждений, передавших ведение бюджетного (бухгалтерского) учета и составление отчетности, качеством и своевременностью бухгалтерского сопровождения, осуществляемого муниципальным казенным учреждением «Финансово-бухгалтерский центр»</w:t>
            </w:r>
          </w:p>
        </w:tc>
        <w:tc>
          <w:tcPr>
            <w:tcW w:w="788" w:type="dxa"/>
          </w:tcPr>
          <w:p w14:paraId="4440943D" w14:textId="77777777" w:rsidR="0086205E" w:rsidRPr="008D3C40" w:rsidRDefault="0086205E" w:rsidP="00765137">
            <w:pPr>
              <w:jc w:val="center"/>
            </w:pPr>
            <w:r w:rsidRPr="008D3C40">
              <w:t>%</w:t>
            </w:r>
          </w:p>
        </w:tc>
        <w:tc>
          <w:tcPr>
            <w:tcW w:w="1417" w:type="dxa"/>
          </w:tcPr>
          <w:p w14:paraId="7C83BE8D" w14:textId="77777777" w:rsidR="0086205E" w:rsidRPr="008D3C40" w:rsidRDefault="00FA572F" w:rsidP="00FA572F">
            <w:pPr>
              <w:jc w:val="both"/>
            </w:pPr>
            <w:r w:rsidRPr="008D3C40">
              <w:t>Р</w:t>
            </w:r>
            <w:r w:rsidR="00852391" w:rsidRPr="008D3C40">
              <w:t>асчетный показатель, отражающий удовлетворенность органов местного самоуправления и муниципальных учреждений, передавших ведение бюджетного (бухгалтерского) учета и составление отчетности, качеством и своевременностью бухгалтерского сопровождения, осуществляемого муниципальным казенным учрежде</w:t>
            </w:r>
            <w:r w:rsidRPr="008D3C40">
              <w:t>нием «</w:t>
            </w:r>
            <w:r w:rsidR="00852391" w:rsidRPr="008D3C40">
              <w:t>Финансово-бухгалтерский центр</w:t>
            </w:r>
            <w:r w:rsidRPr="008D3C40">
              <w:t>»</w:t>
            </w:r>
          </w:p>
        </w:tc>
        <w:tc>
          <w:tcPr>
            <w:tcW w:w="1134" w:type="dxa"/>
            <w:shd w:val="clear" w:color="auto" w:fill="auto"/>
          </w:tcPr>
          <w:p w14:paraId="6532119E" w14:textId="77777777" w:rsidR="00852391" w:rsidRPr="008D3C40" w:rsidRDefault="00852391" w:rsidP="00852391">
            <w:pPr>
              <w:jc w:val="both"/>
            </w:pPr>
            <w:r w:rsidRPr="008D3C40">
              <w:t>Ежегодно,</w:t>
            </w:r>
          </w:p>
          <w:p w14:paraId="4CDAD7E7" w14:textId="77777777" w:rsidR="0086205E" w:rsidRPr="008D3C40" w:rsidRDefault="00852391" w:rsidP="00852391">
            <w:pPr>
              <w:jc w:val="both"/>
            </w:pPr>
            <w:r w:rsidRPr="008D3C40">
              <w:t>на конец отчетного периода</w:t>
            </w:r>
          </w:p>
        </w:tc>
        <w:tc>
          <w:tcPr>
            <w:tcW w:w="2439" w:type="dxa"/>
            <w:shd w:val="clear" w:color="auto" w:fill="auto"/>
          </w:tcPr>
          <w:p w14:paraId="02999C47" w14:textId="77777777" w:rsidR="005544DE" w:rsidRPr="008D3C40" w:rsidRDefault="005544DE" w:rsidP="005544DE">
            <w:pPr>
              <w:jc w:val="center"/>
            </w:pPr>
            <w:r w:rsidRPr="008D3C40">
              <w:rPr>
                <w:i/>
              </w:rPr>
              <w:t>К</w:t>
            </w:r>
            <w:r w:rsidRPr="008D3C40">
              <w:rPr>
                <w:vertAlign w:val="subscript"/>
              </w:rPr>
              <w:t>12</w:t>
            </w:r>
            <w:r w:rsidRPr="008D3C40">
              <w:rPr>
                <w:i/>
              </w:rPr>
              <w:t xml:space="preserve"> </w:t>
            </w:r>
            <w:r w:rsidRPr="008D3C40">
              <w:t xml:space="preserve">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ascii="Cambria Math" w:hAnsi="Cambria Math"/>
                      <w:i/>
                      <w:sz w:val="32"/>
                    </w:rPr>
                    <m:t>У</m:t>
                  </m:r>
                  <m:r>
                    <m:rPr>
                      <m:nor/>
                    </m:rPr>
                    <w:rPr>
                      <w:rFonts w:ascii="Cambria Math" w:hAnsi="Cambria Math"/>
                      <w:sz w:val="32"/>
                      <w:vertAlign w:val="subscript"/>
                    </w:rPr>
                    <m:t>1</m:t>
                  </m:r>
                </m:num>
                <m:den>
                  <m:r>
                    <m:rPr>
                      <m:nor/>
                    </m:rPr>
                    <w:rPr>
                      <w:rFonts w:ascii="Cambria Math" w:hAnsi="Cambria Math"/>
                      <w:i/>
                      <w:sz w:val="32"/>
                    </w:rPr>
                    <m:t>У</m:t>
                  </m:r>
                  <m:r>
                    <m:rPr>
                      <m:nor/>
                    </m:rPr>
                    <w:rPr>
                      <w:rFonts w:ascii="Cambria Math" w:hAnsi="Cambria Math"/>
                      <w:sz w:val="32"/>
                      <w:vertAlign w:val="subscript"/>
                    </w:rPr>
                    <m:t>2</m:t>
                  </m:r>
                </m:den>
              </m:f>
              <m:r>
                <m:rPr>
                  <m:nor/>
                </m:rPr>
                <w:rPr>
                  <w:rFonts w:ascii="Cambria Math" w:hAnsi="Cambria Math"/>
                  <w:sz w:val="22"/>
                </w:rPr>
                <m:t>х 100%</m:t>
              </m:r>
            </m:oMath>
          </w:p>
        </w:tc>
        <w:tc>
          <w:tcPr>
            <w:tcW w:w="1843" w:type="dxa"/>
          </w:tcPr>
          <w:p w14:paraId="5A0CFDB9" w14:textId="77777777" w:rsidR="00852391" w:rsidRPr="008D3C40" w:rsidRDefault="00C50462" w:rsidP="00852391">
            <w:pPr>
              <w:jc w:val="both"/>
            </w:pPr>
            <w:r w:rsidRPr="008D3C40">
              <w:rPr>
                <w:i/>
                <w:noProof/>
                <w:lang w:eastAsia="ru-RU"/>
              </w:rPr>
              <w:t>К</w:t>
            </w:r>
            <w:r w:rsidRPr="008D3C40">
              <w:rPr>
                <w:noProof/>
                <w:vertAlign w:val="subscript"/>
                <w:lang w:eastAsia="ru-RU"/>
              </w:rPr>
              <w:t>12</w:t>
            </w:r>
            <w:r w:rsidR="00852391" w:rsidRPr="008D3C40">
              <w:t xml:space="preserve"> – удовлетворенность органов местного самоуправления и муниципальных учреждений, передавших ведение бюджетного (бухгалтерского) учета и составлению отчетности, качеством и своевременностью бухгалтерского сопровождения, осуществляемого муниципальным казенным учреждением «Финансово-бухгалтерский центр», %;</w:t>
            </w:r>
          </w:p>
          <w:p w14:paraId="3F6E8950" w14:textId="77777777" w:rsidR="00852391" w:rsidRPr="008D3C40" w:rsidRDefault="00C50462" w:rsidP="00852391">
            <w:pPr>
              <w:jc w:val="both"/>
            </w:pPr>
            <w:r w:rsidRPr="008D3C40">
              <w:rPr>
                <w:i/>
                <w:noProof/>
                <w:lang w:eastAsia="ru-RU"/>
              </w:rPr>
              <w:t>У</w:t>
            </w:r>
            <w:r w:rsidRPr="008D3C40">
              <w:rPr>
                <w:noProof/>
                <w:vertAlign w:val="subscript"/>
                <w:lang w:eastAsia="ru-RU"/>
              </w:rPr>
              <w:t>1</w:t>
            </w:r>
            <w:r w:rsidR="00852391" w:rsidRPr="008D3C40">
              <w:t xml:space="preserve"> – количество органов местного самоуправления и муниципальных учреждений, передавших ведение бюджетного (бухгалтерского) учета и составлению отчетности, удовлетворенных качеством и своевременностью бухгалтерского сопровождения, осуществляемого учреждением, шт.;</w:t>
            </w:r>
          </w:p>
          <w:p w14:paraId="0E968A26" w14:textId="77777777" w:rsidR="0086205E" w:rsidRPr="008D3C40" w:rsidRDefault="00C50462" w:rsidP="00852391">
            <w:pPr>
              <w:jc w:val="both"/>
            </w:pPr>
            <w:r w:rsidRPr="008D3C40">
              <w:rPr>
                <w:i/>
                <w:noProof/>
                <w:lang w:eastAsia="ru-RU"/>
              </w:rPr>
              <w:t>У</w:t>
            </w:r>
            <w:r w:rsidRPr="008D3C40">
              <w:rPr>
                <w:noProof/>
                <w:vertAlign w:val="subscript"/>
                <w:lang w:eastAsia="ru-RU"/>
              </w:rPr>
              <w:t>2</w:t>
            </w:r>
            <w:r w:rsidR="00852391" w:rsidRPr="008D3C40">
              <w:t xml:space="preserve"> – общее количество органов местного самоуправления и муниципальных учреждений, передавших ведение бюджетного (бухгалтерского) учета и составлению отчетности, шт.</w:t>
            </w:r>
          </w:p>
        </w:tc>
        <w:tc>
          <w:tcPr>
            <w:tcW w:w="1984" w:type="dxa"/>
            <w:shd w:val="clear" w:color="auto" w:fill="auto"/>
          </w:tcPr>
          <w:p w14:paraId="403E7D3E" w14:textId="77777777" w:rsidR="0086205E" w:rsidRPr="008D3C40" w:rsidRDefault="00852391" w:rsidP="00765137">
            <w:pPr>
              <w:jc w:val="center"/>
            </w:pPr>
            <w:r w:rsidRPr="008D3C40">
              <w:t>3</w:t>
            </w:r>
          </w:p>
        </w:tc>
        <w:tc>
          <w:tcPr>
            <w:tcW w:w="1843" w:type="dxa"/>
          </w:tcPr>
          <w:p w14:paraId="38577829" w14:textId="77777777" w:rsidR="0086205E" w:rsidRPr="008D3C40" w:rsidRDefault="0086205E" w:rsidP="00852391">
            <w:pPr>
              <w:jc w:val="both"/>
            </w:pPr>
            <w:r w:rsidRPr="008D3C40">
              <w:t>Письма органов местного самоуправления и муниципальных учреждений</w:t>
            </w:r>
          </w:p>
        </w:tc>
        <w:tc>
          <w:tcPr>
            <w:tcW w:w="1701" w:type="dxa"/>
          </w:tcPr>
          <w:p w14:paraId="0EA97F0F" w14:textId="77777777" w:rsidR="0086205E" w:rsidRPr="00DB3EC8" w:rsidRDefault="0086205E" w:rsidP="00765137">
            <w:pPr>
              <w:jc w:val="center"/>
            </w:pPr>
            <w:r w:rsidRPr="008D3C40">
              <w:t>Муниципальное казенное учреждение «Финансово-бухгалтерский центр»</w:t>
            </w:r>
          </w:p>
        </w:tc>
      </w:tr>
      <w:bookmarkEnd w:id="0"/>
    </w:tbl>
    <w:p w14:paraId="109DFD09" w14:textId="77777777" w:rsidR="00765137" w:rsidRPr="00696FFB" w:rsidRDefault="00765137" w:rsidP="00765137">
      <w:pPr>
        <w:jc w:val="center"/>
        <w:rPr>
          <w:sz w:val="26"/>
          <w:szCs w:val="26"/>
        </w:rPr>
      </w:pPr>
    </w:p>
    <w:sectPr w:rsidR="00765137" w:rsidRPr="00696FFB" w:rsidSect="003F64F8">
      <w:pgSz w:w="16838" w:h="11906" w:orient="landscape"/>
      <w:pgMar w:top="1701" w:right="567" w:bottom="1134" w:left="567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A3660E" w14:textId="77777777" w:rsidR="0048596D" w:rsidRDefault="0048596D" w:rsidP="003F64F8">
      <w:r>
        <w:separator/>
      </w:r>
    </w:p>
  </w:endnote>
  <w:endnote w:type="continuationSeparator" w:id="0">
    <w:p w14:paraId="5BAD240D" w14:textId="77777777" w:rsidR="0048596D" w:rsidRDefault="0048596D" w:rsidP="003F6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3B597A" w14:textId="77777777" w:rsidR="0048596D" w:rsidRDefault="0048596D" w:rsidP="003F64F8">
      <w:r>
        <w:separator/>
      </w:r>
    </w:p>
  </w:footnote>
  <w:footnote w:type="continuationSeparator" w:id="0">
    <w:p w14:paraId="2434699B" w14:textId="77777777" w:rsidR="0048596D" w:rsidRDefault="0048596D" w:rsidP="003F64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09C357" w14:textId="0668C707" w:rsidR="00685956" w:rsidRDefault="00685956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0C0B18">
      <w:rPr>
        <w:noProof/>
      </w:rPr>
      <w:t>21</w:t>
    </w:r>
    <w:r>
      <w:fldChar w:fldCharType="end"/>
    </w:r>
  </w:p>
  <w:p w14:paraId="3B97B37A" w14:textId="77777777" w:rsidR="00685956" w:rsidRDefault="00685956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8.75pt;height:21pt;visibility:visible" o:bullet="t">
        <v:imagedata r:id="rId1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708"/>
        </w:tabs>
        <w:ind w:left="1140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1284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1428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1572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1716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1860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2004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2148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2292" w:hanging="1584"/>
      </w:pPr>
    </w:lvl>
  </w:abstractNum>
  <w:abstractNum w:abstractNumId="1" w15:restartNumberingAfterBreak="0">
    <w:nsid w:val="0FB71C80"/>
    <w:multiLevelType w:val="hybridMultilevel"/>
    <w:tmpl w:val="37D65682"/>
    <w:lvl w:ilvl="0" w:tplc="4AF623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8984C5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52E49C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E6ECC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50B6E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1DAA8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3623C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0C46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4342BB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D28581A"/>
    <w:multiLevelType w:val="hybridMultilevel"/>
    <w:tmpl w:val="AD0AC964"/>
    <w:lvl w:ilvl="0" w:tplc="D0D89968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357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015"/>
    <w:rsid w:val="00001160"/>
    <w:rsid w:val="000020A3"/>
    <w:rsid w:val="000038B4"/>
    <w:rsid w:val="00004BAB"/>
    <w:rsid w:val="000058CD"/>
    <w:rsid w:val="00011FA3"/>
    <w:rsid w:val="000125B3"/>
    <w:rsid w:val="00012F62"/>
    <w:rsid w:val="00017650"/>
    <w:rsid w:val="00021258"/>
    <w:rsid w:val="000230F4"/>
    <w:rsid w:val="00034A29"/>
    <w:rsid w:val="00040E70"/>
    <w:rsid w:val="0004451F"/>
    <w:rsid w:val="00044B30"/>
    <w:rsid w:val="00046695"/>
    <w:rsid w:val="0005256C"/>
    <w:rsid w:val="0005700F"/>
    <w:rsid w:val="000617DC"/>
    <w:rsid w:val="0008031F"/>
    <w:rsid w:val="000840A9"/>
    <w:rsid w:val="00084AF8"/>
    <w:rsid w:val="00091093"/>
    <w:rsid w:val="000950C0"/>
    <w:rsid w:val="000A0C0F"/>
    <w:rsid w:val="000A1719"/>
    <w:rsid w:val="000A1FD0"/>
    <w:rsid w:val="000A20DF"/>
    <w:rsid w:val="000A2967"/>
    <w:rsid w:val="000A3A0C"/>
    <w:rsid w:val="000A7960"/>
    <w:rsid w:val="000B0D77"/>
    <w:rsid w:val="000B1830"/>
    <w:rsid w:val="000B1F8E"/>
    <w:rsid w:val="000C0B18"/>
    <w:rsid w:val="000C1D63"/>
    <w:rsid w:val="000D2618"/>
    <w:rsid w:val="000E0508"/>
    <w:rsid w:val="000E0C5A"/>
    <w:rsid w:val="000E0FDF"/>
    <w:rsid w:val="000E1187"/>
    <w:rsid w:val="000E31EF"/>
    <w:rsid w:val="000E56D0"/>
    <w:rsid w:val="000E6B9A"/>
    <w:rsid w:val="000E7396"/>
    <w:rsid w:val="000F1494"/>
    <w:rsid w:val="000F3DCB"/>
    <w:rsid w:val="00104916"/>
    <w:rsid w:val="0010517A"/>
    <w:rsid w:val="001129A3"/>
    <w:rsid w:val="00114942"/>
    <w:rsid w:val="00121027"/>
    <w:rsid w:val="00122E99"/>
    <w:rsid w:val="00123B61"/>
    <w:rsid w:val="001242A8"/>
    <w:rsid w:val="00137FC4"/>
    <w:rsid w:val="0014332F"/>
    <w:rsid w:val="001542E9"/>
    <w:rsid w:val="0015786E"/>
    <w:rsid w:val="001643B0"/>
    <w:rsid w:val="001725DF"/>
    <w:rsid w:val="001813F9"/>
    <w:rsid w:val="001857B2"/>
    <w:rsid w:val="00186996"/>
    <w:rsid w:val="00190940"/>
    <w:rsid w:val="001969FD"/>
    <w:rsid w:val="001A3EB5"/>
    <w:rsid w:val="001A4E98"/>
    <w:rsid w:val="001A6991"/>
    <w:rsid w:val="001B06B5"/>
    <w:rsid w:val="001B2C99"/>
    <w:rsid w:val="001B540C"/>
    <w:rsid w:val="001C49BF"/>
    <w:rsid w:val="001D18C2"/>
    <w:rsid w:val="001D713C"/>
    <w:rsid w:val="001D7902"/>
    <w:rsid w:val="001E066C"/>
    <w:rsid w:val="001E2062"/>
    <w:rsid w:val="001E240E"/>
    <w:rsid w:val="00202989"/>
    <w:rsid w:val="00203A20"/>
    <w:rsid w:val="00207015"/>
    <w:rsid w:val="002205A4"/>
    <w:rsid w:val="002206F1"/>
    <w:rsid w:val="00241409"/>
    <w:rsid w:val="00247BC2"/>
    <w:rsid w:val="002529FD"/>
    <w:rsid w:val="002542C9"/>
    <w:rsid w:val="002555F2"/>
    <w:rsid w:val="00256F06"/>
    <w:rsid w:val="00262E22"/>
    <w:rsid w:val="00272EC5"/>
    <w:rsid w:val="00273556"/>
    <w:rsid w:val="00280E01"/>
    <w:rsid w:val="0028173D"/>
    <w:rsid w:val="00284AB2"/>
    <w:rsid w:val="00287EF0"/>
    <w:rsid w:val="00291967"/>
    <w:rsid w:val="002A1D15"/>
    <w:rsid w:val="002A50F2"/>
    <w:rsid w:val="002C247A"/>
    <w:rsid w:val="002D3604"/>
    <w:rsid w:val="002E363F"/>
    <w:rsid w:val="002E6C56"/>
    <w:rsid w:val="002F53F2"/>
    <w:rsid w:val="002F75FB"/>
    <w:rsid w:val="00305454"/>
    <w:rsid w:val="00314C9D"/>
    <w:rsid w:val="00315623"/>
    <w:rsid w:val="0032724B"/>
    <w:rsid w:val="003365F5"/>
    <w:rsid w:val="00337C96"/>
    <w:rsid w:val="00343A31"/>
    <w:rsid w:val="00344720"/>
    <w:rsid w:val="00357D20"/>
    <w:rsid w:val="00366777"/>
    <w:rsid w:val="00377613"/>
    <w:rsid w:val="003778A7"/>
    <w:rsid w:val="003816DB"/>
    <w:rsid w:val="003817E7"/>
    <w:rsid w:val="00383D6F"/>
    <w:rsid w:val="00384EF2"/>
    <w:rsid w:val="00386E4C"/>
    <w:rsid w:val="003945EF"/>
    <w:rsid w:val="00394EDB"/>
    <w:rsid w:val="00395EFB"/>
    <w:rsid w:val="00397B71"/>
    <w:rsid w:val="003A6171"/>
    <w:rsid w:val="003B1E5F"/>
    <w:rsid w:val="003C0DAB"/>
    <w:rsid w:val="003C2FA0"/>
    <w:rsid w:val="003C4C66"/>
    <w:rsid w:val="003D1C66"/>
    <w:rsid w:val="003D593F"/>
    <w:rsid w:val="003E1EF6"/>
    <w:rsid w:val="003E3AEF"/>
    <w:rsid w:val="003E5C2F"/>
    <w:rsid w:val="003E7EB5"/>
    <w:rsid w:val="003F64F8"/>
    <w:rsid w:val="00402700"/>
    <w:rsid w:val="00404900"/>
    <w:rsid w:val="00405C35"/>
    <w:rsid w:val="00407F8F"/>
    <w:rsid w:val="00413F48"/>
    <w:rsid w:val="00414557"/>
    <w:rsid w:val="0042148E"/>
    <w:rsid w:val="0042419D"/>
    <w:rsid w:val="00425838"/>
    <w:rsid w:val="00431C9A"/>
    <w:rsid w:val="00436FE9"/>
    <w:rsid w:val="004434AC"/>
    <w:rsid w:val="00445427"/>
    <w:rsid w:val="004545AB"/>
    <w:rsid w:val="00456AAB"/>
    <w:rsid w:val="00457B3E"/>
    <w:rsid w:val="00470A87"/>
    <w:rsid w:val="00473547"/>
    <w:rsid w:val="00476558"/>
    <w:rsid w:val="00480A9A"/>
    <w:rsid w:val="00480B27"/>
    <w:rsid w:val="0048596D"/>
    <w:rsid w:val="0049208B"/>
    <w:rsid w:val="0049497D"/>
    <w:rsid w:val="00497837"/>
    <w:rsid w:val="004A0FA7"/>
    <w:rsid w:val="004A3D24"/>
    <w:rsid w:val="004A3DC3"/>
    <w:rsid w:val="004A4C27"/>
    <w:rsid w:val="004B17E2"/>
    <w:rsid w:val="004B2E00"/>
    <w:rsid w:val="004B3B6E"/>
    <w:rsid w:val="004C75F7"/>
    <w:rsid w:val="004D39CC"/>
    <w:rsid w:val="004D5802"/>
    <w:rsid w:val="004D7F72"/>
    <w:rsid w:val="004E2354"/>
    <w:rsid w:val="004E277E"/>
    <w:rsid w:val="004E6713"/>
    <w:rsid w:val="004F48F6"/>
    <w:rsid w:val="005010FC"/>
    <w:rsid w:val="00506408"/>
    <w:rsid w:val="0051064E"/>
    <w:rsid w:val="00517D35"/>
    <w:rsid w:val="00520E01"/>
    <w:rsid w:val="00522FFD"/>
    <w:rsid w:val="005234B9"/>
    <w:rsid w:val="0052508B"/>
    <w:rsid w:val="00525D84"/>
    <w:rsid w:val="005274D9"/>
    <w:rsid w:val="00535088"/>
    <w:rsid w:val="0054263F"/>
    <w:rsid w:val="005447B3"/>
    <w:rsid w:val="00546691"/>
    <w:rsid w:val="00547C99"/>
    <w:rsid w:val="0055106B"/>
    <w:rsid w:val="0055143D"/>
    <w:rsid w:val="005544DE"/>
    <w:rsid w:val="00555BE4"/>
    <w:rsid w:val="00560A3B"/>
    <w:rsid w:val="00561E53"/>
    <w:rsid w:val="00562A42"/>
    <w:rsid w:val="0056356C"/>
    <w:rsid w:val="00565718"/>
    <w:rsid w:val="00565878"/>
    <w:rsid w:val="005718E0"/>
    <w:rsid w:val="00575CAD"/>
    <w:rsid w:val="00577A4D"/>
    <w:rsid w:val="00580D28"/>
    <w:rsid w:val="005854B9"/>
    <w:rsid w:val="0058763F"/>
    <w:rsid w:val="005978E0"/>
    <w:rsid w:val="005A0009"/>
    <w:rsid w:val="005A1516"/>
    <w:rsid w:val="005B4F17"/>
    <w:rsid w:val="005C546C"/>
    <w:rsid w:val="005C55B0"/>
    <w:rsid w:val="005C6C89"/>
    <w:rsid w:val="005D62DD"/>
    <w:rsid w:val="005F3D77"/>
    <w:rsid w:val="005F5302"/>
    <w:rsid w:val="00606501"/>
    <w:rsid w:val="00607EED"/>
    <w:rsid w:val="006109A3"/>
    <w:rsid w:val="00612491"/>
    <w:rsid w:val="0062448A"/>
    <w:rsid w:val="00624E0C"/>
    <w:rsid w:val="00624E57"/>
    <w:rsid w:val="00626D4C"/>
    <w:rsid w:val="0063004F"/>
    <w:rsid w:val="00630871"/>
    <w:rsid w:val="00637AB0"/>
    <w:rsid w:val="00644DD9"/>
    <w:rsid w:val="00651FAE"/>
    <w:rsid w:val="00656D78"/>
    <w:rsid w:val="00657D8F"/>
    <w:rsid w:val="006638FF"/>
    <w:rsid w:val="00663D44"/>
    <w:rsid w:val="00667AD5"/>
    <w:rsid w:val="00673409"/>
    <w:rsid w:val="006804CA"/>
    <w:rsid w:val="00684C24"/>
    <w:rsid w:val="00685956"/>
    <w:rsid w:val="00696FFB"/>
    <w:rsid w:val="006A02AE"/>
    <w:rsid w:val="006A63B0"/>
    <w:rsid w:val="006A72AC"/>
    <w:rsid w:val="006B4219"/>
    <w:rsid w:val="006C3740"/>
    <w:rsid w:val="006D0C29"/>
    <w:rsid w:val="006D0FC5"/>
    <w:rsid w:val="006D3E61"/>
    <w:rsid w:val="006D449A"/>
    <w:rsid w:val="006D7254"/>
    <w:rsid w:val="006D7740"/>
    <w:rsid w:val="006E23D0"/>
    <w:rsid w:val="006E41E2"/>
    <w:rsid w:val="006E6BE0"/>
    <w:rsid w:val="0071168B"/>
    <w:rsid w:val="00711EEA"/>
    <w:rsid w:val="007148C2"/>
    <w:rsid w:val="00722097"/>
    <w:rsid w:val="00722C8F"/>
    <w:rsid w:val="00726D57"/>
    <w:rsid w:val="007279D7"/>
    <w:rsid w:val="00730AEB"/>
    <w:rsid w:val="00730F4B"/>
    <w:rsid w:val="00735F2D"/>
    <w:rsid w:val="007365A5"/>
    <w:rsid w:val="0073784B"/>
    <w:rsid w:val="00745954"/>
    <w:rsid w:val="00754213"/>
    <w:rsid w:val="007607A7"/>
    <w:rsid w:val="007624BF"/>
    <w:rsid w:val="00765137"/>
    <w:rsid w:val="0076584E"/>
    <w:rsid w:val="0076684C"/>
    <w:rsid w:val="00772496"/>
    <w:rsid w:val="00776517"/>
    <w:rsid w:val="007766E7"/>
    <w:rsid w:val="007854D6"/>
    <w:rsid w:val="00791126"/>
    <w:rsid w:val="00791AA6"/>
    <w:rsid w:val="00793CB3"/>
    <w:rsid w:val="007974E8"/>
    <w:rsid w:val="007A1DF5"/>
    <w:rsid w:val="007A67FC"/>
    <w:rsid w:val="007A71FE"/>
    <w:rsid w:val="007B1F06"/>
    <w:rsid w:val="007C0999"/>
    <w:rsid w:val="007C5971"/>
    <w:rsid w:val="007C70BF"/>
    <w:rsid w:val="007D0FB8"/>
    <w:rsid w:val="007D2183"/>
    <w:rsid w:val="007D3E02"/>
    <w:rsid w:val="007D4FD5"/>
    <w:rsid w:val="007D5D6E"/>
    <w:rsid w:val="007D7854"/>
    <w:rsid w:val="007E544C"/>
    <w:rsid w:val="007E575E"/>
    <w:rsid w:val="007E650B"/>
    <w:rsid w:val="007E650C"/>
    <w:rsid w:val="007E679F"/>
    <w:rsid w:val="007F1913"/>
    <w:rsid w:val="007F1E85"/>
    <w:rsid w:val="007F23DF"/>
    <w:rsid w:val="007F4196"/>
    <w:rsid w:val="007F5106"/>
    <w:rsid w:val="007F57A3"/>
    <w:rsid w:val="007F623E"/>
    <w:rsid w:val="007F79EF"/>
    <w:rsid w:val="0080283E"/>
    <w:rsid w:val="00805794"/>
    <w:rsid w:val="0080755B"/>
    <w:rsid w:val="00807677"/>
    <w:rsid w:val="008131B3"/>
    <w:rsid w:val="00814BD7"/>
    <w:rsid w:val="00815F4A"/>
    <w:rsid w:val="008210F1"/>
    <w:rsid w:val="00827D62"/>
    <w:rsid w:val="008320CD"/>
    <w:rsid w:val="008329C9"/>
    <w:rsid w:val="008334E7"/>
    <w:rsid w:val="00834759"/>
    <w:rsid w:val="00835C98"/>
    <w:rsid w:val="00840430"/>
    <w:rsid w:val="00841DD6"/>
    <w:rsid w:val="00843B61"/>
    <w:rsid w:val="0085014E"/>
    <w:rsid w:val="00852391"/>
    <w:rsid w:val="008524E5"/>
    <w:rsid w:val="00852B48"/>
    <w:rsid w:val="00857AB4"/>
    <w:rsid w:val="0086205E"/>
    <w:rsid w:val="00862F2D"/>
    <w:rsid w:val="00865265"/>
    <w:rsid w:val="00865D56"/>
    <w:rsid w:val="0087234F"/>
    <w:rsid w:val="00874442"/>
    <w:rsid w:val="0087534C"/>
    <w:rsid w:val="00876BC1"/>
    <w:rsid w:val="008772C1"/>
    <w:rsid w:val="00880414"/>
    <w:rsid w:val="0088122C"/>
    <w:rsid w:val="0088195D"/>
    <w:rsid w:val="00883986"/>
    <w:rsid w:val="00891EAC"/>
    <w:rsid w:val="00894AAF"/>
    <w:rsid w:val="008A2492"/>
    <w:rsid w:val="008A720A"/>
    <w:rsid w:val="008B051D"/>
    <w:rsid w:val="008B2539"/>
    <w:rsid w:val="008B4650"/>
    <w:rsid w:val="008B76E9"/>
    <w:rsid w:val="008C06BF"/>
    <w:rsid w:val="008D3C35"/>
    <w:rsid w:val="008D3C40"/>
    <w:rsid w:val="008D6034"/>
    <w:rsid w:val="008E089A"/>
    <w:rsid w:val="008E54B1"/>
    <w:rsid w:val="008E60D5"/>
    <w:rsid w:val="008F7541"/>
    <w:rsid w:val="00902179"/>
    <w:rsid w:val="00903A3E"/>
    <w:rsid w:val="009046D7"/>
    <w:rsid w:val="00906EF2"/>
    <w:rsid w:val="0090767C"/>
    <w:rsid w:val="00907DF8"/>
    <w:rsid w:val="00914556"/>
    <w:rsid w:val="00925365"/>
    <w:rsid w:val="00925B22"/>
    <w:rsid w:val="00934764"/>
    <w:rsid w:val="00934AC2"/>
    <w:rsid w:val="00934FAA"/>
    <w:rsid w:val="009359CB"/>
    <w:rsid w:val="00947B6E"/>
    <w:rsid w:val="00951EAB"/>
    <w:rsid w:val="009560DC"/>
    <w:rsid w:val="0095788E"/>
    <w:rsid w:val="00960C3F"/>
    <w:rsid w:val="00962F06"/>
    <w:rsid w:val="00967467"/>
    <w:rsid w:val="0097392F"/>
    <w:rsid w:val="0098168C"/>
    <w:rsid w:val="00981DB1"/>
    <w:rsid w:val="00983FFB"/>
    <w:rsid w:val="00993905"/>
    <w:rsid w:val="009953C0"/>
    <w:rsid w:val="009953CA"/>
    <w:rsid w:val="0099590B"/>
    <w:rsid w:val="009A1826"/>
    <w:rsid w:val="009B06AD"/>
    <w:rsid w:val="009C6991"/>
    <w:rsid w:val="009D785A"/>
    <w:rsid w:val="009E09D0"/>
    <w:rsid w:val="009F0672"/>
    <w:rsid w:val="00A001CC"/>
    <w:rsid w:val="00A02C3F"/>
    <w:rsid w:val="00A05F43"/>
    <w:rsid w:val="00A063ED"/>
    <w:rsid w:val="00A10F0C"/>
    <w:rsid w:val="00A200B6"/>
    <w:rsid w:val="00A203DB"/>
    <w:rsid w:val="00A24C2D"/>
    <w:rsid w:val="00A40712"/>
    <w:rsid w:val="00A44968"/>
    <w:rsid w:val="00A528E0"/>
    <w:rsid w:val="00A57550"/>
    <w:rsid w:val="00A622AD"/>
    <w:rsid w:val="00A65C5D"/>
    <w:rsid w:val="00A65E71"/>
    <w:rsid w:val="00A71559"/>
    <w:rsid w:val="00A94766"/>
    <w:rsid w:val="00A97810"/>
    <w:rsid w:val="00AA2B23"/>
    <w:rsid w:val="00AA3BE1"/>
    <w:rsid w:val="00AB70D4"/>
    <w:rsid w:val="00AC55E2"/>
    <w:rsid w:val="00AC567E"/>
    <w:rsid w:val="00AC5CC3"/>
    <w:rsid w:val="00AC79A0"/>
    <w:rsid w:val="00AD1422"/>
    <w:rsid w:val="00AD3849"/>
    <w:rsid w:val="00AD7E51"/>
    <w:rsid w:val="00AE091A"/>
    <w:rsid w:val="00AE0C15"/>
    <w:rsid w:val="00AE1CF3"/>
    <w:rsid w:val="00AE3D61"/>
    <w:rsid w:val="00AE766C"/>
    <w:rsid w:val="00AF299D"/>
    <w:rsid w:val="00AF43FF"/>
    <w:rsid w:val="00AF5463"/>
    <w:rsid w:val="00B03BB9"/>
    <w:rsid w:val="00B0733A"/>
    <w:rsid w:val="00B12C8B"/>
    <w:rsid w:val="00B27E2D"/>
    <w:rsid w:val="00B365F7"/>
    <w:rsid w:val="00B52025"/>
    <w:rsid w:val="00B54049"/>
    <w:rsid w:val="00B55567"/>
    <w:rsid w:val="00B578C3"/>
    <w:rsid w:val="00B610B3"/>
    <w:rsid w:val="00B62CD8"/>
    <w:rsid w:val="00B63456"/>
    <w:rsid w:val="00B705D4"/>
    <w:rsid w:val="00B77294"/>
    <w:rsid w:val="00B800E9"/>
    <w:rsid w:val="00B807C7"/>
    <w:rsid w:val="00B80E65"/>
    <w:rsid w:val="00B811F2"/>
    <w:rsid w:val="00B8220F"/>
    <w:rsid w:val="00B87311"/>
    <w:rsid w:val="00B87E6A"/>
    <w:rsid w:val="00B91606"/>
    <w:rsid w:val="00B9239B"/>
    <w:rsid w:val="00B92518"/>
    <w:rsid w:val="00BA0B48"/>
    <w:rsid w:val="00BA2399"/>
    <w:rsid w:val="00BA491B"/>
    <w:rsid w:val="00BA4C63"/>
    <w:rsid w:val="00BB2D8F"/>
    <w:rsid w:val="00BB6BB8"/>
    <w:rsid w:val="00BC6BF9"/>
    <w:rsid w:val="00BD0920"/>
    <w:rsid w:val="00BD3A35"/>
    <w:rsid w:val="00BD6AE2"/>
    <w:rsid w:val="00BD6BCB"/>
    <w:rsid w:val="00BD6E29"/>
    <w:rsid w:val="00BE2845"/>
    <w:rsid w:val="00BE6B9E"/>
    <w:rsid w:val="00BF6592"/>
    <w:rsid w:val="00C04AD2"/>
    <w:rsid w:val="00C04D5C"/>
    <w:rsid w:val="00C23148"/>
    <w:rsid w:val="00C23309"/>
    <w:rsid w:val="00C317EF"/>
    <w:rsid w:val="00C31F38"/>
    <w:rsid w:val="00C36287"/>
    <w:rsid w:val="00C37D41"/>
    <w:rsid w:val="00C40B19"/>
    <w:rsid w:val="00C445AB"/>
    <w:rsid w:val="00C445EA"/>
    <w:rsid w:val="00C465D5"/>
    <w:rsid w:val="00C50462"/>
    <w:rsid w:val="00C5057D"/>
    <w:rsid w:val="00C54B3D"/>
    <w:rsid w:val="00C57089"/>
    <w:rsid w:val="00C61CE2"/>
    <w:rsid w:val="00C650D1"/>
    <w:rsid w:val="00C706B9"/>
    <w:rsid w:val="00C71038"/>
    <w:rsid w:val="00C824C6"/>
    <w:rsid w:val="00C87C43"/>
    <w:rsid w:val="00C93A02"/>
    <w:rsid w:val="00C944D1"/>
    <w:rsid w:val="00CA267D"/>
    <w:rsid w:val="00CA26B0"/>
    <w:rsid w:val="00CA3936"/>
    <w:rsid w:val="00CA3E01"/>
    <w:rsid w:val="00CB35FD"/>
    <w:rsid w:val="00CB5CF6"/>
    <w:rsid w:val="00CC0E02"/>
    <w:rsid w:val="00CC3E15"/>
    <w:rsid w:val="00CC661B"/>
    <w:rsid w:val="00CD0782"/>
    <w:rsid w:val="00CD0D58"/>
    <w:rsid w:val="00CD3182"/>
    <w:rsid w:val="00CD354E"/>
    <w:rsid w:val="00CD3BFF"/>
    <w:rsid w:val="00CD446E"/>
    <w:rsid w:val="00CD753D"/>
    <w:rsid w:val="00CD76E5"/>
    <w:rsid w:val="00CE2378"/>
    <w:rsid w:val="00CE2428"/>
    <w:rsid w:val="00CE3455"/>
    <w:rsid w:val="00CE6E17"/>
    <w:rsid w:val="00CF18D7"/>
    <w:rsid w:val="00CF232D"/>
    <w:rsid w:val="00D016FE"/>
    <w:rsid w:val="00D054A9"/>
    <w:rsid w:val="00D070F8"/>
    <w:rsid w:val="00D121D6"/>
    <w:rsid w:val="00D170BB"/>
    <w:rsid w:val="00D20199"/>
    <w:rsid w:val="00D520D9"/>
    <w:rsid w:val="00D5386B"/>
    <w:rsid w:val="00D56D99"/>
    <w:rsid w:val="00D66685"/>
    <w:rsid w:val="00D67E6C"/>
    <w:rsid w:val="00D72CBF"/>
    <w:rsid w:val="00D75B13"/>
    <w:rsid w:val="00D7776B"/>
    <w:rsid w:val="00D836B2"/>
    <w:rsid w:val="00D87C4A"/>
    <w:rsid w:val="00D94306"/>
    <w:rsid w:val="00DA4F15"/>
    <w:rsid w:val="00DB08AE"/>
    <w:rsid w:val="00DB1F72"/>
    <w:rsid w:val="00DB3EC8"/>
    <w:rsid w:val="00DB576A"/>
    <w:rsid w:val="00DB7DE2"/>
    <w:rsid w:val="00DC2263"/>
    <w:rsid w:val="00DC5E74"/>
    <w:rsid w:val="00DC6389"/>
    <w:rsid w:val="00DD57D3"/>
    <w:rsid w:val="00DE180A"/>
    <w:rsid w:val="00DE3C16"/>
    <w:rsid w:val="00DE5E59"/>
    <w:rsid w:val="00DE6309"/>
    <w:rsid w:val="00DF1926"/>
    <w:rsid w:val="00DF38D4"/>
    <w:rsid w:val="00DF5F07"/>
    <w:rsid w:val="00DF7FC0"/>
    <w:rsid w:val="00E00C54"/>
    <w:rsid w:val="00E05574"/>
    <w:rsid w:val="00E13BE5"/>
    <w:rsid w:val="00E1448D"/>
    <w:rsid w:val="00E21A38"/>
    <w:rsid w:val="00E233A5"/>
    <w:rsid w:val="00E242C6"/>
    <w:rsid w:val="00E30200"/>
    <w:rsid w:val="00E30E60"/>
    <w:rsid w:val="00E36BFB"/>
    <w:rsid w:val="00E42768"/>
    <w:rsid w:val="00E450FA"/>
    <w:rsid w:val="00E51E99"/>
    <w:rsid w:val="00E565D2"/>
    <w:rsid w:val="00E57CDC"/>
    <w:rsid w:val="00E64EFE"/>
    <w:rsid w:val="00E65157"/>
    <w:rsid w:val="00E65602"/>
    <w:rsid w:val="00E749F4"/>
    <w:rsid w:val="00E757A9"/>
    <w:rsid w:val="00E75C91"/>
    <w:rsid w:val="00E7759B"/>
    <w:rsid w:val="00E80992"/>
    <w:rsid w:val="00E83FC9"/>
    <w:rsid w:val="00E86AFD"/>
    <w:rsid w:val="00E9000A"/>
    <w:rsid w:val="00E91790"/>
    <w:rsid w:val="00EA189F"/>
    <w:rsid w:val="00EA3B38"/>
    <w:rsid w:val="00EA56F1"/>
    <w:rsid w:val="00EA6EFC"/>
    <w:rsid w:val="00EB015C"/>
    <w:rsid w:val="00EB25F1"/>
    <w:rsid w:val="00EB32E8"/>
    <w:rsid w:val="00EB4A82"/>
    <w:rsid w:val="00EC015C"/>
    <w:rsid w:val="00EC39FE"/>
    <w:rsid w:val="00EC5371"/>
    <w:rsid w:val="00ED3759"/>
    <w:rsid w:val="00EE20C9"/>
    <w:rsid w:val="00EE5F84"/>
    <w:rsid w:val="00EF1AD5"/>
    <w:rsid w:val="00EF357C"/>
    <w:rsid w:val="00F02B63"/>
    <w:rsid w:val="00F04137"/>
    <w:rsid w:val="00F10269"/>
    <w:rsid w:val="00F11239"/>
    <w:rsid w:val="00F2407A"/>
    <w:rsid w:val="00F418FE"/>
    <w:rsid w:val="00F43851"/>
    <w:rsid w:val="00F45F3F"/>
    <w:rsid w:val="00F51781"/>
    <w:rsid w:val="00F53464"/>
    <w:rsid w:val="00F53F8A"/>
    <w:rsid w:val="00F60A3E"/>
    <w:rsid w:val="00F61B2E"/>
    <w:rsid w:val="00F721E5"/>
    <w:rsid w:val="00F7298C"/>
    <w:rsid w:val="00F73791"/>
    <w:rsid w:val="00F818D3"/>
    <w:rsid w:val="00F836A8"/>
    <w:rsid w:val="00F866EE"/>
    <w:rsid w:val="00F91380"/>
    <w:rsid w:val="00F95B51"/>
    <w:rsid w:val="00FA572F"/>
    <w:rsid w:val="00FA6678"/>
    <w:rsid w:val="00FA7873"/>
    <w:rsid w:val="00FB5FD0"/>
    <w:rsid w:val="00FB6098"/>
    <w:rsid w:val="00FC281F"/>
    <w:rsid w:val="00FD7EAE"/>
    <w:rsid w:val="00FF7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2092674"/>
  <w15:chartTrackingRefBased/>
  <w15:docId w15:val="{B52FACAC-364A-45FB-953E-3A8D9B2F2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50D1"/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5978E0"/>
    <w:pPr>
      <w:widowControl w:val="0"/>
      <w:numPr>
        <w:numId w:val="1"/>
      </w:numPr>
      <w:suppressAutoHyphens/>
      <w:autoSpaceDE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  <w:sz w:val="26"/>
      <w:szCs w:val="31"/>
    </w:rPr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/>
    </w:rPr>
  </w:style>
  <w:style w:type="character" w:customStyle="1" w:styleId="WW8Num5z0">
    <w:name w:val="WW8Num5z0"/>
    <w:rPr>
      <w:color w:val="auto"/>
    </w:rPr>
  </w:style>
  <w:style w:type="character" w:customStyle="1" w:styleId="WW8Num6z0">
    <w:name w:val="WW8Num6z0"/>
    <w:rPr>
      <w:rFonts w:ascii="Times New Roman" w:hAnsi="Times New Roman" w:cs="Times New Roman"/>
    </w:rPr>
  </w:style>
  <w:style w:type="character" w:customStyle="1" w:styleId="WW8Num7z0">
    <w:name w:val="WW8Num7z0"/>
    <w:rPr>
      <w:rFonts w:ascii="Times New Roman" w:hAnsi="Times New Roman" w:cs="Times New Roman"/>
    </w:rPr>
  </w:style>
  <w:style w:type="character" w:customStyle="1" w:styleId="3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9z0">
    <w:name w:val="WW8Num9z0"/>
    <w:rPr>
      <w:rFonts w:ascii="Times New Roman" w:hAnsi="Times New Roman" w:cs="Times New Roman"/>
    </w:rPr>
  </w:style>
  <w:style w:type="character" w:customStyle="1" w:styleId="WW8Num10z0">
    <w:name w:val="WW8Num10z0"/>
    <w:rPr>
      <w:rFonts w:ascii="Times New Roman" w:hAnsi="Times New Roman" w:cs="Times New Roman"/>
    </w:rPr>
  </w:style>
  <w:style w:type="character" w:customStyle="1" w:styleId="WW8Num11z0">
    <w:name w:val="WW8Num11z0"/>
    <w:rPr>
      <w:rFonts w:ascii="Times New Roman" w:hAnsi="Times New Roman"/>
    </w:rPr>
  </w:style>
  <w:style w:type="character" w:customStyle="1" w:styleId="WW8Num12z0">
    <w:name w:val="WW8Num12z0"/>
    <w:rPr>
      <w:rFonts w:ascii="Times New Roman" w:hAnsi="Times New Roman" w:cs="Times New Roman"/>
    </w:rPr>
  </w:style>
  <w:style w:type="character" w:customStyle="1" w:styleId="WW-Absatz-Standardschriftart">
    <w:name w:val="WW-Absatz-Standardschriftart"/>
  </w:style>
  <w:style w:type="character" w:customStyle="1" w:styleId="2">
    <w:name w:val="Основной шрифт абзаца2"/>
  </w:style>
  <w:style w:type="character" w:customStyle="1" w:styleId="WW-Absatz-Standardschriftart1">
    <w:name w:val="WW-Absatz-Standardschriftart1"/>
  </w:style>
  <w:style w:type="character" w:customStyle="1" w:styleId="WW8Num8z0">
    <w:name w:val="WW8Num8z0"/>
    <w:rPr>
      <w:rFonts w:ascii="Times New Roman" w:hAnsi="Times New Roman" w:cs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rPr>
      <w:color w:val="000080"/>
      <w:u w:val="single"/>
    </w:rPr>
  </w:style>
  <w:style w:type="character" w:customStyle="1" w:styleId="a5">
    <w:name w:val="Символ нумерации"/>
  </w:style>
  <w:style w:type="paragraph" w:styleId="a6">
    <w:name w:val="Title"/>
    <w:basedOn w:val="a"/>
    <w:next w:val="a7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7">
    <w:name w:val="Body Text"/>
    <w:basedOn w:val="a"/>
    <w:pPr>
      <w:jc w:val="both"/>
    </w:pPr>
    <w:rPr>
      <w:sz w:val="26"/>
      <w:szCs w:val="20"/>
    </w:rPr>
  </w:style>
  <w:style w:type="paragraph" w:styleId="a8">
    <w:name w:val="List"/>
    <w:basedOn w:val="a7"/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Mangal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pPr>
      <w:widowControl w:val="0"/>
      <w:tabs>
        <w:tab w:val="center" w:pos="4677"/>
        <w:tab w:val="right" w:pos="9355"/>
      </w:tabs>
      <w:autoSpaceDE w:val="0"/>
    </w:pPr>
    <w:rPr>
      <w:sz w:val="20"/>
      <w:szCs w:val="20"/>
    </w:rPr>
  </w:style>
  <w:style w:type="paragraph" w:styleId="ac">
    <w:name w:val="Body Text Indent"/>
    <w:basedOn w:val="a"/>
    <w:pPr>
      <w:spacing w:after="120"/>
      <w:ind w:left="283"/>
    </w:pPr>
    <w:rPr>
      <w:b/>
      <w:sz w:val="26"/>
      <w:szCs w:val="20"/>
    </w:rPr>
  </w:style>
  <w:style w:type="paragraph" w:styleId="ad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  <w:style w:type="character" w:customStyle="1" w:styleId="af0">
    <w:name w:val="Гипертекстовая ссылка"/>
    <w:uiPriority w:val="99"/>
    <w:rsid w:val="000617DC"/>
    <w:rPr>
      <w:b w:val="0"/>
      <w:bCs w:val="0"/>
      <w:color w:val="106BBE"/>
    </w:rPr>
  </w:style>
  <w:style w:type="paragraph" w:customStyle="1" w:styleId="af1">
    <w:name w:val="Прижатый влево"/>
    <w:basedOn w:val="a"/>
    <w:next w:val="a"/>
    <w:uiPriority w:val="99"/>
    <w:rsid w:val="00535088"/>
    <w:pPr>
      <w:widowControl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styleId="af2">
    <w:name w:val="No Spacing"/>
    <w:basedOn w:val="a"/>
    <w:uiPriority w:val="1"/>
    <w:qFormat/>
    <w:rsid w:val="001542E9"/>
    <w:rPr>
      <w:rFonts w:ascii="Calibri" w:eastAsia="Calibri" w:hAnsi="Calibri"/>
      <w:sz w:val="22"/>
      <w:szCs w:val="22"/>
      <w:lang w:eastAsia="ru-RU"/>
    </w:rPr>
  </w:style>
  <w:style w:type="character" w:customStyle="1" w:styleId="FontStyle26">
    <w:name w:val="Font Style26"/>
    <w:uiPriority w:val="99"/>
    <w:rsid w:val="00AD1422"/>
    <w:rPr>
      <w:rFonts w:ascii="Times New Roman" w:hAnsi="Times New Roman" w:cs="Times New Roman"/>
      <w:spacing w:val="10"/>
      <w:sz w:val="22"/>
      <w:szCs w:val="22"/>
    </w:rPr>
  </w:style>
  <w:style w:type="paragraph" w:customStyle="1" w:styleId="af3">
    <w:name w:val="Нормальный (таблица)"/>
    <w:basedOn w:val="a"/>
    <w:next w:val="a"/>
    <w:uiPriority w:val="99"/>
    <w:rsid w:val="00962F06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lang w:eastAsia="ru-RU"/>
    </w:rPr>
  </w:style>
  <w:style w:type="paragraph" w:styleId="af4">
    <w:name w:val="List Paragraph"/>
    <w:basedOn w:val="a"/>
    <w:uiPriority w:val="34"/>
    <w:qFormat/>
    <w:rsid w:val="00E57CDC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paragraph" w:customStyle="1" w:styleId="s1">
    <w:name w:val="s_1"/>
    <w:basedOn w:val="a"/>
    <w:rsid w:val="0042419D"/>
    <w:pPr>
      <w:spacing w:before="100" w:beforeAutospacing="1" w:after="100" w:afterAutospacing="1"/>
    </w:pPr>
    <w:rPr>
      <w:lang w:eastAsia="ru-RU"/>
    </w:rPr>
  </w:style>
  <w:style w:type="character" w:styleId="af5">
    <w:name w:val="Emphasis"/>
    <w:uiPriority w:val="20"/>
    <w:qFormat/>
    <w:rsid w:val="008334E7"/>
    <w:rPr>
      <w:i/>
      <w:iCs/>
    </w:rPr>
  </w:style>
  <w:style w:type="paragraph" w:customStyle="1" w:styleId="s16">
    <w:name w:val="s_16"/>
    <w:basedOn w:val="a"/>
    <w:rsid w:val="007F1E85"/>
    <w:pPr>
      <w:spacing w:before="100" w:beforeAutospacing="1" w:after="100" w:afterAutospacing="1"/>
    </w:pPr>
    <w:rPr>
      <w:lang w:eastAsia="ru-RU"/>
    </w:rPr>
  </w:style>
  <w:style w:type="character" w:customStyle="1" w:styleId="ab">
    <w:name w:val="Верхний колонтитул Знак"/>
    <w:link w:val="aa"/>
    <w:uiPriority w:val="99"/>
    <w:rsid w:val="003F64F8"/>
    <w:rPr>
      <w:lang w:eastAsia="ar-SA"/>
    </w:rPr>
  </w:style>
  <w:style w:type="table" w:styleId="af6">
    <w:name w:val="Table Grid"/>
    <w:basedOn w:val="a1"/>
    <w:rsid w:val="00B365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Placeholder Text"/>
    <w:basedOn w:val="a0"/>
    <w:uiPriority w:val="99"/>
    <w:semiHidden/>
    <w:rsid w:val="00E21A38"/>
    <w:rPr>
      <w:color w:val="808080"/>
    </w:rPr>
  </w:style>
  <w:style w:type="character" w:customStyle="1" w:styleId="s13">
    <w:name w:val="s_13"/>
    <w:basedOn w:val="a0"/>
    <w:rsid w:val="005426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3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yperlink" Target="https://internet.garant.ru/" TargetMode="External"/><Relationship Id="rId18" Type="http://schemas.openxmlformats.org/officeDocument/2006/relationships/image" Target="media/image6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internet.garant.ru/document/redirect/20337777/56" TargetMode="External"/><Relationship Id="rId17" Type="http://schemas.openxmlformats.org/officeDocument/2006/relationships/hyperlink" Target="http://internet.garant.ru/document/redirect/20337777/56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nternet.garant.ru/document/redirect/20337777/56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image" Target="media/image3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97CA78-68EE-4495-8108-25968A063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37</Pages>
  <Words>4618</Words>
  <Characters>26326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30883</CharactersWithSpaces>
  <SharedDoc>false</SharedDoc>
  <HLinks>
    <vt:vector size="24" baseType="variant">
      <vt:variant>
        <vt:i4>3342368</vt:i4>
      </vt:variant>
      <vt:variant>
        <vt:i4>12</vt:i4>
      </vt:variant>
      <vt:variant>
        <vt:i4>0</vt:i4>
      </vt:variant>
      <vt:variant>
        <vt:i4>5</vt:i4>
      </vt:variant>
      <vt:variant>
        <vt:lpwstr>http://internet.garant.ru/document/redirect/20337777/56</vt:lpwstr>
      </vt:variant>
      <vt:variant>
        <vt:lpwstr/>
      </vt:variant>
      <vt:variant>
        <vt:i4>5242963</vt:i4>
      </vt:variant>
      <vt:variant>
        <vt:i4>9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/document/72877602/entry/10013</vt:lpwstr>
      </vt:variant>
      <vt:variant>
        <vt:i4>3342368</vt:i4>
      </vt:variant>
      <vt:variant>
        <vt:i4>6</vt:i4>
      </vt:variant>
      <vt:variant>
        <vt:i4>0</vt:i4>
      </vt:variant>
      <vt:variant>
        <vt:i4>5</vt:i4>
      </vt:variant>
      <vt:variant>
        <vt:lpwstr>http://internet.garant.ru/document/redirect/20337777/56</vt:lpwstr>
      </vt:variant>
      <vt:variant>
        <vt:lpwstr/>
      </vt:variant>
      <vt:variant>
        <vt:i4>3342368</vt:i4>
      </vt:variant>
      <vt:variant>
        <vt:i4>3</vt:i4>
      </vt:variant>
      <vt:variant>
        <vt:i4>0</vt:i4>
      </vt:variant>
      <vt:variant>
        <vt:i4>5</vt:i4>
      </vt:variant>
      <vt:variant>
        <vt:lpwstr>http://internet.garant.ru/document/redirect/20337777/56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Байнина Карина Юрьевна</dc:creator>
  <cp:keywords/>
  <dc:description/>
  <cp:lastModifiedBy>user</cp:lastModifiedBy>
  <cp:revision>6</cp:revision>
  <cp:lastPrinted>2022-03-29T12:07:00Z</cp:lastPrinted>
  <dcterms:created xsi:type="dcterms:W3CDTF">2022-04-18T07:48:00Z</dcterms:created>
  <dcterms:modified xsi:type="dcterms:W3CDTF">2022-04-20T11:57:00Z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