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F0" w:rsidRPr="00B20D61" w:rsidRDefault="007D0BD0" w:rsidP="00B20D61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7B308D" w:rsidRPr="00B20D61">
        <w:rPr>
          <w:rFonts w:ascii="Times New Roman" w:hAnsi="Times New Roman" w:cs="Times New Roman"/>
          <w:sz w:val="26"/>
          <w:szCs w:val="26"/>
        </w:rPr>
        <w:t xml:space="preserve"> к решению Череповецкой городской Думы от ____________ №</w:t>
      </w:r>
      <w:r w:rsidR="00694894" w:rsidRPr="00B20D61">
        <w:rPr>
          <w:rFonts w:ascii="Times New Roman" w:hAnsi="Times New Roman" w:cs="Times New Roman"/>
          <w:sz w:val="26"/>
          <w:szCs w:val="26"/>
        </w:rPr>
        <w:t>___________</w:t>
      </w:r>
    </w:p>
    <w:p w:rsidR="00E71886" w:rsidRPr="00B20D61" w:rsidRDefault="00E71886" w:rsidP="00B20D61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B308D" w:rsidRDefault="00921CF0" w:rsidP="00B20D61">
      <w:pPr>
        <w:ind w:left="5670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 xml:space="preserve">Приложение 2 к Прогнозному плану (программе) приватизации муниципального имущества </w:t>
      </w:r>
      <w:r w:rsidR="00E71886" w:rsidRPr="00B20D61">
        <w:rPr>
          <w:rFonts w:ascii="Times New Roman" w:hAnsi="Times New Roman" w:cs="Times New Roman"/>
          <w:sz w:val="26"/>
          <w:szCs w:val="26"/>
        </w:rPr>
        <w:t>на 2021-2023 годы</w:t>
      </w:r>
    </w:p>
    <w:p w:rsidR="00B20D61" w:rsidRPr="00B20D61" w:rsidRDefault="00B20D61" w:rsidP="00B20D61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B308D" w:rsidRPr="00B20D61" w:rsidRDefault="00B20D61" w:rsidP="00B20D61">
      <w:pPr>
        <w:jc w:val="center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>Перечень объектов движимого имущества, подлежащих приватизации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8"/>
        <w:gridCol w:w="656"/>
        <w:gridCol w:w="3576"/>
        <w:gridCol w:w="3653"/>
        <w:gridCol w:w="1560"/>
      </w:tblGrid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  <w:r w:rsidR="007D0BD0">
              <w:rPr>
                <w:rFonts w:ascii="Times New Roman" w:eastAsia="Times New Roman" w:hAnsi="Times New Roman" w:cs="Times New Roman"/>
                <w:color w:val="000000"/>
              </w:rPr>
              <w:t>, шт.</w:t>
            </w:r>
          </w:p>
        </w:tc>
      </w:tr>
      <w:tr w:rsidR="00E71886" w:rsidRPr="007B308D" w:rsidTr="00EC56CD">
        <w:trPr>
          <w:gridBefore w:val="1"/>
          <w:wBefore w:w="48" w:type="dxa"/>
          <w:trHeight w:val="6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Автоматическая пожарная сигнализация на объекте Жилой дом №1.6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Антенна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Антенна спутниковая для дома 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Антенна телевизионная Дельта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Антенна эфирная МВШ+ДМВ LR-16 в доме №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Беседка № 2 (Череповецкий р-он,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с/с,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Беседка № 3 (Череповецкий р-он,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с/с,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Беседка шестигранная (Череповецкий р-он,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с/с,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Биотуалет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Portopoti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QUBE165L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Блок питания с АКБ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Ведро оцинкованное 9 л для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пож.щита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Водонагреватель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Термекс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ES 30V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Вытяжка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Вытяжка BOSCH DHI 635M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0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Вышка для антенны спутникового телевидения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Гардероб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Датчик ИМД-30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Датчик СМК-1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Деревянный настил для душевой 2950*800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Держатель для полотенец кольцо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Держатель для полотенец штанга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Дом-вагон (Череповецкий р-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с/с,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Дорожка ковровая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Дорожка ковровая 1,0*3,70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Доска гладильная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Дровяник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Гост.комплекс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(для беседки)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Жалюзи вертикальные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Занавеска для душа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Зеркало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Кабина душевая 90*90 четырехстенная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Карниз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Карниз 3 метра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Карниз двухрядный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Карниз однорядный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Кирпич полнотелый рядовой К-1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418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Ключи для отключения сигнализации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Ключница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(4,275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0,8*1,5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0,8*1,6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1,7*2,3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3*4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Коврик RIVE желтый 50*80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7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Колонка 60 см для холодильника и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микровол.Н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=260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7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мебели 90 см СЖС Анна левый (литая раковина)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полок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NOBO C4F15 1,5кВт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Thermor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MSC-GA 35VB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MXZ-2A 30VB - мульти-сплит система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Контейнер д/мусора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Котел электрический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Эван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Warmos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Кровать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Кухонный гарнитур в комплекте цвет орех/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б.дуб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Люстра Лотос 5-ти рожковая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Матрац (900*2000)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Металлическое ограждение длиной 1428 м  Череповецкий р-н, в районе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2B5" w:rsidRPr="007B308D" w:rsidRDefault="008212B5" w:rsidP="008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Молниезащита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, заземление Гостевой комплекс "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Мультисвич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3*6 с ТV выходом активный с блоком питания SPAUN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Набор кухонной мебели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Наматрацник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(тонкий тюфячок)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Наружные электрические сети (Череповецкий р-он,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с/с, д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Насос погружной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Belamos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BV-0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Настил деревянный для душевой 450*900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ОП-10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ОП-4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Одеяло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Одеяло 1,5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Одеяло 2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Одеяло ватное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Печь - каменка MISA 10кВт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Печь</w:t>
            </w:r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 </w:t>
            </w: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каменка</w:t>
            </w:r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электр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Harvia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M90 Steel Top Steel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Печь металлическая с запорным угольником 520*650*700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Печь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эл.МИСА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8кВт (для сауны)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Печь электрическая Кристина с испарителем 16кВт (22-26 м3 с пультом управления)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План эвакуации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8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8212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Поверхность варочная BOSCH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7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Поверхность электрическая встраиваемая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Hotpoint-Ariston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7 HD/2K IX RU/HA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Подзор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4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Подушка "Рассвет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4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Подушка "Фантазия"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41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Подушка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Подушка 70/70 перо/пух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Подушка декоративная с наволочкой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"Рассвет"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Покрывало "Фантазия"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1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2100*850 мм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Полка для инструмента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Прибор приемно-контрольный RS-200R (ППК)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6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Прибор приемно-контрольный RS-701R (ППК)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4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Прожектор 150W белый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Пылесос SUPRA VCS-1615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Пылесос моющий LG V-C9266 WAU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5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Рамка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4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Рамка А-3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Рейлинг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600 мм хром с крючками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Секция металлического ограждения (в том числе 20 металлических столбов)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5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автоматическая пожарная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охранно-пожарная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стробовспышка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-Сирена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4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Система спутникового телевидения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Скамейка деревянная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41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Скамья 1500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7B308D" w:rsidTr="00EC56CD">
        <w:trPr>
          <w:gridBefore w:val="1"/>
          <w:wBefore w:w="48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Скважина с наружным водопроводом на территории гостиничного комплекса в д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9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Снегоуборочная машина с бензиновым мотором "Хонда HS 828TH", двигатель № GC02-3712733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Спутниковый цифровой приемник DRE-7300 с картой Старт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Стеновая панель SOFT STONE CREMA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Стойка 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Стойка для туалета (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ерш+б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Стойка с открытыми полками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5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 1500*800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4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 2-х тумбовый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 обеденный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2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Столешница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Starlit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проф.60 см,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Quazite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Bianca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H=4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Стул С20010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мет.бел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5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8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8212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Сушилка для тарелок 565 мм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оцинк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с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подд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Считыватель-замок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5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Табурет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LG 21 FB 7 RG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Samsung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15К2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Samsung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21 К05 YQ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Самсунг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Тепловая завеса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Термометр для сауны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Топор для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пож.щита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тротуар  длиной 256м, площадь 548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гостиничного комплекса в д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Тумба под мойку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Тумба Т 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Тумба Т 54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Тумба+умывальник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Коралл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Тумба-умывальник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Уголок мебельный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Урна металлическая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Урна уличная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Уровнемер БФК 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Фонарь уличный Диоген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Холодильник BOSCH KIL 24 A 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Холодильник Смоленск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Шатер 3*3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- зеркало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2-х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дверный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бытовой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навесной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ПР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Шкаф С-11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С-22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С-61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С-77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С-88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Шкаф-тумба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Штора Уж в душевую/дом №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Штора Уж в душевую/дом 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Штора Эгоист на люверсах (кольца) дом № 2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2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Штора Эгоист на люверсах (кольца) дом № 3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2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- комплект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E71886" w:rsidRPr="007B308D" w:rsidTr="00EC56CD">
        <w:trPr>
          <w:gridBefore w:val="1"/>
          <w:wBefore w:w="48" w:type="dxa"/>
          <w:trHeight w:val="67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1300*1500 (7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3/тюль+2/беж.портьеры+2/подвязки)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1900*1500 (7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3/тюль+2/беж.портьеры+2/подвязки) д.№1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6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700*1500 (4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2/тюль+1/беж.портьеры+1/подвязка)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7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на дверной проем (3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1тюль+1беж.портьера+1подвязка) д.№1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Рассвет ш.100 мм (2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портьера+тюль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) д.№3 </w:t>
            </w:r>
            <w:proofErr w:type="spellStart"/>
            <w:proofErr w:type="gram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мал.окно</w:t>
            </w:r>
            <w:proofErr w:type="spellEnd"/>
            <w:proofErr w:type="gram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Рассвет ш.200 мм (3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2портьеры+тюль) д.№3 </w:t>
            </w:r>
            <w:proofErr w:type="spellStart"/>
            <w:proofErr w:type="gram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больш.окно</w:t>
            </w:r>
            <w:proofErr w:type="spellEnd"/>
            <w:proofErr w:type="gram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рулонные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Сильвер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бежевый 140*175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0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рулонные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Сильвер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бежевый 80*175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Фантазия ш.100 мм (2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портьера+тюль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) д.№2 </w:t>
            </w:r>
            <w:proofErr w:type="spellStart"/>
            <w:proofErr w:type="gram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мал.окно</w:t>
            </w:r>
            <w:proofErr w:type="spellEnd"/>
            <w:proofErr w:type="gram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Фантазия ш.200 мм (3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2портьеры+тюль) д.№2 </w:t>
            </w:r>
            <w:proofErr w:type="spellStart"/>
            <w:proofErr w:type="gram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больш.окно</w:t>
            </w:r>
            <w:proofErr w:type="spellEnd"/>
            <w:proofErr w:type="gram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57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вход.дверь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корич.тк.верх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, низ) д.№2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вход.дверь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корич.тк.верх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, низ) д.№3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ш.220 мм (4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.- 3пр.ткань+1пр.тюль) д.№2 холл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ш.220 мм (4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.- 3пр.ткань+1пр.тюль) д.№3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3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Щит пожарный + ящик для песка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Электроконвектор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Atlantic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для жилого дома №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7B308D" w:rsidTr="00EC56CD">
        <w:trPr>
          <w:gridBefore w:val="1"/>
          <w:wBefore w:w="48" w:type="dxa"/>
          <w:trHeight w:val="46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Электрокотел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Kosper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18кВт с недельными программами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6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86" w:rsidRPr="007B308D" w:rsidRDefault="008212B5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178</w:t>
            </w:r>
            <w:bookmarkStart w:id="0" w:name="_GoBack"/>
            <w:bookmarkEnd w:id="0"/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Ковер 1,45*2,65 (40% шерсть)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71886">
        <w:tblPrEx>
          <w:tblLook w:val="00A0" w:firstRow="1" w:lastRow="0" w:firstColumn="1" w:lastColumn="0" w:noHBand="0" w:noVBand="0"/>
        </w:tblPrEx>
        <w:trPr>
          <w:gridAfter w:val="2"/>
          <w:wAfter w:w="5213" w:type="dxa"/>
        </w:trPr>
        <w:tc>
          <w:tcPr>
            <w:tcW w:w="4280" w:type="dxa"/>
            <w:gridSpan w:val="3"/>
          </w:tcPr>
          <w:p w:rsidR="00E71886" w:rsidRPr="007B308D" w:rsidRDefault="00E71886" w:rsidP="007B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</w:tr>
    </w:tbl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Default="007B308D"/>
    <w:sectPr w:rsidR="007B308D" w:rsidSect="007B30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64A"/>
    <w:multiLevelType w:val="hybridMultilevel"/>
    <w:tmpl w:val="7B142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454C6"/>
    <w:multiLevelType w:val="hybridMultilevel"/>
    <w:tmpl w:val="9C586C44"/>
    <w:lvl w:ilvl="0" w:tplc="0824C85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171A39"/>
    <w:multiLevelType w:val="hybridMultilevel"/>
    <w:tmpl w:val="A752746E"/>
    <w:lvl w:ilvl="0" w:tplc="FC004B7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D5D35AF"/>
    <w:multiLevelType w:val="hybridMultilevel"/>
    <w:tmpl w:val="287EF23E"/>
    <w:lvl w:ilvl="0" w:tplc="BE16F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8D"/>
    <w:rsid w:val="00694894"/>
    <w:rsid w:val="007B308D"/>
    <w:rsid w:val="007D0BD0"/>
    <w:rsid w:val="008212B5"/>
    <w:rsid w:val="00921CF0"/>
    <w:rsid w:val="00B20D61"/>
    <w:rsid w:val="00C3795A"/>
    <w:rsid w:val="00E71886"/>
    <w:rsid w:val="00E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5BDF"/>
  <w15:chartTrackingRefBased/>
  <w15:docId w15:val="{F4572F42-6B44-46DB-81BE-2A36982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0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</w:rPr>
  </w:style>
  <w:style w:type="paragraph" w:styleId="2">
    <w:name w:val="heading 2"/>
    <w:basedOn w:val="a"/>
    <w:next w:val="a"/>
    <w:link w:val="20"/>
    <w:qFormat/>
    <w:rsid w:val="007B30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08D"/>
    <w:rPr>
      <w:rFonts w:ascii="Times New Roman" w:eastAsia="Times New Roman" w:hAnsi="Times New Roman" w:cs="Times New Roman"/>
      <w:b/>
      <w:spacing w:val="60"/>
      <w:sz w:val="18"/>
      <w:szCs w:val="20"/>
    </w:rPr>
  </w:style>
  <w:style w:type="character" w:customStyle="1" w:styleId="20">
    <w:name w:val="Заголовок 2 Знак"/>
    <w:basedOn w:val="a0"/>
    <w:link w:val="2"/>
    <w:rsid w:val="007B308D"/>
    <w:rPr>
      <w:rFonts w:ascii="Times New Roman" w:eastAsia="Times New Roman" w:hAnsi="Times New Roman" w:cs="Times New Roman"/>
      <w:b/>
      <w:spacing w:val="80"/>
      <w:sz w:val="28"/>
      <w:szCs w:val="20"/>
    </w:rPr>
  </w:style>
  <w:style w:type="numbering" w:customStyle="1" w:styleId="11">
    <w:name w:val="Нет списка1"/>
    <w:next w:val="a2"/>
    <w:uiPriority w:val="99"/>
    <w:semiHidden/>
    <w:rsid w:val="007B308D"/>
  </w:style>
  <w:style w:type="paragraph" w:styleId="a3">
    <w:name w:val="Body Text Indent"/>
    <w:basedOn w:val="a"/>
    <w:link w:val="a4"/>
    <w:rsid w:val="007B30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7B308D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rsid w:val="007B30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7B30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7B308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semiHidden/>
    <w:rsid w:val="007B30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B308D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rsid w:val="007B308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7B308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7B308D"/>
    <w:rPr>
      <w:color w:val="0000FF"/>
      <w:u w:val="single"/>
    </w:rPr>
  </w:style>
  <w:style w:type="character" w:styleId="ae">
    <w:name w:val="FollowedHyperlink"/>
    <w:uiPriority w:val="99"/>
    <w:unhideWhenUsed/>
    <w:rsid w:val="007B308D"/>
    <w:rPr>
      <w:color w:val="800080"/>
      <w:u w:val="single"/>
    </w:rPr>
  </w:style>
  <w:style w:type="paragraph" w:customStyle="1" w:styleId="xl65">
    <w:name w:val="xl65"/>
    <w:basedOn w:val="a"/>
    <w:rsid w:val="007B30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B3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7B30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Швецова Ольга Алексеевна</cp:lastModifiedBy>
  <cp:revision>5</cp:revision>
  <cp:lastPrinted>2021-03-02T15:08:00Z</cp:lastPrinted>
  <dcterms:created xsi:type="dcterms:W3CDTF">2021-03-01T11:21:00Z</dcterms:created>
  <dcterms:modified xsi:type="dcterms:W3CDTF">2022-01-11T13:23:00Z</dcterms:modified>
</cp:coreProperties>
</file>