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07299" w14:textId="77777777" w:rsidR="00B7716C" w:rsidRPr="00FD0B62" w:rsidRDefault="00B7716C" w:rsidP="00B7716C">
      <w:pPr>
        <w:jc w:val="center"/>
      </w:pPr>
      <w:bookmarkStart w:id="0" w:name="P37"/>
      <w:bookmarkEnd w:id="0"/>
      <w:r>
        <w:rPr>
          <w:noProof/>
        </w:rPr>
        <w:drawing>
          <wp:inline distT="0" distB="0" distL="0" distR="0" wp14:anchorId="0543C2A8" wp14:editId="138F6706">
            <wp:extent cx="514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904C3" w14:textId="77777777" w:rsidR="00B7716C" w:rsidRPr="00FD0B62" w:rsidRDefault="00B7716C" w:rsidP="00B7716C">
      <w:pPr>
        <w:jc w:val="center"/>
        <w:rPr>
          <w:sz w:val="4"/>
          <w:szCs w:val="4"/>
        </w:rPr>
      </w:pPr>
    </w:p>
    <w:p w14:paraId="5C289AFC" w14:textId="77777777" w:rsidR="00B7716C" w:rsidRPr="00FD0B62" w:rsidRDefault="00B7716C" w:rsidP="00B7716C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D0B62">
        <w:rPr>
          <w:b/>
          <w:spacing w:val="14"/>
          <w:sz w:val="20"/>
          <w:szCs w:val="20"/>
        </w:rPr>
        <w:t xml:space="preserve">ВОЛОГОДСКАЯ ОБЛАСТЬ  </w:t>
      </w:r>
    </w:p>
    <w:p w14:paraId="1CCE8FD7" w14:textId="77777777" w:rsidR="00B7716C" w:rsidRPr="00FD0B62" w:rsidRDefault="00B7716C" w:rsidP="00B7716C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D0B62">
        <w:rPr>
          <w:b/>
          <w:spacing w:val="14"/>
          <w:sz w:val="20"/>
          <w:szCs w:val="20"/>
        </w:rPr>
        <w:t xml:space="preserve"> ГОРОД ЧЕРЕПОВЕЦ</w:t>
      </w:r>
    </w:p>
    <w:p w14:paraId="3B70D9DD" w14:textId="77777777" w:rsidR="00B7716C" w:rsidRPr="00FD0B62" w:rsidRDefault="00B7716C" w:rsidP="00B7716C">
      <w:pPr>
        <w:jc w:val="center"/>
        <w:rPr>
          <w:sz w:val="8"/>
          <w:szCs w:val="8"/>
        </w:rPr>
      </w:pPr>
    </w:p>
    <w:p w14:paraId="7362B3F2" w14:textId="77777777" w:rsidR="00B7716C" w:rsidRPr="00FD0B62" w:rsidRDefault="00B7716C" w:rsidP="00B7716C">
      <w:pPr>
        <w:jc w:val="center"/>
        <w:rPr>
          <w:b/>
          <w:spacing w:val="60"/>
          <w:sz w:val="28"/>
          <w:szCs w:val="28"/>
        </w:rPr>
      </w:pPr>
      <w:r w:rsidRPr="00FD0B62">
        <w:rPr>
          <w:b/>
          <w:spacing w:val="60"/>
          <w:sz w:val="28"/>
          <w:szCs w:val="28"/>
        </w:rPr>
        <w:t>МЭРИЯ</w:t>
      </w:r>
    </w:p>
    <w:p w14:paraId="2C9E41C0" w14:textId="77777777" w:rsidR="00B7716C" w:rsidRPr="00FD0B62" w:rsidRDefault="00B7716C" w:rsidP="00B7716C">
      <w:pPr>
        <w:jc w:val="center"/>
        <w:rPr>
          <w:b/>
          <w:spacing w:val="60"/>
          <w:sz w:val="14"/>
          <w:szCs w:val="14"/>
        </w:rPr>
      </w:pPr>
    </w:p>
    <w:p w14:paraId="4E4D3FE3" w14:textId="77777777" w:rsidR="00B7716C" w:rsidRPr="00FD0B62" w:rsidRDefault="00B7716C" w:rsidP="00672E46">
      <w:pPr>
        <w:jc w:val="center"/>
        <w:rPr>
          <w:b/>
          <w:spacing w:val="60"/>
          <w:sz w:val="36"/>
          <w:szCs w:val="36"/>
        </w:rPr>
      </w:pPr>
      <w:r w:rsidRPr="00FD0B62">
        <w:rPr>
          <w:b/>
          <w:spacing w:val="60"/>
          <w:sz w:val="36"/>
          <w:szCs w:val="36"/>
        </w:rPr>
        <w:t>ПОСТАНОВЛЕНИЕ</w:t>
      </w:r>
    </w:p>
    <w:p w14:paraId="0498B8D7" w14:textId="77777777" w:rsidR="00B7716C" w:rsidRPr="00FD0B62" w:rsidRDefault="00B7716C" w:rsidP="00B7716C">
      <w:pPr>
        <w:jc w:val="both"/>
        <w:rPr>
          <w:sz w:val="26"/>
          <w:szCs w:val="26"/>
        </w:rPr>
      </w:pPr>
    </w:p>
    <w:p w14:paraId="71F7CD9E" w14:textId="77777777" w:rsidR="00B7716C" w:rsidRPr="00FD0B62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</w:p>
    <w:p w14:paraId="4A982B79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</w:p>
    <w:p w14:paraId="4AC88B36" w14:textId="38C1138B" w:rsidR="00B7716C" w:rsidRPr="00386563" w:rsidRDefault="00DA7204" w:rsidP="00B7716C">
      <w:pPr>
        <w:autoSpaceDE w:val="0"/>
        <w:autoSpaceDN w:val="0"/>
        <w:adjustRightInd w:val="0"/>
        <w:rPr>
          <w:sz w:val="26"/>
          <w:szCs w:val="26"/>
        </w:rPr>
      </w:pPr>
      <w:r w:rsidRPr="00386563">
        <w:rPr>
          <w:sz w:val="26"/>
          <w:szCs w:val="26"/>
        </w:rPr>
        <w:t>27.12.2021 № 506</w:t>
      </w:r>
      <w:r w:rsidRPr="00386563">
        <w:rPr>
          <w:sz w:val="26"/>
          <w:szCs w:val="26"/>
        </w:rPr>
        <w:t>6</w:t>
      </w:r>
    </w:p>
    <w:p w14:paraId="0A9170AF" w14:textId="77777777" w:rsidR="00B7716C" w:rsidRPr="00FD0B62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</w:p>
    <w:p w14:paraId="089CA9CB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</w:p>
    <w:p w14:paraId="7D2A7768" w14:textId="77777777" w:rsidR="00672E46" w:rsidRDefault="00672E46" w:rsidP="00B7716C">
      <w:pPr>
        <w:autoSpaceDE w:val="0"/>
        <w:autoSpaceDN w:val="0"/>
        <w:adjustRightInd w:val="0"/>
        <w:rPr>
          <w:sz w:val="26"/>
          <w:szCs w:val="26"/>
        </w:rPr>
      </w:pPr>
    </w:p>
    <w:p w14:paraId="6133C67E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400BDC">
        <w:rPr>
          <w:sz w:val="26"/>
          <w:szCs w:val="26"/>
        </w:rPr>
        <w:t>П</w:t>
      </w:r>
      <w:r>
        <w:rPr>
          <w:sz w:val="26"/>
          <w:szCs w:val="26"/>
        </w:rPr>
        <w:t>орядка предоставления</w:t>
      </w:r>
    </w:p>
    <w:p w14:paraId="1A52B767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>субсидии из городского бюджета</w:t>
      </w:r>
    </w:p>
    <w:p w14:paraId="7252A5E9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>автономной некоммерческой организации</w:t>
      </w:r>
    </w:p>
    <w:p w14:paraId="67B3BE06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>поддержки предпринимательства</w:t>
      </w:r>
    </w:p>
    <w:p w14:paraId="758DD90C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 xml:space="preserve">«Агентство Городского Развития» </w:t>
      </w:r>
    </w:p>
    <w:p w14:paraId="5DCC9EA3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 xml:space="preserve">на реализацию мероприятий муниципальной </w:t>
      </w:r>
    </w:p>
    <w:p w14:paraId="0DEEC808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 xml:space="preserve">программы «Поддержка и развитие малого </w:t>
      </w:r>
    </w:p>
    <w:p w14:paraId="1C7C9534" w14:textId="77777777" w:rsidR="00B7716C" w:rsidRP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 xml:space="preserve">и среднего предпринимательства, повышение </w:t>
      </w:r>
    </w:p>
    <w:p w14:paraId="7274AB81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>инвестиционной и туристической</w:t>
      </w:r>
    </w:p>
    <w:p w14:paraId="00E455E0" w14:textId="77777777" w:rsidR="00B7716C" w:rsidRP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 xml:space="preserve"> привлекательности города Череповца</w:t>
      </w:r>
    </w:p>
    <w:p w14:paraId="52BF15F7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  <w:r w:rsidRPr="00B7716C">
        <w:rPr>
          <w:sz w:val="26"/>
          <w:szCs w:val="26"/>
        </w:rPr>
        <w:t>на 2022-2026 годы»</w:t>
      </w:r>
    </w:p>
    <w:p w14:paraId="07BA894A" w14:textId="77777777" w:rsidR="00B7716C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</w:p>
    <w:p w14:paraId="1A3191AF" w14:textId="77777777" w:rsidR="00B7716C" w:rsidRPr="00FD0B62" w:rsidRDefault="00B7716C" w:rsidP="00B7716C">
      <w:pPr>
        <w:autoSpaceDE w:val="0"/>
        <w:autoSpaceDN w:val="0"/>
        <w:adjustRightInd w:val="0"/>
        <w:rPr>
          <w:sz w:val="26"/>
          <w:szCs w:val="26"/>
        </w:rPr>
      </w:pPr>
    </w:p>
    <w:p w14:paraId="7AAEAA15" w14:textId="77777777" w:rsidR="00204923" w:rsidRPr="00204923" w:rsidRDefault="00204923" w:rsidP="00624AE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04923">
        <w:rPr>
          <w:sz w:val="26"/>
          <w:szCs w:val="26"/>
        </w:rPr>
        <w:t>В соответствии со статьей 78.1 Бюджетного кодекса Российской Федерации, Федеральным законом от 06.10.2003 №  131-ФЗ «Об общих принципах организации местного самоуправления в Российской Федерации», постановлени</w:t>
      </w:r>
      <w:r w:rsidR="00400BDC">
        <w:rPr>
          <w:sz w:val="26"/>
          <w:szCs w:val="26"/>
        </w:rPr>
        <w:t>ем</w:t>
      </w:r>
      <w:r w:rsidRPr="00204923">
        <w:rPr>
          <w:sz w:val="26"/>
          <w:szCs w:val="26"/>
        </w:rPr>
        <w:t xml:space="preserve"> Правительства Российской Федерации от </w:t>
      </w:r>
      <w:r>
        <w:rPr>
          <w:sz w:val="26"/>
          <w:szCs w:val="26"/>
        </w:rPr>
        <w:t>30.09.2021</w:t>
      </w:r>
      <w:r w:rsidRPr="00204923">
        <w:rPr>
          <w:sz w:val="26"/>
          <w:szCs w:val="26"/>
        </w:rPr>
        <w:t xml:space="preserve"> № 16</w:t>
      </w:r>
      <w:r>
        <w:rPr>
          <w:sz w:val="26"/>
          <w:szCs w:val="26"/>
        </w:rPr>
        <w:t>62</w:t>
      </w:r>
      <w:r w:rsidRPr="00204923">
        <w:rPr>
          <w:sz w:val="26"/>
          <w:szCs w:val="26"/>
        </w:rPr>
        <w:t>, на основании котор</w:t>
      </w:r>
      <w:r>
        <w:rPr>
          <w:sz w:val="26"/>
          <w:szCs w:val="26"/>
        </w:rPr>
        <w:t>ого</w:t>
      </w:r>
      <w:r w:rsidRPr="00204923">
        <w:rPr>
          <w:sz w:val="26"/>
          <w:szCs w:val="26"/>
        </w:rPr>
        <w:t xml:space="preserve"> внесены изменения в постановление Правительства Российской Федерации от 18</w:t>
      </w:r>
      <w:r>
        <w:rPr>
          <w:sz w:val="26"/>
          <w:szCs w:val="26"/>
        </w:rPr>
        <w:t>.09.</w:t>
      </w:r>
      <w:r w:rsidRPr="00204923">
        <w:rPr>
          <w:sz w:val="26"/>
          <w:szCs w:val="26"/>
        </w:rPr>
        <w:t>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реализации муниципальной программы «Поддержка и развитие малого и среднего предпринимательства, повышение инвестиционной и туристической</w:t>
      </w:r>
      <w:r>
        <w:rPr>
          <w:sz w:val="26"/>
          <w:szCs w:val="26"/>
        </w:rPr>
        <w:t xml:space="preserve"> </w:t>
      </w:r>
      <w:r w:rsidRPr="00204923">
        <w:rPr>
          <w:sz w:val="26"/>
          <w:szCs w:val="26"/>
        </w:rPr>
        <w:t>привлекательности города Череповца</w:t>
      </w:r>
      <w:r>
        <w:rPr>
          <w:sz w:val="26"/>
          <w:szCs w:val="26"/>
        </w:rPr>
        <w:t xml:space="preserve"> </w:t>
      </w:r>
      <w:r w:rsidRPr="00204923">
        <w:rPr>
          <w:sz w:val="26"/>
          <w:szCs w:val="26"/>
        </w:rPr>
        <w:t>на 2022-2026 годы», утвержденной постановл</w:t>
      </w:r>
      <w:r>
        <w:rPr>
          <w:sz w:val="26"/>
          <w:szCs w:val="26"/>
        </w:rPr>
        <w:t>ением мэрии города от 22.10.2021 № 4071</w:t>
      </w:r>
      <w:r w:rsidRPr="00204923">
        <w:rPr>
          <w:sz w:val="26"/>
          <w:szCs w:val="26"/>
        </w:rPr>
        <w:t>,</w:t>
      </w:r>
    </w:p>
    <w:p w14:paraId="19BFDAB9" w14:textId="77777777" w:rsidR="00B7716C" w:rsidRPr="00FD0B62" w:rsidRDefault="00B7716C" w:rsidP="00476C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D0B62">
        <w:rPr>
          <w:sz w:val="26"/>
          <w:szCs w:val="26"/>
        </w:rPr>
        <w:t>ПОСТАНОВЛЯЮ:</w:t>
      </w:r>
    </w:p>
    <w:p w14:paraId="70369EAE" w14:textId="77777777" w:rsidR="00B7716C" w:rsidRDefault="00B7716C" w:rsidP="009B35BD">
      <w:pPr>
        <w:ind w:firstLine="709"/>
        <w:jc w:val="both"/>
        <w:rPr>
          <w:sz w:val="26"/>
          <w:szCs w:val="26"/>
        </w:rPr>
      </w:pPr>
      <w:r w:rsidRPr="00FD0B62">
        <w:rPr>
          <w:sz w:val="26"/>
          <w:szCs w:val="26"/>
        </w:rPr>
        <w:t xml:space="preserve">1. Утвердить Порядок </w:t>
      </w:r>
      <w:r w:rsidRPr="004D222F">
        <w:rPr>
          <w:sz w:val="26"/>
          <w:szCs w:val="26"/>
        </w:rPr>
        <w:t xml:space="preserve">предоставления субсидии </w:t>
      </w:r>
      <w:r w:rsidRPr="003F1229">
        <w:rPr>
          <w:sz w:val="26"/>
          <w:szCs w:val="26"/>
        </w:rPr>
        <w:t>из городского бюджета</w:t>
      </w:r>
      <w:r>
        <w:rPr>
          <w:sz w:val="26"/>
          <w:szCs w:val="26"/>
        </w:rPr>
        <w:t xml:space="preserve"> </w:t>
      </w:r>
      <w:r w:rsidRPr="003F1229">
        <w:rPr>
          <w:sz w:val="26"/>
          <w:szCs w:val="26"/>
        </w:rPr>
        <w:t xml:space="preserve">автономной некоммерческой организации поддержки предпринимательства «Агентство Городского Развития» на реализацию мероприятий муниципальной программы </w:t>
      </w:r>
      <w:r w:rsidR="00204923" w:rsidRPr="00204923">
        <w:rPr>
          <w:sz w:val="26"/>
          <w:szCs w:val="26"/>
        </w:rPr>
        <w:t>«Поддержка и развитие малого и среднего предпринимательства, повышение инвестиционной и туристической привлекательности города Череповца</w:t>
      </w:r>
      <w:r w:rsidR="00204923">
        <w:rPr>
          <w:sz w:val="26"/>
          <w:szCs w:val="26"/>
        </w:rPr>
        <w:t xml:space="preserve"> </w:t>
      </w:r>
      <w:r w:rsidR="00204923" w:rsidRPr="00204923">
        <w:rPr>
          <w:sz w:val="26"/>
          <w:szCs w:val="26"/>
        </w:rPr>
        <w:t xml:space="preserve">на 2022-2026 годы» </w:t>
      </w:r>
      <w:r w:rsidRPr="00FD0B62">
        <w:rPr>
          <w:sz w:val="26"/>
          <w:szCs w:val="26"/>
        </w:rPr>
        <w:t>(при</w:t>
      </w:r>
      <w:r>
        <w:rPr>
          <w:sz w:val="26"/>
          <w:szCs w:val="26"/>
        </w:rPr>
        <w:t>лагается</w:t>
      </w:r>
      <w:r w:rsidRPr="00FD0B62">
        <w:rPr>
          <w:sz w:val="26"/>
          <w:szCs w:val="26"/>
        </w:rPr>
        <w:t>).</w:t>
      </w:r>
    </w:p>
    <w:p w14:paraId="7A72713E" w14:textId="77777777" w:rsidR="00204923" w:rsidRDefault="00B7716C" w:rsidP="00624AEA">
      <w:pPr>
        <w:ind w:firstLine="708"/>
        <w:jc w:val="both"/>
        <w:rPr>
          <w:sz w:val="26"/>
          <w:szCs w:val="26"/>
        </w:rPr>
      </w:pPr>
      <w:r w:rsidRPr="00AA375E">
        <w:rPr>
          <w:sz w:val="26"/>
          <w:szCs w:val="26"/>
        </w:rPr>
        <w:lastRenderedPageBreak/>
        <w:t xml:space="preserve">2. </w:t>
      </w:r>
      <w:r w:rsidR="00204923" w:rsidRPr="00FE0D9F">
        <w:rPr>
          <w:sz w:val="26"/>
          <w:szCs w:val="26"/>
        </w:rPr>
        <w:t xml:space="preserve">Признать </w:t>
      </w:r>
      <w:r w:rsidR="00624AEA">
        <w:rPr>
          <w:sz w:val="26"/>
          <w:szCs w:val="26"/>
        </w:rPr>
        <w:t xml:space="preserve">с </w:t>
      </w:r>
      <w:r w:rsidR="009B35BD">
        <w:rPr>
          <w:sz w:val="26"/>
          <w:szCs w:val="26"/>
        </w:rPr>
        <w:t>01.02.</w:t>
      </w:r>
      <w:r w:rsidR="00624AEA">
        <w:rPr>
          <w:sz w:val="26"/>
          <w:szCs w:val="26"/>
        </w:rPr>
        <w:t xml:space="preserve">2022 </w:t>
      </w:r>
      <w:r w:rsidR="00204923" w:rsidRPr="00FE0D9F">
        <w:rPr>
          <w:sz w:val="26"/>
          <w:szCs w:val="26"/>
        </w:rPr>
        <w:t>утратившими силу постановления мэрии города от:</w:t>
      </w:r>
    </w:p>
    <w:p w14:paraId="136F576E" w14:textId="77777777" w:rsidR="00204923" w:rsidRDefault="00204923" w:rsidP="00624AEA">
      <w:pPr>
        <w:ind w:firstLine="708"/>
        <w:jc w:val="both"/>
        <w:rPr>
          <w:sz w:val="26"/>
          <w:szCs w:val="26"/>
        </w:rPr>
      </w:pPr>
      <w:r w:rsidRPr="00204923">
        <w:rPr>
          <w:sz w:val="26"/>
          <w:szCs w:val="26"/>
        </w:rPr>
        <w:t>16.01.2020 № 146</w:t>
      </w:r>
      <w:r>
        <w:rPr>
          <w:sz w:val="26"/>
          <w:szCs w:val="26"/>
        </w:rPr>
        <w:t xml:space="preserve"> «</w:t>
      </w:r>
      <w:r w:rsidRPr="00204923">
        <w:rPr>
          <w:sz w:val="26"/>
          <w:szCs w:val="26"/>
        </w:rPr>
        <w:t>Об утверждении порядка предоставления</w:t>
      </w:r>
      <w:r>
        <w:rPr>
          <w:sz w:val="26"/>
          <w:szCs w:val="26"/>
        </w:rPr>
        <w:t xml:space="preserve"> </w:t>
      </w:r>
      <w:r w:rsidRPr="00204923">
        <w:rPr>
          <w:sz w:val="26"/>
          <w:szCs w:val="26"/>
        </w:rPr>
        <w:t>в 2020 году субсидии из городского бюджета</w:t>
      </w:r>
      <w:r>
        <w:rPr>
          <w:sz w:val="26"/>
          <w:szCs w:val="26"/>
        </w:rPr>
        <w:t xml:space="preserve"> </w:t>
      </w:r>
      <w:r w:rsidRPr="00204923">
        <w:rPr>
          <w:sz w:val="26"/>
          <w:szCs w:val="26"/>
        </w:rPr>
        <w:t>автономной некоммерческой организации поддержки предпринимательства «Агентство Городского Развития» на реализацию мероприятий муниципальной программы «Поддержка и развитие малого и среднего предпринимательства, повышение инвестиционной привлекательности города Череповца на 2020-2024 годы»</w:t>
      </w:r>
      <w:r>
        <w:rPr>
          <w:sz w:val="26"/>
          <w:szCs w:val="26"/>
        </w:rPr>
        <w:t>;</w:t>
      </w:r>
    </w:p>
    <w:p w14:paraId="3179CCD6" w14:textId="77777777" w:rsidR="00204923" w:rsidRDefault="00204923" w:rsidP="00624AEA">
      <w:pPr>
        <w:ind w:firstLine="708"/>
        <w:jc w:val="both"/>
        <w:rPr>
          <w:sz w:val="26"/>
          <w:szCs w:val="26"/>
        </w:rPr>
      </w:pPr>
      <w:r w:rsidRPr="00204923">
        <w:rPr>
          <w:sz w:val="26"/>
          <w:szCs w:val="26"/>
        </w:rPr>
        <w:t>15.01.2021 № 90</w:t>
      </w:r>
      <w:r>
        <w:rPr>
          <w:sz w:val="26"/>
          <w:szCs w:val="26"/>
        </w:rPr>
        <w:t xml:space="preserve"> «</w:t>
      </w:r>
      <w:r w:rsidRPr="00204923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20492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204923">
        <w:rPr>
          <w:sz w:val="26"/>
          <w:szCs w:val="26"/>
        </w:rPr>
        <w:t>от 16.01.2020 № 146</w:t>
      </w:r>
      <w:r>
        <w:rPr>
          <w:sz w:val="26"/>
          <w:szCs w:val="26"/>
        </w:rPr>
        <w:t>»;</w:t>
      </w:r>
    </w:p>
    <w:p w14:paraId="28B3F839" w14:textId="77777777" w:rsidR="00204923" w:rsidRDefault="00204923" w:rsidP="00624AEA">
      <w:pPr>
        <w:ind w:firstLine="708"/>
        <w:jc w:val="both"/>
        <w:rPr>
          <w:sz w:val="26"/>
          <w:szCs w:val="26"/>
        </w:rPr>
      </w:pPr>
      <w:r w:rsidRPr="00204923">
        <w:rPr>
          <w:sz w:val="26"/>
          <w:szCs w:val="26"/>
        </w:rPr>
        <w:t>12.08.2021 № 3304</w:t>
      </w:r>
      <w:r>
        <w:rPr>
          <w:sz w:val="26"/>
          <w:szCs w:val="26"/>
        </w:rPr>
        <w:t xml:space="preserve"> «</w:t>
      </w:r>
      <w:r w:rsidRPr="00204923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204923">
        <w:rPr>
          <w:sz w:val="26"/>
          <w:szCs w:val="26"/>
        </w:rPr>
        <w:t>в постановление мэрии города</w:t>
      </w:r>
      <w:r>
        <w:rPr>
          <w:sz w:val="26"/>
          <w:szCs w:val="26"/>
        </w:rPr>
        <w:t xml:space="preserve"> </w:t>
      </w:r>
      <w:r w:rsidRPr="00204923">
        <w:rPr>
          <w:sz w:val="26"/>
          <w:szCs w:val="26"/>
        </w:rPr>
        <w:t>от 16.01.2020 № 146</w:t>
      </w:r>
      <w:r>
        <w:rPr>
          <w:sz w:val="26"/>
          <w:szCs w:val="26"/>
        </w:rPr>
        <w:t>».</w:t>
      </w:r>
    </w:p>
    <w:p w14:paraId="1B466B51" w14:textId="77777777" w:rsidR="00B7716C" w:rsidRDefault="00D019D3" w:rsidP="00624AE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7007A">
        <w:rPr>
          <w:sz w:val="26"/>
          <w:szCs w:val="26"/>
        </w:rPr>
        <w:t>3</w:t>
      </w:r>
      <w:r w:rsidR="00B7716C" w:rsidRPr="0067007A">
        <w:rPr>
          <w:sz w:val="26"/>
          <w:szCs w:val="26"/>
        </w:rPr>
        <w:t xml:space="preserve">. </w:t>
      </w:r>
      <w:r w:rsidR="00204923" w:rsidRPr="0067007A">
        <w:rPr>
          <w:sz w:val="26"/>
          <w:szCs w:val="26"/>
        </w:rPr>
        <w:t>Постановление подлежит размещению на официальном интернет-портале правовой ин</w:t>
      </w:r>
      <w:r w:rsidR="008B1499" w:rsidRPr="0067007A">
        <w:rPr>
          <w:sz w:val="26"/>
          <w:szCs w:val="26"/>
        </w:rPr>
        <w:t>формации г. Череповца и вступ</w:t>
      </w:r>
      <w:r w:rsidR="008809CB" w:rsidRPr="0067007A">
        <w:rPr>
          <w:sz w:val="26"/>
          <w:szCs w:val="26"/>
        </w:rPr>
        <w:t xml:space="preserve">ает в силу с </w:t>
      </w:r>
      <w:r w:rsidR="008B1499" w:rsidRPr="0067007A">
        <w:rPr>
          <w:sz w:val="26"/>
          <w:szCs w:val="26"/>
        </w:rPr>
        <w:t>01.01.2022</w:t>
      </w:r>
      <w:r w:rsidR="008809CB" w:rsidRPr="0067007A">
        <w:rPr>
          <w:sz w:val="26"/>
          <w:szCs w:val="26"/>
        </w:rPr>
        <w:t>.</w:t>
      </w:r>
    </w:p>
    <w:p w14:paraId="778FB646" w14:textId="41226DDB" w:rsidR="00204923" w:rsidRDefault="00204923" w:rsidP="00B7716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F508FF1" w14:textId="79C93051" w:rsidR="00B7716C" w:rsidRDefault="00B7716C" w:rsidP="00B7716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0AEFBC6" w14:textId="57FFA73A" w:rsidR="00204923" w:rsidRDefault="00204923" w:rsidP="00B7716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3FDB1FF" w14:textId="7256E292" w:rsidR="00B7716C" w:rsidRDefault="00B7716C" w:rsidP="0067007A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237751">
        <w:rPr>
          <w:sz w:val="26"/>
          <w:szCs w:val="26"/>
        </w:rPr>
        <w:t>эр города</w:t>
      </w:r>
      <w:r w:rsidRPr="00237751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14:paraId="76A26005" w14:textId="77777777" w:rsidR="00400BDC" w:rsidRDefault="00400BDC" w:rsidP="00204923">
      <w:pPr>
        <w:tabs>
          <w:tab w:val="right" w:pos="10206"/>
        </w:tabs>
        <w:jc w:val="both"/>
        <w:rPr>
          <w:sz w:val="26"/>
          <w:szCs w:val="26"/>
        </w:rPr>
      </w:pPr>
    </w:p>
    <w:p w14:paraId="4E4A9E98" w14:textId="77777777" w:rsidR="00400BDC" w:rsidRDefault="00400BDC" w:rsidP="00204923">
      <w:pPr>
        <w:tabs>
          <w:tab w:val="right" w:pos="10206"/>
        </w:tabs>
        <w:jc w:val="both"/>
        <w:rPr>
          <w:sz w:val="26"/>
          <w:szCs w:val="26"/>
        </w:rPr>
        <w:sectPr w:rsidR="00400BDC" w:rsidSect="00400BDC">
          <w:headerReference w:type="default" r:id="rId9"/>
          <w:pgSz w:w="11909" w:h="16834"/>
          <w:pgMar w:top="568" w:right="569" w:bottom="1135" w:left="1701" w:header="624" w:footer="709" w:gutter="0"/>
          <w:pgNumType w:start="1"/>
          <w:cols w:space="720"/>
          <w:titlePg/>
          <w:docGrid w:linePitch="326"/>
        </w:sectPr>
      </w:pPr>
    </w:p>
    <w:p w14:paraId="1FB313F3" w14:textId="77777777" w:rsidR="00400BDC" w:rsidRPr="00400BDC" w:rsidRDefault="00400BDC" w:rsidP="00400BDC">
      <w:pPr>
        <w:pStyle w:val="ConsPlusTitle"/>
        <w:ind w:left="6096"/>
        <w:rPr>
          <w:rFonts w:ascii="Times New Roman" w:hAnsi="Times New Roman" w:cs="Times New Roman"/>
          <w:b w:val="0"/>
          <w:sz w:val="26"/>
          <w:szCs w:val="26"/>
        </w:rPr>
      </w:pPr>
      <w:r w:rsidRPr="00400BDC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341105E1" w14:textId="77777777" w:rsidR="00400BDC" w:rsidRPr="00400BDC" w:rsidRDefault="00400BDC" w:rsidP="00400BDC">
      <w:pPr>
        <w:pStyle w:val="ConsPlusTitle"/>
        <w:ind w:left="6096"/>
        <w:rPr>
          <w:rFonts w:ascii="Times New Roman" w:hAnsi="Times New Roman" w:cs="Times New Roman"/>
          <w:b w:val="0"/>
          <w:sz w:val="26"/>
          <w:szCs w:val="26"/>
        </w:rPr>
      </w:pPr>
      <w:r w:rsidRPr="00400BDC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0C1B4FD9" w14:textId="23AFCF85" w:rsidR="00400BDC" w:rsidRPr="00400BDC" w:rsidRDefault="00400BDC" w:rsidP="00400BDC">
      <w:pPr>
        <w:pStyle w:val="ConsPlusTitle"/>
        <w:ind w:left="6096"/>
        <w:rPr>
          <w:rFonts w:ascii="Times New Roman" w:hAnsi="Times New Roman" w:cs="Times New Roman"/>
          <w:b w:val="0"/>
          <w:sz w:val="26"/>
          <w:szCs w:val="26"/>
        </w:rPr>
      </w:pPr>
      <w:r w:rsidRPr="00400BD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A7204">
        <w:rPr>
          <w:rFonts w:ascii="Times New Roman" w:hAnsi="Times New Roman" w:cs="Times New Roman"/>
          <w:b w:val="0"/>
          <w:sz w:val="26"/>
          <w:szCs w:val="26"/>
        </w:rPr>
        <w:t xml:space="preserve">27.12.2021 </w:t>
      </w:r>
      <w:r w:rsidRPr="00400BDC">
        <w:rPr>
          <w:rFonts w:ascii="Times New Roman" w:hAnsi="Times New Roman" w:cs="Times New Roman"/>
          <w:b w:val="0"/>
          <w:sz w:val="26"/>
          <w:szCs w:val="26"/>
        </w:rPr>
        <w:t>№</w:t>
      </w:r>
      <w:r w:rsidR="00DA7204">
        <w:rPr>
          <w:rFonts w:ascii="Times New Roman" w:hAnsi="Times New Roman" w:cs="Times New Roman"/>
          <w:b w:val="0"/>
          <w:sz w:val="26"/>
          <w:szCs w:val="26"/>
        </w:rPr>
        <w:t xml:space="preserve"> 5066</w:t>
      </w:r>
    </w:p>
    <w:p w14:paraId="0ED2F9C6" w14:textId="77777777" w:rsidR="00400BDC" w:rsidRDefault="00400BD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EC4CE69" w14:textId="77777777" w:rsidR="00400BDC" w:rsidRDefault="00400BD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F2F75CC" w14:textId="77777777" w:rsidR="0067007A" w:rsidRPr="0067007A" w:rsidRDefault="00672E4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07A">
        <w:rPr>
          <w:rFonts w:ascii="Times New Roman" w:hAnsi="Times New Roman" w:cs="Times New Roman"/>
          <w:b w:val="0"/>
          <w:sz w:val="26"/>
          <w:szCs w:val="26"/>
        </w:rPr>
        <w:t xml:space="preserve">Порядок предоставления субсидии из городского бюджета автономной </w:t>
      </w:r>
    </w:p>
    <w:p w14:paraId="0AC70348" w14:textId="77777777" w:rsidR="0067007A" w:rsidRPr="0067007A" w:rsidRDefault="00672E4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07A">
        <w:rPr>
          <w:rFonts w:ascii="Times New Roman" w:hAnsi="Times New Roman" w:cs="Times New Roman"/>
          <w:b w:val="0"/>
          <w:sz w:val="26"/>
          <w:szCs w:val="26"/>
        </w:rPr>
        <w:t xml:space="preserve">некоммерческой организации </w:t>
      </w:r>
      <w:r w:rsidR="005520E9" w:rsidRPr="0067007A">
        <w:rPr>
          <w:rFonts w:ascii="Times New Roman" w:hAnsi="Times New Roman" w:cs="Times New Roman"/>
          <w:b w:val="0"/>
          <w:sz w:val="26"/>
          <w:szCs w:val="26"/>
        </w:rPr>
        <w:t>поддержки предпринимательства «А</w:t>
      </w:r>
      <w:r w:rsidRPr="0067007A">
        <w:rPr>
          <w:rFonts w:ascii="Times New Roman" w:hAnsi="Times New Roman" w:cs="Times New Roman"/>
          <w:b w:val="0"/>
          <w:sz w:val="26"/>
          <w:szCs w:val="26"/>
        </w:rPr>
        <w:t xml:space="preserve">гентство </w:t>
      </w:r>
    </w:p>
    <w:p w14:paraId="0FD5917D" w14:textId="77777777" w:rsidR="0067007A" w:rsidRPr="0067007A" w:rsidRDefault="005520E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07A">
        <w:rPr>
          <w:rFonts w:ascii="Times New Roman" w:hAnsi="Times New Roman" w:cs="Times New Roman"/>
          <w:b w:val="0"/>
          <w:sz w:val="26"/>
          <w:szCs w:val="26"/>
        </w:rPr>
        <w:t>Г</w:t>
      </w:r>
      <w:r w:rsidR="00672E46" w:rsidRPr="0067007A">
        <w:rPr>
          <w:rFonts w:ascii="Times New Roman" w:hAnsi="Times New Roman" w:cs="Times New Roman"/>
          <w:b w:val="0"/>
          <w:sz w:val="26"/>
          <w:szCs w:val="26"/>
        </w:rPr>
        <w:t xml:space="preserve">ородского </w:t>
      </w:r>
      <w:r w:rsidRPr="0067007A">
        <w:rPr>
          <w:rFonts w:ascii="Times New Roman" w:hAnsi="Times New Roman" w:cs="Times New Roman"/>
          <w:b w:val="0"/>
          <w:sz w:val="26"/>
          <w:szCs w:val="26"/>
        </w:rPr>
        <w:t>Р</w:t>
      </w:r>
      <w:r w:rsidR="00672E46" w:rsidRPr="0067007A">
        <w:rPr>
          <w:rFonts w:ascii="Times New Roman" w:hAnsi="Times New Roman" w:cs="Times New Roman"/>
          <w:b w:val="0"/>
          <w:sz w:val="26"/>
          <w:szCs w:val="26"/>
        </w:rPr>
        <w:t xml:space="preserve">азвития» на реализацию мероприятий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 </w:t>
      </w:r>
    </w:p>
    <w:p w14:paraId="0F3B21F5" w14:textId="77777777" w:rsidR="00D875D4" w:rsidRPr="0067007A" w:rsidRDefault="00672E4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7007A">
        <w:rPr>
          <w:rFonts w:ascii="Times New Roman" w:hAnsi="Times New Roman" w:cs="Times New Roman"/>
          <w:b w:val="0"/>
          <w:sz w:val="26"/>
          <w:szCs w:val="26"/>
        </w:rPr>
        <w:t>на 2022-2026 годы»</w:t>
      </w:r>
      <w:r w:rsidR="005520E9" w:rsidRPr="006700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007A">
        <w:rPr>
          <w:rFonts w:ascii="Times New Roman" w:hAnsi="Times New Roman" w:cs="Times New Roman"/>
          <w:b w:val="0"/>
          <w:sz w:val="26"/>
          <w:szCs w:val="26"/>
        </w:rPr>
        <w:t xml:space="preserve">(далее - </w:t>
      </w:r>
      <w:r w:rsidR="0067007A">
        <w:rPr>
          <w:rFonts w:ascii="Times New Roman" w:hAnsi="Times New Roman" w:cs="Times New Roman"/>
          <w:b w:val="0"/>
          <w:sz w:val="26"/>
          <w:szCs w:val="26"/>
        </w:rPr>
        <w:t>П</w:t>
      </w:r>
      <w:r w:rsidRPr="0067007A">
        <w:rPr>
          <w:rFonts w:ascii="Times New Roman" w:hAnsi="Times New Roman" w:cs="Times New Roman"/>
          <w:b w:val="0"/>
          <w:sz w:val="26"/>
          <w:szCs w:val="26"/>
        </w:rPr>
        <w:t>орядок)</w:t>
      </w:r>
    </w:p>
    <w:p w14:paraId="6A927AA9" w14:textId="77777777" w:rsidR="00D875D4" w:rsidRPr="0023706C" w:rsidRDefault="00D875D4">
      <w:pPr>
        <w:spacing w:after="1"/>
        <w:rPr>
          <w:sz w:val="26"/>
          <w:szCs w:val="26"/>
        </w:rPr>
      </w:pPr>
    </w:p>
    <w:p w14:paraId="10788A40" w14:textId="77777777" w:rsidR="00D875D4" w:rsidRPr="0023706C" w:rsidRDefault="00D875D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7B5C7F74" w14:textId="77777777" w:rsidR="00D875D4" w:rsidRPr="002E2FE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6928CEA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t xml:space="preserve">1.1. Настоящий Порядок разработан в соответствии с Бюджетным кодексом Российской Федерации, Федеральным законом от 24.07.2007 </w:t>
      </w:r>
      <w:r w:rsidR="00434FA3" w:rsidRPr="002E2FEC">
        <w:rPr>
          <w:rFonts w:ascii="Times New Roman" w:hAnsi="Times New Roman" w:cs="Times New Roman"/>
          <w:sz w:val="26"/>
          <w:szCs w:val="26"/>
        </w:rPr>
        <w:t>№</w:t>
      </w:r>
      <w:r w:rsidRPr="002E2FEC">
        <w:rPr>
          <w:rFonts w:ascii="Times New Roman" w:hAnsi="Times New Roman" w:cs="Times New Roman"/>
          <w:sz w:val="26"/>
          <w:szCs w:val="26"/>
        </w:rPr>
        <w:t xml:space="preserve"> 209-ФЗ </w:t>
      </w:r>
      <w:r w:rsidR="00434FA3" w:rsidRPr="002E2FEC">
        <w:rPr>
          <w:rFonts w:ascii="Times New Roman" w:hAnsi="Times New Roman" w:cs="Times New Roman"/>
          <w:sz w:val="26"/>
          <w:szCs w:val="26"/>
        </w:rPr>
        <w:t>«</w:t>
      </w:r>
      <w:r w:rsidRPr="002E2FEC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434FA3" w:rsidRPr="002E2FEC">
        <w:rPr>
          <w:rFonts w:ascii="Times New Roman" w:hAnsi="Times New Roman" w:cs="Times New Roman"/>
          <w:sz w:val="26"/>
          <w:szCs w:val="26"/>
        </w:rPr>
        <w:t>»</w:t>
      </w:r>
      <w:r w:rsidRPr="002E2FEC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от 18.09.2020 </w:t>
      </w:r>
      <w:r w:rsidR="00434FA3" w:rsidRPr="002E2FEC">
        <w:rPr>
          <w:rFonts w:ascii="Times New Roman" w:hAnsi="Times New Roman" w:cs="Times New Roman"/>
          <w:sz w:val="26"/>
          <w:szCs w:val="26"/>
        </w:rPr>
        <w:t>№</w:t>
      </w:r>
      <w:r w:rsidRPr="002E2FEC">
        <w:rPr>
          <w:rFonts w:ascii="Times New Roman" w:hAnsi="Times New Roman" w:cs="Times New Roman"/>
          <w:sz w:val="26"/>
          <w:szCs w:val="26"/>
        </w:rPr>
        <w:t xml:space="preserve"> 1492 </w:t>
      </w:r>
      <w:r w:rsidR="00434FA3" w:rsidRPr="002E2FEC">
        <w:rPr>
          <w:rFonts w:ascii="Times New Roman" w:hAnsi="Times New Roman" w:cs="Times New Roman"/>
          <w:sz w:val="26"/>
          <w:szCs w:val="26"/>
        </w:rPr>
        <w:t>«</w:t>
      </w:r>
      <w:r w:rsidRPr="002E2FEC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 w:rsidRPr="0023706C">
        <w:rPr>
          <w:rFonts w:ascii="Times New Roman" w:hAnsi="Times New Roman" w:cs="Times New Roman"/>
          <w:sz w:val="26"/>
          <w:szCs w:val="26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 xml:space="preserve"> и определяет условия предоставления за счет средств городского бюджета субсидии автономной некоммерческой организации поддержки предпринимательства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Агентство Городского Развития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="008C71B1">
        <w:rPr>
          <w:rFonts w:ascii="Times New Roman" w:hAnsi="Times New Roman" w:cs="Times New Roman"/>
          <w:sz w:val="26"/>
          <w:szCs w:val="26"/>
        </w:rPr>
        <w:t xml:space="preserve"> (далее – АНО АГР)</w:t>
      </w:r>
      <w:r w:rsidRPr="0023706C">
        <w:rPr>
          <w:rFonts w:ascii="Times New Roman" w:hAnsi="Times New Roman" w:cs="Times New Roman"/>
          <w:sz w:val="26"/>
          <w:szCs w:val="26"/>
        </w:rPr>
        <w:t xml:space="preserve"> с целью реализации основного мероприятия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Pr="00E67CB0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434FA3" w:rsidRPr="00E67CB0">
        <w:rPr>
          <w:rFonts w:ascii="Times New Roman" w:hAnsi="Times New Roman" w:cs="Times New Roman"/>
          <w:sz w:val="26"/>
          <w:szCs w:val="26"/>
        </w:rPr>
        <w:t>«Поддержка и развитие малого и среднего предпринимательства, повышение инвестиционной и туристической привлекательности города Череповца на 2022-2026 годы»</w:t>
      </w:r>
      <w:r w:rsidRPr="00E67CB0">
        <w:rPr>
          <w:rFonts w:ascii="Times New Roman" w:hAnsi="Times New Roman" w:cs="Times New Roman"/>
          <w:sz w:val="26"/>
          <w:szCs w:val="26"/>
        </w:rPr>
        <w:t xml:space="preserve"> (далее</w:t>
      </w:r>
      <w:r w:rsidRPr="0023706C">
        <w:rPr>
          <w:rFonts w:ascii="Times New Roman" w:hAnsi="Times New Roman" w:cs="Times New Roman"/>
          <w:sz w:val="26"/>
          <w:szCs w:val="26"/>
        </w:rPr>
        <w:t xml:space="preserve"> - Программа) и порядок ее возврата в городской бюджет.</w:t>
      </w:r>
    </w:p>
    <w:p w14:paraId="5F34A594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1.2. Субсидия из городского бюджета предоставляется в пределах бюджетных ассигнований, предусмотренных решением Череповецкой городской Думы о городском бюджете, и лимитов бюджетных обязательств, предусмотренных сводной бюджетной росписью мэрии города, ежемесячно в соответствии с графиком перечисления субсидии, предусмотренным в Договоре о предоставлении субсидии из городского бюджета (далее - Договор).</w:t>
      </w:r>
    </w:p>
    <w:p w14:paraId="01C0FDEE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1.3. Главным распорядителем средств городского бюджета, осуществляющим предоставление субсидии, является мэрия города. Непосредственным исполнителем Программы является управление экономической политики мэрии.</w:t>
      </w:r>
    </w:p>
    <w:p w14:paraId="63DA3ACC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Дата завершения мероприятий в рамках основного мероприятия Программы и количественные показатели результативности предоставления субсидии определяются </w:t>
      </w:r>
      <w:r w:rsidR="00672E46">
        <w:rPr>
          <w:rFonts w:ascii="Times New Roman" w:hAnsi="Times New Roman" w:cs="Times New Roman"/>
          <w:sz w:val="26"/>
          <w:szCs w:val="26"/>
        </w:rPr>
        <w:t>Программой</w:t>
      </w:r>
      <w:r w:rsidRPr="0023706C">
        <w:rPr>
          <w:rFonts w:ascii="Times New Roman" w:hAnsi="Times New Roman" w:cs="Times New Roman"/>
          <w:sz w:val="26"/>
          <w:szCs w:val="26"/>
        </w:rPr>
        <w:t>.</w:t>
      </w:r>
    </w:p>
    <w:p w14:paraId="460E8BD0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1.4. Некоммерческой организации, входящей в инфраструктуру поддержки субъектов малого и среднего предпринимательства, запрещается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</w:t>
      </w:r>
      <w:r w:rsidRPr="0023706C">
        <w:rPr>
          <w:rFonts w:ascii="Times New Roman" w:hAnsi="Times New Roman" w:cs="Times New Roman"/>
          <w:sz w:val="26"/>
          <w:szCs w:val="26"/>
        </w:rPr>
        <w:lastRenderedPageBreak/>
        <w:t>ставке) высокотехнологичного импортного оборудования, а также связанных с достижением результатов предоставления этих средств.</w:t>
      </w:r>
    </w:p>
    <w:p w14:paraId="37168407" w14:textId="77777777" w:rsidR="00D875D4" w:rsidRPr="00D22AC6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1.5. Информация о проекте решения Череповецкой городской Думы о внесении изменений в городской бюджет размещается на едином портале бюджетной системы Российской Федерации в информационно-телекоммуникационной сети Интернет</w:t>
      </w:r>
      <w:r w:rsidR="00D22AC6">
        <w:rPr>
          <w:rFonts w:ascii="Times New Roman" w:hAnsi="Times New Roman" w:cs="Times New Roman"/>
          <w:sz w:val="26"/>
          <w:szCs w:val="26"/>
        </w:rPr>
        <w:t xml:space="preserve"> </w:t>
      </w:r>
      <w:r w:rsidR="00D22AC6" w:rsidRPr="00E67CB0">
        <w:rPr>
          <w:rFonts w:ascii="Times New Roman" w:hAnsi="Times New Roman" w:cs="Times New Roman"/>
          <w:sz w:val="26"/>
          <w:szCs w:val="26"/>
        </w:rPr>
        <w:t>(</w:t>
      </w:r>
      <w:r w:rsidR="00D22AC6" w:rsidRPr="00E67CB0">
        <w:rPr>
          <w:rFonts w:ascii="Times New Roman" w:hAnsi="Times New Roman"/>
          <w:sz w:val="26"/>
          <w:szCs w:val="26"/>
        </w:rPr>
        <w:t>при наличии технической возможности)</w:t>
      </w:r>
      <w:r w:rsidRPr="00E67CB0">
        <w:rPr>
          <w:rFonts w:ascii="Times New Roman" w:hAnsi="Times New Roman" w:cs="Times New Roman"/>
          <w:sz w:val="26"/>
          <w:szCs w:val="26"/>
        </w:rPr>
        <w:t>.</w:t>
      </w:r>
    </w:p>
    <w:p w14:paraId="75D3D5BC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5ABB7B4A" w14:textId="77777777" w:rsidR="00D875D4" w:rsidRPr="0023706C" w:rsidRDefault="00D875D4" w:rsidP="009F6AC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2. Порядок и условия предоставления субсидии</w:t>
      </w:r>
    </w:p>
    <w:p w14:paraId="6575B899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7037A2F1" w14:textId="77777777" w:rsidR="00D875D4" w:rsidRPr="00E67CB0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5"/>
      <w:bookmarkEnd w:id="1"/>
      <w:r w:rsidRPr="00E67CB0">
        <w:rPr>
          <w:rFonts w:ascii="Times New Roman" w:hAnsi="Times New Roman" w:cs="Times New Roman"/>
          <w:sz w:val="26"/>
          <w:szCs w:val="26"/>
        </w:rPr>
        <w:t xml:space="preserve">2.1. </w:t>
      </w:r>
      <w:r w:rsidR="002B6C83" w:rsidRPr="00E67CB0">
        <w:rPr>
          <w:rFonts w:ascii="Times New Roman" w:hAnsi="Times New Roman" w:cs="Times New Roman"/>
          <w:sz w:val="26"/>
          <w:szCs w:val="26"/>
        </w:rPr>
        <w:t>АНО АГР</w:t>
      </w:r>
      <w:r w:rsidRPr="00E67CB0">
        <w:rPr>
          <w:rFonts w:ascii="Times New Roman" w:hAnsi="Times New Roman" w:cs="Times New Roman"/>
          <w:sz w:val="26"/>
          <w:szCs w:val="26"/>
        </w:rPr>
        <w:t xml:space="preserve">, </w:t>
      </w:r>
      <w:r w:rsidR="00875448" w:rsidRPr="00E67CB0">
        <w:rPr>
          <w:rFonts w:ascii="Times New Roman" w:hAnsi="Times New Roman" w:cs="Times New Roman"/>
          <w:sz w:val="26"/>
          <w:szCs w:val="26"/>
        </w:rPr>
        <w:t>входящ</w:t>
      </w:r>
      <w:r w:rsidR="00E67CB0" w:rsidRPr="00E67CB0">
        <w:rPr>
          <w:rFonts w:ascii="Times New Roman" w:hAnsi="Times New Roman" w:cs="Times New Roman"/>
          <w:sz w:val="26"/>
          <w:szCs w:val="26"/>
        </w:rPr>
        <w:t>ее</w:t>
      </w:r>
      <w:r w:rsidR="00875448" w:rsidRPr="00E67CB0">
        <w:rPr>
          <w:rFonts w:ascii="Times New Roman" w:hAnsi="Times New Roman" w:cs="Times New Roman"/>
          <w:sz w:val="26"/>
          <w:szCs w:val="26"/>
        </w:rPr>
        <w:t xml:space="preserve"> в инфраструктуру поддержки субъектов малого и среднего предпринимательства, имеющей опыт в организации и проведении мероприятий, направленных на развитие инвестиционного потенциала города, </w:t>
      </w:r>
      <w:r w:rsidRPr="00E67CB0">
        <w:rPr>
          <w:rFonts w:ascii="Times New Roman" w:hAnsi="Times New Roman" w:cs="Times New Roman"/>
          <w:sz w:val="26"/>
          <w:szCs w:val="26"/>
        </w:rPr>
        <w:t xml:space="preserve">реализующая по своей основной деятельности мероприятия, соответствующие целям и задачам Программы, </w:t>
      </w:r>
      <w:r w:rsidR="002B6C83" w:rsidRPr="00E67CB0">
        <w:rPr>
          <w:rFonts w:ascii="Times New Roman" w:hAnsi="Times New Roman" w:cs="Times New Roman"/>
          <w:sz w:val="26"/>
          <w:szCs w:val="26"/>
        </w:rPr>
        <w:t xml:space="preserve">на дату подачи заявки-расчета </w:t>
      </w:r>
      <w:r w:rsidRPr="00E67CB0">
        <w:rPr>
          <w:rFonts w:ascii="Times New Roman" w:hAnsi="Times New Roman" w:cs="Times New Roman"/>
          <w:sz w:val="26"/>
          <w:szCs w:val="26"/>
        </w:rPr>
        <w:t>должна соответствовать следующим критериям:</w:t>
      </w:r>
    </w:p>
    <w:p w14:paraId="2172DDD5" w14:textId="77777777" w:rsidR="00D875D4" w:rsidRPr="00E67CB0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7CB0">
        <w:rPr>
          <w:rFonts w:ascii="Times New Roman" w:hAnsi="Times New Roman" w:cs="Times New Roman"/>
          <w:sz w:val="26"/>
          <w:szCs w:val="26"/>
        </w:rPr>
        <w:t xml:space="preserve">- осуществлять деятельность на территории </w:t>
      </w:r>
      <w:r w:rsidR="00E67CB0">
        <w:rPr>
          <w:rFonts w:ascii="Times New Roman" w:hAnsi="Times New Roman" w:cs="Times New Roman"/>
          <w:sz w:val="26"/>
          <w:szCs w:val="26"/>
        </w:rPr>
        <w:t>муниципального образования «Г</w:t>
      </w:r>
      <w:r w:rsidRPr="00E67CB0">
        <w:rPr>
          <w:rFonts w:ascii="Times New Roman" w:hAnsi="Times New Roman" w:cs="Times New Roman"/>
          <w:sz w:val="26"/>
          <w:szCs w:val="26"/>
        </w:rPr>
        <w:t>ородско</w:t>
      </w:r>
      <w:r w:rsidR="00E67CB0">
        <w:rPr>
          <w:rFonts w:ascii="Times New Roman" w:hAnsi="Times New Roman" w:cs="Times New Roman"/>
          <w:sz w:val="26"/>
          <w:szCs w:val="26"/>
        </w:rPr>
        <w:t>й</w:t>
      </w:r>
      <w:r w:rsidRPr="00E67CB0">
        <w:rPr>
          <w:rFonts w:ascii="Times New Roman" w:hAnsi="Times New Roman" w:cs="Times New Roman"/>
          <w:sz w:val="26"/>
          <w:szCs w:val="26"/>
        </w:rPr>
        <w:t xml:space="preserve"> округ </w:t>
      </w:r>
      <w:r w:rsidR="00E67CB0">
        <w:rPr>
          <w:rFonts w:ascii="Times New Roman" w:hAnsi="Times New Roman" w:cs="Times New Roman"/>
          <w:sz w:val="26"/>
          <w:szCs w:val="26"/>
        </w:rPr>
        <w:t>г</w:t>
      </w:r>
      <w:r w:rsidRPr="00E67CB0">
        <w:rPr>
          <w:rFonts w:ascii="Times New Roman" w:hAnsi="Times New Roman" w:cs="Times New Roman"/>
          <w:sz w:val="26"/>
          <w:szCs w:val="26"/>
        </w:rPr>
        <w:t>ород Череповец</w:t>
      </w:r>
      <w:r w:rsidR="00E67CB0">
        <w:rPr>
          <w:rFonts w:ascii="Times New Roman" w:hAnsi="Times New Roman" w:cs="Times New Roman"/>
          <w:sz w:val="26"/>
          <w:szCs w:val="26"/>
        </w:rPr>
        <w:t xml:space="preserve"> Вологодской области</w:t>
      </w:r>
      <w:r w:rsidR="00434FA3" w:rsidRPr="00E67CB0">
        <w:rPr>
          <w:rFonts w:ascii="Times New Roman" w:hAnsi="Times New Roman" w:cs="Times New Roman"/>
          <w:sz w:val="26"/>
          <w:szCs w:val="26"/>
        </w:rPr>
        <w:t>»</w:t>
      </w:r>
      <w:r w:rsidRPr="00E67CB0">
        <w:rPr>
          <w:rFonts w:ascii="Times New Roman" w:hAnsi="Times New Roman" w:cs="Times New Roman"/>
          <w:sz w:val="26"/>
          <w:szCs w:val="26"/>
        </w:rPr>
        <w:t>;</w:t>
      </w:r>
    </w:p>
    <w:p w14:paraId="4EB4E59B" w14:textId="77777777" w:rsidR="00D875D4" w:rsidRPr="00E67CB0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7CB0">
        <w:rPr>
          <w:rFonts w:ascii="Times New Roman" w:hAnsi="Times New Roman" w:cs="Times New Roman"/>
          <w:sz w:val="26"/>
          <w:szCs w:val="26"/>
        </w:rPr>
        <w:t xml:space="preserve">- иметь фактическое местоположение на территории </w:t>
      </w:r>
      <w:r w:rsidR="00E67CB0">
        <w:rPr>
          <w:rFonts w:ascii="Times New Roman" w:hAnsi="Times New Roman" w:cs="Times New Roman"/>
          <w:sz w:val="26"/>
          <w:szCs w:val="26"/>
        </w:rPr>
        <w:t>муниципального образования «Г</w:t>
      </w:r>
      <w:r w:rsidR="00E67CB0" w:rsidRPr="00E67CB0">
        <w:rPr>
          <w:rFonts w:ascii="Times New Roman" w:hAnsi="Times New Roman" w:cs="Times New Roman"/>
          <w:sz w:val="26"/>
          <w:szCs w:val="26"/>
        </w:rPr>
        <w:t>ородско</w:t>
      </w:r>
      <w:r w:rsidR="00E67CB0">
        <w:rPr>
          <w:rFonts w:ascii="Times New Roman" w:hAnsi="Times New Roman" w:cs="Times New Roman"/>
          <w:sz w:val="26"/>
          <w:szCs w:val="26"/>
        </w:rPr>
        <w:t>й</w:t>
      </w:r>
      <w:r w:rsidR="00E67CB0" w:rsidRPr="00E67CB0">
        <w:rPr>
          <w:rFonts w:ascii="Times New Roman" w:hAnsi="Times New Roman" w:cs="Times New Roman"/>
          <w:sz w:val="26"/>
          <w:szCs w:val="26"/>
        </w:rPr>
        <w:t xml:space="preserve"> округ </w:t>
      </w:r>
      <w:r w:rsidR="00E67CB0">
        <w:rPr>
          <w:rFonts w:ascii="Times New Roman" w:hAnsi="Times New Roman" w:cs="Times New Roman"/>
          <w:sz w:val="26"/>
          <w:szCs w:val="26"/>
        </w:rPr>
        <w:t>г</w:t>
      </w:r>
      <w:r w:rsidR="00E67CB0" w:rsidRPr="00E67CB0">
        <w:rPr>
          <w:rFonts w:ascii="Times New Roman" w:hAnsi="Times New Roman" w:cs="Times New Roman"/>
          <w:sz w:val="26"/>
          <w:szCs w:val="26"/>
        </w:rPr>
        <w:t>ород Череповец</w:t>
      </w:r>
      <w:r w:rsidR="00E67CB0">
        <w:rPr>
          <w:rFonts w:ascii="Times New Roman" w:hAnsi="Times New Roman" w:cs="Times New Roman"/>
          <w:sz w:val="26"/>
          <w:szCs w:val="26"/>
        </w:rPr>
        <w:t xml:space="preserve"> Вологодской области</w:t>
      </w:r>
      <w:r w:rsidR="00E67CB0" w:rsidRPr="00E67CB0">
        <w:rPr>
          <w:rFonts w:ascii="Times New Roman" w:hAnsi="Times New Roman" w:cs="Times New Roman"/>
          <w:sz w:val="26"/>
          <w:szCs w:val="26"/>
        </w:rPr>
        <w:t>»</w:t>
      </w:r>
      <w:r w:rsidRPr="00E67CB0">
        <w:rPr>
          <w:rFonts w:ascii="Times New Roman" w:hAnsi="Times New Roman" w:cs="Times New Roman"/>
          <w:sz w:val="26"/>
          <w:szCs w:val="26"/>
        </w:rPr>
        <w:t>;</w:t>
      </w:r>
    </w:p>
    <w:p w14:paraId="0CD9521D" w14:textId="77777777" w:rsidR="00D875D4" w:rsidRPr="00E67CB0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7CB0">
        <w:rPr>
          <w:rFonts w:ascii="Times New Roman" w:hAnsi="Times New Roman" w:cs="Times New Roman"/>
          <w:sz w:val="26"/>
          <w:szCs w:val="26"/>
        </w:rPr>
        <w:t>- соответствовать уставными целями и сферой деятельности целям и задачам Программы;</w:t>
      </w:r>
    </w:p>
    <w:p w14:paraId="082FDE1B" w14:textId="77777777" w:rsidR="00D875D4" w:rsidRPr="00E67CB0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7CB0">
        <w:rPr>
          <w:rFonts w:ascii="Times New Roman" w:hAnsi="Times New Roman" w:cs="Times New Roman"/>
          <w:sz w:val="26"/>
          <w:szCs w:val="26"/>
        </w:rPr>
        <w:t>- являться организацией, входящей в инфраструктуру поддержки субъектов малого и среднего предпринимательства;</w:t>
      </w:r>
    </w:p>
    <w:p w14:paraId="2F6874CC" w14:textId="77777777" w:rsidR="00D875D4" w:rsidRPr="00E67CB0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7CB0">
        <w:rPr>
          <w:rFonts w:ascii="Times New Roman" w:hAnsi="Times New Roman" w:cs="Times New Roman"/>
          <w:sz w:val="26"/>
          <w:szCs w:val="26"/>
        </w:rPr>
        <w:t xml:space="preserve">- осуществлять за счет собственных средств </w:t>
      </w:r>
      <w:proofErr w:type="spellStart"/>
      <w:r w:rsidRPr="00E67CB0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E67CB0">
        <w:rPr>
          <w:rFonts w:ascii="Times New Roman" w:hAnsi="Times New Roman" w:cs="Times New Roman"/>
          <w:sz w:val="26"/>
          <w:szCs w:val="26"/>
        </w:rPr>
        <w:t xml:space="preserve"> в размере не менее объема, утвержденного Программой в рамках основного мероприятия </w:t>
      </w:r>
      <w:r w:rsidR="00434FA3" w:rsidRPr="00E67CB0">
        <w:rPr>
          <w:rFonts w:ascii="Times New Roman" w:hAnsi="Times New Roman" w:cs="Times New Roman"/>
          <w:sz w:val="26"/>
          <w:szCs w:val="26"/>
        </w:rPr>
        <w:t>«</w:t>
      </w:r>
      <w:r w:rsidRPr="00E67CB0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 w:rsidRPr="00E67CB0">
        <w:rPr>
          <w:rFonts w:ascii="Times New Roman" w:hAnsi="Times New Roman" w:cs="Times New Roman"/>
          <w:sz w:val="26"/>
          <w:szCs w:val="26"/>
        </w:rPr>
        <w:t>»</w:t>
      </w:r>
      <w:r w:rsidRPr="00E67CB0">
        <w:rPr>
          <w:rFonts w:ascii="Times New Roman" w:hAnsi="Times New Roman" w:cs="Times New Roman"/>
          <w:sz w:val="26"/>
          <w:szCs w:val="26"/>
        </w:rPr>
        <w:t>.</w:t>
      </w:r>
    </w:p>
    <w:p w14:paraId="5555786C" w14:textId="77777777" w:rsidR="00875448" w:rsidRPr="00875448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7CB0">
        <w:rPr>
          <w:rFonts w:ascii="Times New Roman" w:hAnsi="Times New Roman" w:cs="Times New Roman"/>
          <w:sz w:val="26"/>
          <w:szCs w:val="26"/>
        </w:rPr>
        <w:t xml:space="preserve">Согласно указанным критериям, а также в соответствии с Программой право на получение субсидии из городского бюджета предоставляется АНО АГР на реализацию основного мероприятия Программы </w:t>
      </w:r>
      <w:r w:rsidR="00434FA3" w:rsidRPr="00E67CB0">
        <w:rPr>
          <w:rFonts w:ascii="Times New Roman" w:hAnsi="Times New Roman" w:cs="Times New Roman"/>
          <w:sz w:val="26"/>
          <w:szCs w:val="26"/>
        </w:rPr>
        <w:t>«</w:t>
      </w:r>
      <w:r w:rsidRPr="00E67CB0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 w:rsidRPr="00E67CB0">
        <w:rPr>
          <w:rFonts w:ascii="Times New Roman" w:hAnsi="Times New Roman" w:cs="Times New Roman"/>
          <w:sz w:val="26"/>
          <w:szCs w:val="26"/>
        </w:rPr>
        <w:t>»</w:t>
      </w:r>
      <w:r w:rsidRPr="00E67CB0">
        <w:rPr>
          <w:rFonts w:ascii="Times New Roman" w:hAnsi="Times New Roman" w:cs="Times New Roman"/>
          <w:sz w:val="26"/>
          <w:szCs w:val="26"/>
        </w:rPr>
        <w:t xml:space="preserve"> с целью создания благоприятных условий для развития субъектов малого и среднего предпринимательства, повышение инвестиционной привлекательности города на территории города Череповца.</w:t>
      </w:r>
      <w:r w:rsidR="00476CAE" w:rsidRPr="008754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F9978F" w14:textId="77777777" w:rsidR="00D875D4" w:rsidRPr="002E2FE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D875D4" w:rsidRPr="0023706C">
        <w:rPr>
          <w:rFonts w:ascii="Times New Roman" w:hAnsi="Times New Roman" w:cs="Times New Roman"/>
          <w:sz w:val="26"/>
          <w:szCs w:val="26"/>
        </w:rPr>
        <w:t xml:space="preserve">. Размер субсидии, предоставляемой за счет средств городского бюджета с целью реализации основного мероприятия Программы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="00D875D4" w:rsidRPr="0023706C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="00D875D4" w:rsidRPr="0023706C">
        <w:rPr>
          <w:rFonts w:ascii="Times New Roman" w:hAnsi="Times New Roman" w:cs="Times New Roman"/>
          <w:sz w:val="26"/>
          <w:szCs w:val="26"/>
        </w:rPr>
        <w:t xml:space="preserve">, устанавливается Программой в пределах бюджетных ассигнований, предусмотренных решением Череповецкой городской Думы о городском бюджете, и лимитов бюджетных обязательств, предусмотренных сводной бюджетной </w:t>
      </w:r>
      <w:r w:rsidR="00D875D4" w:rsidRPr="002E2FEC">
        <w:rPr>
          <w:rFonts w:ascii="Times New Roman" w:hAnsi="Times New Roman" w:cs="Times New Roman"/>
          <w:sz w:val="26"/>
          <w:szCs w:val="26"/>
        </w:rPr>
        <w:t>росписью мэрии города на реализацию мероприятий Программы.</w:t>
      </w:r>
    </w:p>
    <w:p w14:paraId="643817FF" w14:textId="77777777" w:rsidR="00D875D4" w:rsidRPr="002E2FEC" w:rsidRDefault="00D875D4" w:rsidP="005635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t xml:space="preserve">Порядок расчета размера субсидии на реализацию основного мероприятия Программы </w:t>
      </w:r>
      <w:r w:rsidR="00434FA3" w:rsidRPr="002E2FEC">
        <w:rPr>
          <w:rFonts w:ascii="Times New Roman" w:hAnsi="Times New Roman" w:cs="Times New Roman"/>
          <w:sz w:val="26"/>
          <w:szCs w:val="26"/>
        </w:rPr>
        <w:t>«</w:t>
      </w:r>
      <w:r w:rsidRPr="002E2FEC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 w:rsidRPr="002E2FEC">
        <w:rPr>
          <w:rFonts w:ascii="Times New Roman" w:hAnsi="Times New Roman" w:cs="Times New Roman"/>
          <w:sz w:val="26"/>
          <w:szCs w:val="26"/>
        </w:rPr>
        <w:t>»</w:t>
      </w:r>
      <w:r w:rsidRPr="002E2FEC">
        <w:rPr>
          <w:rFonts w:ascii="Times New Roman" w:hAnsi="Times New Roman" w:cs="Times New Roman"/>
          <w:sz w:val="26"/>
          <w:szCs w:val="26"/>
        </w:rPr>
        <w:t xml:space="preserve"> (далее - основное мероприятие) определен в соответствии с приложением 1 к настоящему Порядку.</w:t>
      </w:r>
    </w:p>
    <w:p w14:paraId="56FD83AD" w14:textId="77777777" w:rsidR="00D875D4" w:rsidRPr="00253F7D" w:rsidRDefault="00D875D4" w:rsidP="005635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t>Субсидия на реализацию основного мероприятия перечисляется на расчетный счет АНО АГР: 40703810184070000185 ежемесячно согласно графику перечисления денежных средств, устанавливаемому договором о предоставлении субсидии, заключенном</w:t>
      </w:r>
      <w:r w:rsidR="00037E30">
        <w:rPr>
          <w:rFonts w:ascii="Times New Roman" w:hAnsi="Times New Roman" w:cs="Times New Roman"/>
          <w:sz w:val="26"/>
          <w:szCs w:val="26"/>
        </w:rPr>
        <w:t xml:space="preserve">у в соответствии с </w:t>
      </w:r>
      <w:r w:rsidR="00037E30" w:rsidRPr="00253F7D">
        <w:rPr>
          <w:rFonts w:ascii="Times New Roman" w:hAnsi="Times New Roman" w:cs="Times New Roman"/>
          <w:sz w:val="26"/>
          <w:szCs w:val="26"/>
        </w:rPr>
        <w:t>пунктами 2.12</w:t>
      </w:r>
      <w:r w:rsidRPr="00253F7D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58" w:history="1">
        <w:r w:rsidRPr="00253F7D">
          <w:rPr>
            <w:rFonts w:ascii="Times New Roman" w:hAnsi="Times New Roman" w:cs="Times New Roman"/>
            <w:sz w:val="26"/>
            <w:szCs w:val="26"/>
          </w:rPr>
          <w:t>2.1</w:t>
        </w:r>
      </w:hyperlink>
      <w:r w:rsidR="00037E30" w:rsidRPr="00253F7D">
        <w:rPr>
          <w:rFonts w:ascii="Times New Roman" w:hAnsi="Times New Roman" w:cs="Times New Roman"/>
          <w:sz w:val="26"/>
          <w:szCs w:val="26"/>
        </w:rPr>
        <w:t>4</w:t>
      </w:r>
      <w:r w:rsidRPr="00253F7D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56B16F38" w14:textId="77777777" w:rsidR="00D875D4" w:rsidRDefault="00D875D4" w:rsidP="00563519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пунктами 1 - 4, 6, 8 </w:t>
      </w:r>
      <w:r w:rsidR="00672E46" w:rsidRPr="00253F7D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253F7D">
        <w:rPr>
          <w:rFonts w:ascii="Times New Roman" w:hAnsi="Times New Roman" w:cs="Times New Roman"/>
          <w:b w:val="0"/>
          <w:sz w:val="26"/>
          <w:szCs w:val="26"/>
        </w:rPr>
        <w:t xml:space="preserve"> 9</w:t>
      </w:r>
      <w:r w:rsidR="00672E46" w:rsidRPr="00253F7D">
        <w:rPr>
          <w:rFonts w:ascii="Times New Roman" w:hAnsi="Times New Roman" w:cs="Times New Roman"/>
          <w:b w:val="0"/>
          <w:sz w:val="26"/>
          <w:szCs w:val="26"/>
        </w:rPr>
        <w:t>, 14 - 15</w:t>
      </w:r>
      <w:r w:rsidRPr="00253F7D">
        <w:rPr>
          <w:rFonts w:ascii="Times New Roman" w:hAnsi="Times New Roman" w:cs="Times New Roman"/>
          <w:b w:val="0"/>
          <w:sz w:val="26"/>
          <w:szCs w:val="26"/>
        </w:rPr>
        <w:t xml:space="preserve"> таблицы</w:t>
      </w:r>
      <w:r w:rsidRPr="00563519">
        <w:rPr>
          <w:rFonts w:ascii="Times New Roman" w:hAnsi="Times New Roman" w:cs="Times New Roman"/>
          <w:b w:val="0"/>
          <w:sz w:val="26"/>
          <w:szCs w:val="26"/>
        </w:rPr>
        <w:t xml:space="preserve"> 1 </w:t>
      </w:r>
      <w:r w:rsidR="00434FA3" w:rsidRPr="00563519">
        <w:rPr>
          <w:rFonts w:ascii="Times New Roman" w:hAnsi="Times New Roman" w:cs="Times New Roman"/>
          <w:b w:val="0"/>
          <w:sz w:val="26"/>
          <w:szCs w:val="26"/>
        </w:rPr>
        <w:t>«</w:t>
      </w:r>
      <w:r w:rsidRPr="00563519">
        <w:rPr>
          <w:rFonts w:ascii="Times New Roman" w:hAnsi="Times New Roman" w:cs="Times New Roman"/>
          <w:b w:val="0"/>
          <w:sz w:val="26"/>
          <w:szCs w:val="26"/>
        </w:rPr>
        <w:t>Информация о показателях (индикаторах) муниципальной программы и их значения</w:t>
      </w:r>
      <w:r w:rsidR="00434FA3" w:rsidRPr="00563519">
        <w:rPr>
          <w:rFonts w:ascii="Times New Roman" w:hAnsi="Times New Roman" w:cs="Times New Roman"/>
          <w:b w:val="0"/>
          <w:sz w:val="26"/>
          <w:szCs w:val="26"/>
        </w:rPr>
        <w:t>»</w:t>
      </w:r>
      <w:r w:rsidRPr="00563519">
        <w:rPr>
          <w:rFonts w:ascii="Times New Roman" w:hAnsi="Times New Roman" w:cs="Times New Roman"/>
          <w:b w:val="0"/>
          <w:sz w:val="26"/>
          <w:szCs w:val="26"/>
        </w:rPr>
        <w:t xml:space="preserve"> приложения 1 к </w:t>
      </w:r>
      <w:r w:rsidRPr="00563519">
        <w:rPr>
          <w:rFonts w:ascii="Times New Roman" w:hAnsi="Times New Roman" w:cs="Times New Roman"/>
          <w:b w:val="0"/>
          <w:sz w:val="26"/>
          <w:szCs w:val="26"/>
        </w:rPr>
        <w:lastRenderedPageBreak/>
        <w:t>Программе</w:t>
      </w:r>
      <w:r w:rsidR="00563519" w:rsidRPr="00563519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563519" w:rsidRPr="00253F7D">
        <w:rPr>
          <w:rFonts w:ascii="Times New Roman" w:hAnsi="Times New Roman" w:cs="Times New Roman"/>
          <w:b w:val="0"/>
          <w:sz w:val="26"/>
          <w:szCs w:val="26"/>
        </w:rPr>
        <w:t>пунктами 1.1 – 1.4 таблица 2</w:t>
      </w:r>
      <w:r w:rsidR="00563519" w:rsidRPr="00253F7D">
        <w:rPr>
          <w:rFonts w:ascii="Times New Roman" w:hAnsi="Times New Roman" w:cs="Times New Roman"/>
          <w:sz w:val="26"/>
          <w:szCs w:val="26"/>
        </w:rPr>
        <w:t xml:space="preserve"> </w:t>
      </w:r>
      <w:r w:rsidR="00563519" w:rsidRPr="00253F7D">
        <w:rPr>
          <w:rFonts w:ascii="Times New Roman" w:hAnsi="Times New Roman" w:cs="Times New Roman"/>
          <w:b w:val="0"/>
          <w:sz w:val="26"/>
          <w:szCs w:val="26"/>
        </w:rPr>
        <w:t>«Перечень основных мероприятий муниципальной программы»</w:t>
      </w:r>
      <w:r w:rsidRPr="00253F7D">
        <w:rPr>
          <w:rFonts w:ascii="Times New Roman" w:hAnsi="Times New Roman" w:cs="Times New Roman"/>
          <w:sz w:val="26"/>
          <w:szCs w:val="26"/>
        </w:rPr>
        <w:t xml:space="preserve"> </w:t>
      </w:r>
      <w:r w:rsidRPr="00253F7D">
        <w:rPr>
          <w:rFonts w:ascii="Times New Roman" w:hAnsi="Times New Roman" w:cs="Times New Roman"/>
          <w:b w:val="0"/>
          <w:sz w:val="26"/>
          <w:szCs w:val="26"/>
        </w:rPr>
        <w:t xml:space="preserve">показатели результативности предоставления субсидии </w:t>
      </w:r>
      <w:r w:rsidR="00B94AD2" w:rsidRPr="00253F7D">
        <w:rPr>
          <w:rFonts w:ascii="Times New Roman" w:hAnsi="Times New Roman" w:cs="Times New Roman"/>
          <w:b w:val="0"/>
          <w:sz w:val="26"/>
          <w:szCs w:val="26"/>
        </w:rPr>
        <w:t xml:space="preserve">(показатели, необходимые для достижения результатов предоставления субсидии) и результаты предоставления субсидии </w:t>
      </w:r>
      <w:r w:rsidRPr="00253F7D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r w:rsidRPr="00563519">
        <w:rPr>
          <w:rFonts w:ascii="Times New Roman" w:hAnsi="Times New Roman" w:cs="Times New Roman"/>
          <w:b w:val="0"/>
          <w:sz w:val="26"/>
          <w:szCs w:val="26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1"/>
        <w:gridCol w:w="3402"/>
      </w:tblGrid>
      <w:tr w:rsidR="00B0671C" w:rsidRPr="00563519" w14:paraId="60DB57AD" w14:textId="77777777" w:rsidTr="00563519">
        <w:tc>
          <w:tcPr>
            <w:tcW w:w="6091" w:type="dxa"/>
          </w:tcPr>
          <w:p w14:paraId="70049C58" w14:textId="77777777" w:rsidR="00B0671C" w:rsidRPr="00253F7D" w:rsidRDefault="00B0671C" w:rsidP="00F05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3402" w:type="dxa"/>
          </w:tcPr>
          <w:p w14:paraId="7BEED679" w14:textId="77777777" w:rsidR="00B0671C" w:rsidRPr="00253F7D" w:rsidRDefault="00B0671C" w:rsidP="00F05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предоставления субсидии</w:t>
            </w:r>
          </w:p>
          <w:p w14:paraId="14A6DF90" w14:textId="77777777" w:rsidR="00B0671C" w:rsidRPr="00253F7D" w:rsidRDefault="00B0671C" w:rsidP="00F05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(показатели, необходимые для достижения результатов  предоставления субсидии)</w:t>
            </w:r>
          </w:p>
        </w:tc>
      </w:tr>
      <w:tr w:rsidR="007365A1" w:rsidRPr="00563519" w14:paraId="49A428FF" w14:textId="77777777" w:rsidTr="00563519">
        <w:trPr>
          <w:trHeight w:val="1645"/>
        </w:trPr>
        <w:tc>
          <w:tcPr>
            <w:tcW w:w="6091" w:type="dxa"/>
          </w:tcPr>
          <w:p w14:paraId="59BF62CF" w14:textId="77777777" w:rsidR="009E1F96" w:rsidRPr="00253F7D" w:rsidRDefault="00D048C1" w:rsidP="00563519">
            <w:pPr>
              <w:pStyle w:val="Default"/>
              <w:ind w:firstLine="366"/>
              <w:jc w:val="both"/>
            </w:pPr>
            <w:r w:rsidRPr="00253F7D">
              <w:t>Качественная и своевре</w:t>
            </w:r>
            <w:r w:rsidR="00563519" w:rsidRPr="00253F7D">
              <w:t>менная реализация ком</w:t>
            </w:r>
            <w:r w:rsidR="009E1F96" w:rsidRPr="00253F7D">
              <w:t>плекса м</w:t>
            </w:r>
            <w:r w:rsidR="00563519" w:rsidRPr="00253F7D">
              <w:t>ер и услуг, направленных на под</w:t>
            </w:r>
            <w:r w:rsidR="009E1F96" w:rsidRPr="00253F7D">
              <w:t xml:space="preserve">держку и развитие </w:t>
            </w:r>
            <w:r w:rsidR="00563519" w:rsidRPr="00253F7D">
              <w:t>субъектов МСП</w:t>
            </w:r>
          </w:p>
          <w:p w14:paraId="1E3E8CAC" w14:textId="77777777" w:rsidR="009E1F96" w:rsidRPr="00253F7D" w:rsidRDefault="00563519" w:rsidP="00563519">
            <w:pPr>
              <w:pStyle w:val="Default"/>
              <w:ind w:firstLine="366"/>
              <w:jc w:val="both"/>
            </w:pPr>
            <w:r w:rsidRPr="00253F7D">
              <w:t>Количество новых субъектов МСП, зарегистрированных гражданами, полу</w:t>
            </w:r>
            <w:r w:rsidR="009E1F96" w:rsidRPr="00253F7D">
              <w:t>чившими поддер</w:t>
            </w:r>
            <w:r w:rsidRPr="00253F7D">
              <w:t>жку, к 2026 году составит не менее 135</w:t>
            </w:r>
          </w:p>
          <w:p w14:paraId="60A7646B" w14:textId="77777777" w:rsidR="009E1F96" w:rsidRPr="00253F7D" w:rsidRDefault="009E1F96" w:rsidP="00563519">
            <w:pPr>
              <w:pStyle w:val="Default"/>
              <w:ind w:firstLine="366"/>
              <w:jc w:val="both"/>
            </w:pPr>
            <w:r w:rsidRPr="00253F7D">
              <w:t>Обеспечение ус</w:t>
            </w:r>
            <w:r w:rsidR="00563519" w:rsidRPr="00253F7D">
              <w:t>тойчивого функционирования орга</w:t>
            </w:r>
            <w:r w:rsidRPr="00253F7D">
              <w:t>низации инфраструктуры по</w:t>
            </w:r>
            <w:r w:rsidR="00563519" w:rsidRPr="00253F7D">
              <w:t>ддержки субъектов МСП в городе</w:t>
            </w:r>
          </w:p>
          <w:p w14:paraId="10C45715" w14:textId="77777777" w:rsidR="007365A1" w:rsidRPr="00253F7D" w:rsidRDefault="009E1F96" w:rsidP="00563519">
            <w:pPr>
              <w:pStyle w:val="Default"/>
              <w:ind w:firstLine="366"/>
              <w:jc w:val="both"/>
            </w:pPr>
            <w:r w:rsidRPr="00253F7D">
              <w:t>Обеспечение д</w:t>
            </w:r>
            <w:r w:rsidR="00563519" w:rsidRPr="00253F7D">
              <w:t>оступа субъектов малого предпри</w:t>
            </w:r>
            <w:r w:rsidRPr="00253F7D">
              <w:t>нимательства</w:t>
            </w:r>
            <w:r w:rsidR="00563519" w:rsidRPr="00253F7D">
              <w:t xml:space="preserve"> к услугам, сервисам, мерам под</w:t>
            </w:r>
            <w:r w:rsidRPr="00253F7D">
              <w:t>держки, необходим</w:t>
            </w:r>
            <w:r w:rsidR="00563519" w:rsidRPr="00253F7D">
              <w:t>ым для начала и ведения предпринимательской деятельности</w:t>
            </w:r>
          </w:p>
        </w:tc>
        <w:tc>
          <w:tcPr>
            <w:tcW w:w="3402" w:type="dxa"/>
            <w:vMerge w:val="restart"/>
          </w:tcPr>
          <w:p w14:paraId="574D7DEB" w14:textId="77777777" w:rsidR="007365A1" w:rsidRPr="00253F7D" w:rsidRDefault="007365A1" w:rsidP="00563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1. Количество мероприятий, направленных на развитие предпринимательства, инвестиционного и туристического потенциала.</w:t>
            </w:r>
          </w:p>
          <w:p w14:paraId="52E4908A" w14:textId="77777777" w:rsidR="007365A1" w:rsidRPr="00253F7D" w:rsidRDefault="007365A1" w:rsidP="00563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2. Количество участников мероприятий, направленных на развитие предпринимательства, инвестиционного и туристического потенциала.</w:t>
            </w:r>
          </w:p>
          <w:p w14:paraId="2589D4C0" w14:textId="77777777" w:rsidR="007365A1" w:rsidRPr="00253F7D" w:rsidRDefault="007365A1" w:rsidP="00563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3. Количество оказанных консультаций и услуг, в том числе для туристов.</w:t>
            </w:r>
          </w:p>
          <w:p w14:paraId="33B3A2B1" w14:textId="77777777" w:rsidR="007365A1" w:rsidRPr="00253F7D" w:rsidRDefault="007365A1" w:rsidP="00563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4. Количество новых субъектов малого и среднего предпринимательства, зарегистрированных гражданами, получившими поддержку.</w:t>
            </w:r>
          </w:p>
          <w:p w14:paraId="0D752B15" w14:textId="77777777" w:rsidR="007365A1" w:rsidRPr="00253F7D" w:rsidRDefault="007365A1" w:rsidP="00563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6. Объем инвестиций.</w:t>
            </w:r>
          </w:p>
          <w:p w14:paraId="630282BE" w14:textId="77777777" w:rsidR="007365A1" w:rsidRPr="00253F7D" w:rsidRDefault="007365A1" w:rsidP="00563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8. Количество инвестиционных проектов, принятых к реализации на инвестиционном совете мэрии города Череповца.</w:t>
            </w:r>
          </w:p>
          <w:p w14:paraId="725EA31D" w14:textId="77777777" w:rsidR="007365A1" w:rsidRPr="00253F7D" w:rsidRDefault="007365A1" w:rsidP="00563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9. Количество предлагаемых городом инвестиционных площадок.</w:t>
            </w:r>
          </w:p>
          <w:p w14:paraId="33A4858C" w14:textId="77777777" w:rsidR="007365A1" w:rsidRPr="00253F7D" w:rsidRDefault="007365A1" w:rsidP="005635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15. Количество туристов, посетивших город.</w:t>
            </w:r>
          </w:p>
        </w:tc>
      </w:tr>
      <w:tr w:rsidR="007365A1" w:rsidRPr="00563519" w14:paraId="1A3FCF9B" w14:textId="77777777" w:rsidTr="00563519">
        <w:trPr>
          <w:trHeight w:val="1458"/>
        </w:trPr>
        <w:tc>
          <w:tcPr>
            <w:tcW w:w="6091" w:type="dxa"/>
          </w:tcPr>
          <w:p w14:paraId="39C59002" w14:textId="77777777" w:rsidR="00D048C1" w:rsidRPr="00253F7D" w:rsidRDefault="00D048C1" w:rsidP="00563519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доступными услугами субъектов МСП и физических лиц, желающих создать свой бизнес, путем оказания консультаций и услуг по вопр</w:t>
            </w:r>
            <w:r w:rsidR="00563519" w:rsidRPr="00253F7D">
              <w:rPr>
                <w:rFonts w:ascii="Times New Roman" w:hAnsi="Times New Roman" w:cs="Times New Roman"/>
                <w:sz w:val="24"/>
                <w:szCs w:val="24"/>
              </w:rPr>
              <w:t>осам создания и ведения бизнеса</w:t>
            </w:r>
          </w:p>
          <w:p w14:paraId="6B32809B" w14:textId="77777777" w:rsidR="00D048C1" w:rsidRPr="00253F7D" w:rsidRDefault="00D048C1" w:rsidP="00563519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Рост объема инвестици</w:t>
            </w:r>
            <w:r w:rsidR="00563519" w:rsidRPr="00253F7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0B7C9906" w14:textId="77777777" w:rsidR="007365A1" w:rsidRPr="00253F7D" w:rsidRDefault="00D048C1" w:rsidP="00563519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Увеличение турпотока</w:t>
            </w:r>
          </w:p>
        </w:tc>
        <w:tc>
          <w:tcPr>
            <w:tcW w:w="3402" w:type="dxa"/>
            <w:vMerge/>
          </w:tcPr>
          <w:p w14:paraId="46071F12" w14:textId="77777777" w:rsidR="007365A1" w:rsidRPr="00253F7D" w:rsidRDefault="007365A1" w:rsidP="0045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8C1" w:rsidRPr="00563519" w14:paraId="3648011B" w14:textId="77777777" w:rsidTr="00563519">
        <w:trPr>
          <w:trHeight w:val="1402"/>
        </w:trPr>
        <w:tc>
          <w:tcPr>
            <w:tcW w:w="6091" w:type="dxa"/>
          </w:tcPr>
          <w:p w14:paraId="1D0C2D86" w14:textId="77777777" w:rsidR="00D048C1" w:rsidRPr="00253F7D" w:rsidRDefault="00D048C1" w:rsidP="00563519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Повышение уровня предпринимательских компетенций и информированности бизнеса, выстраивание конструктивного диалога между бизнесом и властью, расширение рынков сбыта МСП, развитие благоприятной деловой среды, информирование об инвестиционных возможностях муниципального образования, развитие рынка внутреннего и въездного туризма</w:t>
            </w:r>
          </w:p>
        </w:tc>
        <w:tc>
          <w:tcPr>
            <w:tcW w:w="3402" w:type="dxa"/>
            <w:vMerge/>
          </w:tcPr>
          <w:p w14:paraId="773B3AB4" w14:textId="77777777" w:rsidR="00D048C1" w:rsidRPr="00253F7D" w:rsidRDefault="00D048C1" w:rsidP="00D04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8C1" w:rsidRPr="00563519" w14:paraId="7D76C312" w14:textId="77777777" w:rsidTr="00563519">
        <w:trPr>
          <w:trHeight w:val="1814"/>
        </w:trPr>
        <w:tc>
          <w:tcPr>
            <w:tcW w:w="6091" w:type="dxa"/>
          </w:tcPr>
          <w:p w14:paraId="035F2A13" w14:textId="77777777" w:rsidR="00D048C1" w:rsidRPr="00253F7D" w:rsidRDefault="00D048C1" w:rsidP="00563519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Наличие информации для разработки анализов и прогнозов в сфере МСП и инвестиционного потенциала</w:t>
            </w:r>
          </w:p>
        </w:tc>
        <w:tc>
          <w:tcPr>
            <w:tcW w:w="3402" w:type="dxa"/>
          </w:tcPr>
          <w:p w14:paraId="74DDD664" w14:textId="77777777" w:rsidR="00D048C1" w:rsidRPr="00253F7D" w:rsidRDefault="00D048C1" w:rsidP="00563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F7D">
              <w:rPr>
                <w:rFonts w:ascii="Times New Roman" w:hAnsi="Times New Roman" w:cs="Times New Roman"/>
                <w:sz w:val="24"/>
                <w:szCs w:val="24"/>
              </w:rPr>
              <w:t>14. Количество баз данных, используемых для разработки анализов и прогнозов в сфере развития малого и среднего предпринимательства и инв</w:t>
            </w:r>
            <w:r w:rsidR="005520E9" w:rsidRPr="00253F7D">
              <w:rPr>
                <w:rFonts w:ascii="Times New Roman" w:hAnsi="Times New Roman" w:cs="Times New Roman"/>
                <w:sz w:val="24"/>
                <w:szCs w:val="24"/>
              </w:rPr>
              <w:t>естиционного потенциала</w:t>
            </w:r>
          </w:p>
        </w:tc>
      </w:tr>
    </w:tbl>
    <w:p w14:paraId="50267669" w14:textId="77777777" w:rsidR="00F02E4F" w:rsidRDefault="00F02E4F" w:rsidP="00434F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3"/>
      <w:bookmarkEnd w:id="2"/>
    </w:p>
    <w:p w14:paraId="6E997122" w14:textId="77777777" w:rsidR="00D875D4" w:rsidRPr="0023706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D875D4" w:rsidRPr="0023706C">
        <w:rPr>
          <w:rFonts w:ascii="Times New Roman" w:hAnsi="Times New Roman" w:cs="Times New Roman"/>
          <w:sz w:val="26"/>
          <w:szCs w:val="26"/>
        </w:rPr>
        <w:t>. Для получения субсидии АНО АГР должно соответствовать на дату подачи заявки-расчета следующим требованиям:</w:t>
      </w:r>
    </w:p>
    <w:p w14:paraId="0F962123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ненахождение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в процессе реорганизации (за исключением реорганизации в форме присоединения к АНО АГР другого юридического лица), ликвидации, в отно</w:t>
      </w:r>
      <w:r w:rsidRPr="0023706C">
        <w:rPr>
          <w:rFonts w:ascii="Times New Roman" w:hAnsi="Times New Roman" w:cs="Times New Roman"/>
          <w:sz w:val="26"/>
          <w:szCs w:val="26"/>
        </w:rPr>
        <w:lastRenderedPageBreak/>
        <w:t>шении 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0D81F1E4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D2977D1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отсутствие просроченной (неурегулированной) задолженности по денежным обязательствам перед муниципальным образованием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Город Череповец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>, из бюджета которого планируется предоставление субсидий (за исключением случаев, установленных соответственно Правительством Российской Федерации, высшим исполнительным органом государственной власти субъекта Российской Федерации, мэрией города Череповца);</w:t>
      </w:r>
    </w:p>
    <w:p w14:paraId="4AE66B69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в реестре дисквалифицированных лиц должны отсутствовать сведения о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14:paraId="04B376DC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73E395FC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не должно получать средства из бюджета муниципального образования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Город Череповец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 xml:space="preserve"> на основании иных правовых актов на цели, установленные Порядком.</w:t>
      </w:r>
    </w:p>
    <w:p w14:paraId="7CFDC9FF" w14:textId="77777777" w:rsidR="00D875D4" w:rsidRPr="0023706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D875D4" w:rsidRPr="0023706C">
        <w:rPr>
          <w:rFonts w:ascii="Times New Roman" w:hAnsi="Times New Roman" w:cs="Times New Roman"/>
          <w:sz w:val="26"/>
          <w:szCs w:val="26"/>
        </w:rPr>
        <w:t>. В рамках своих полномочий:</w:t>
      </w:r>
    </w:p>
    <w:p w14:paraId="2F3B39BE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мэрия города:</w:t>
      </w:r>
    </w:p>
    <w:p w14:paraId="0E22FC7A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ежегодно заключает договор с АНО АГР;</w:t>
      </w:r>
    </w:p>
    <w:p w14:paraId="6F3C8E9D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издает распоряжение мэрии города о прекращении предоставления субсидии и (или) возврате субсидии (или части субсидии в случаях, предусмотренных настоящим Порядком).</w:t>
      </w:r>
    </w:p>
    <w:p w14:paraId="01380304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Управление экономической политики мэрии (далее - Управление):</w:t>
      </w:r>
    </w:p>
    <w:p w14:paraId="5CD86C2B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направляет уведомление АНО АГР о необходимости представления заявки-расчета и документов;</w:t>
      </w:r>
    </w:p>
    <w:p w14:paraId="75BAA4E8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осуществляет прием заявки-расчета и документов;</w:t>
      </w:r>
    </w:p>
    <w:p w14:paraId="1455442E" w14:textId="77777777" w:rsidR="00D875D4" w:rsidRPr="002E2FE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в день получения </w:t>
      </w:r>
      <w:r w:rsidRPr="002E2FEC">
        <w:rPr>
          <w:rFonts w:ascii="Times New Roman" w:hAnsi="Times New Roman" w:cs="Times New Roman"/>
          <w:sz w:val="26"/>
          <w:szCs w:val="26"/>
        </w:rPr>
        <w:t>заявки-расчета и документов регистрирует их в системе электронного документооборота;</w:t>
      </w:r>
    </w:p>
    <w:p w14:paraId="262561C5" w14:textId="77777777" w:rsidR="00D875D4" w:rsidRPr="00253F7D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t xml:space="preserve">- устанавливает соответствие АНО АГР условиям и критериям предоставления субсидии в соответствии с пунктами 2.1 </w:t>
      </w:r>
      <w:r w:rsidRPr="00253F7D">
        <w:rPr>
          <w:rFonts w:ascii="Times New Roman" w:hAnsi="Times New Roman" w:cs="Times New Roman"/>
          <w:sz w:val="26"/>
          <w:szCs w:val="26"/>
        </w:rPr>
        <w:t xml:space="preserve">и </w:t>
      </w:r>
      <w:r w:rsidR="00F42F6D" w:rsidRPr="00253F7D">
        <w:rPr>
          <w:rFonts w:ascii="Times New Roman" w:hAnsi="Times New Roman" w:cs="Times New Roman"/>
          <w:sz w:val="26"/>
          <w:szCs w:val="26"/>
        </w:rPr>
        <w:t xml:space="preserve">2.3 </w:t>
      </w:r>
      <w:r w:rsidRPr="00253F7D">
        <w:rPr>
          <w:rFonts w:ascii="Times New Roman" w:hAnsi="Times New Roman" w:cs="Times New Roman"/>
          <w:sz w:val="26"/>
          <w:szCs w:val="26"/>
        </w:rPr>
        <w:t>настоящего Порядка, осуществляет рассмотрение заявки-расчета и представленных документов;</w:t>
      </w:r>
    </w:p>
    <w:p w14:paraId="032479DE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 xml:space="preserve">- определяет необходимость и направляет межведомственные запросы в соответствующие государственные органы (учреждения) для подтверждения сведений, содержащихся в документах, указанных в пункте </w:t>
      </w:r>
      <w:r w:rsidR="00F42F6D" w:rsidRPr="00253F7D">
        <w:rPr>
          <w:rFonts w:ascii="Times New Roman" w:hAnsi="Times New Roman" w:cs="Times New Roman"/>
          <w:sz w:val="26"/>
          <w:szCs w:val="26"/>
        </w:rPr>
        <w:t xml:space="preserve">2.7 </w:t>
      </w:r>
      <w:r w:rsidRPr="00253F7D">
        <w:rPr>
          <w:rFonts w:ascii="Times New Roman" w:hAnsi="Times New Roman" w:cs="Times New Roman"/>
          <w:sz w:val="26"/>
          <w:szCs w:val="26"/>
        </w:rPr>
        <w:t>настоящего</w:t>
      </w:r>
      <w:r w:rsidRPr="002E2FEC">
        <w:rPr>
          <w:rFonts w:ascii="Times New Roman" w:hAnsi="Times New Roman" w:cs="Times New Roman"/>
          <w:sz w:val="26"/>
          <w:szCs w:val="26"/>
        </w:rPr>
        <w:t xml:space="preserve"> Порядка, в соответствии с требованиями Порядка предоставления и получения документов и информации при межведомственном информационном взаимодействии, утвержденного </w:t>
      </w:r>
      <w:r w:rsidRPr="0023706C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Вологодской области от 17.02.2012 </w:t>
      </w:r>
      <w:r w:rsidR="00434FA3">
        <w:rPr>
          <w:rFonts w:ascii="Times New Roman" w:hAnsi="Times New Roman" w:cs="Times New Roman"/>
          <w:sz w:val="26"/>
          <w:szCs w:val="26"/>
        </w:rPr>
        <w:t>№</w:t>
      </w:r>
      <w:r w:rsidRPr="0023706C">
        <w:rPr>
          <w:rFonts w:ascii="Times New Roman" w:hAnsi="Times New Roman" w:cs="Times New Roman"/>
          <w:sz w:val="26"/>
          <w:szCs w:val="26"/>
        </w:rPr>
        <w:t xml:space="preserve"> 133;</w:t>
      </w:r>
    </w:p>
    <w:p w14:paraId="2963EF13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уведомляет АНО АГР о соответствии/несоответствии установленным требованиям в соответствии с настоящим Порядком;</w:t>
      </w:r>
    </w:p>
    <w:p w14:paraId="79D772EF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lastRenderedPageBreak/>
        <w:t>- формирует проект договора с АНО АГР в соответствии с типовой формой, установленной финансовым управлением мэрии.</w:t>
      </w:r>
    </w:p>
    <w:p w14:paraId="59613328" w14:textId="77777777" w:rsidR="00D875D4" w:rsidRPr="0023706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D875D4" w:rsidRPr="0023706C">
        <w:rPr>
          <w:rFonts w:ascii="Times New Roman" w:hAnsi="Times New Roman" w:cs="Times New Roman"/>
          <w:sz w:val="26"/>
          <w:szCs w:val="26"/>
        </w:rPr>
        <w:t>. Условием предоставления субсидии является согласие АНО АГР на осуществление Управлением и уполномоченными органами финансового контроля города Череповца проверок соблюдения условий, порядка и результатов предоставления субсидии, а также о включении таких положений в договор.</w:t>
      </w:r>
    </w:p>
    <w:p w14:paraId="00F47AF3" w14:textId="77777777" w:rsidR="00D875D4" w:rsidRPr="0023706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9"/>
      <w:bookmarkEnd w:id="3"/>
      <w:r>
        <w:rPr>
          <w:rFonts w:ascii="Times New Roman" w:hAnsi="Times New Roman" w:cs="Times New Roman"/>
          <w:sz w:val="26"/>
          <w:szCs w:val="26"/>
        </w:rPr>
        <w:t>2.6</w:t>
      </w:r>
      <w:r w:rsidR="00D875D4" w:rsidRPr="0023706C">
        <w:rPr>
          <w:rFonts w:ascii="Times New Roman" w:hAnsi="Times New Roman" w:cs="Times New Roman"/>
          <w:sz w:val="26"/>
          <w:szCs w:val="26"/>
        </w:rPr>
        <w:t>. Ежегодно АНО АГР для получения субсидии в рамках заключаемого Договора представляет в Управление следующие документы:</w:t>
      </w:r>
    </w:p>
    <w:p w14:paraId="3E1D6198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заявку-расчет потребности в субсидии с детализированной сметой расходов;</w:t>
      </w:r>
    </w:p>
    <w:p w14:paraId="0835C93C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копию учредительного документа со всеми действующими изменениями к нему на дату подачи заявки-расчета. В случае утверждения учредительного документа в новой редакции представляется его копия в новой редакции с приложением копий действующих изменений и дополнений в учредительный документ, принятых после утверждения учредительного документа в новой редакции;</w:t>
      </w:r>
    </w:p>
    <w:p w14:paraId="1275A68A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копию документа, удостоверяющего личность законного представителя заявителя - претендента на получение субсидии;</w:t>
      </w:r>
    </w:p>
    <w:p w14:paraId="4682C843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копию документа, подтверждающего полномочия законного представителя, представителя претендента на получение субсидии (приказ о назначении на должность, документ, подтверждающий избрание лица на должность в соответствии с учредительным документом юридического лица, доверенность);</w:t>
      </w:r>
    </w:p>
    <w:p w14:paraId="22497ACC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гарантийное письмо об обеспечении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основного мероприятия Программы за счет собственных средств и (или) средств, привлекаемых из иных источников;</w:t>
      </w:r>
    </w:p>
    <w:p w14:paraId="77F8B062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копию документа, подтверждающего нахождение в Едином реестре организаций, образующих инфраструктуру поддержки субъектов малого и среднего предпринимательства.</w:t>
      </w:r>
    </w:p>
    <w:p w14:paraId="1A939C5C" w14:textId="77777777" w:rsidR="00D875D4" w:rsidRPr="0023706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6"/>
      <w:bookmarkEnd w:id="4"/>
      <w:r>
        <w:rPr>
          <w:rFonts w:ascii="Times New Roman" w:hAnsi="Times New Roman" w:cs="Times New Roman"/>
          <w:sz w:val="26"/>
          <w:szCs w:val="26"/>
        </w:rPr>
        <w:t>2.7</w:t>
      </w:r>
      <w:r w:rsidR="00D875D4" w:rsidRPr="0023706C">
        <w:rPr>
          <w:rFonts w:ascii="Times New Roman" w:hAnsi="Times New Roman" w:cs="Times New Roman"/>
          <w:sz w:val="26"/>
          <w:szCs w:val="26"/>
        </w:rPr>
        <w:t>. АНО АГР вправе представить следующие документы:</w:t>
      </w:r>
    </w:p>
    <w:p w14:paraId="2BE23989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юридических лиц, выданную налоговым органом по состоянию не ранее чем за один месяц до даты подачи конкурсной заявки;</w:t>
      </w:r>
    </w:p>
    <w:p w14:paraId="20C5F485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копию свидетельства о государственной регистрации и/или лист записи из единого государственного реестра юридических лиц;</w:t>
      </w:r>
    </w:p>
    <w:p w14:paraId="65424B2F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справку об исполнении обязанности по уплате налогов, сборов, пеней, штрафов и страховых взносов, выданную налоговым органом по состоянию не ранее чем за 10 календарных дней до даты подачи заявки-расчета на получение субсидии;</w:t>
      </w:r>
    </w:p>
    <w:p w14:paraId="3B4B451B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справку об отсутствии просроченной (неурегулированной) задолженности по возврату в бюджет денежных обязательств перед муниципальным образованием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Город Череповец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 xml:space="preserve"> на дату подачи заявки-расчета, выданную не ранее чем за 10 календарных дней до даты подачи заявки-расчета на получение субсидии;</w:t>
      </w:r>
    </w:p>
    <w:p w14:paraId="51A70063" w14:textId="77777777" w:rsidR="00D875D4" w:rsidRPr="002E2FE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справку о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ненахождении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в процессе реорганизации, ликвидации, банкротства и отсутствие ограничений на осуществление хозяйственной деятельности, о том, что деятельность не приостановлена по </w:t>
      </w:r>
      <w:r w:rsidRPr="002E2FEC">
        <w:rPr>
          <w:rFonts w:ascii="Times New Roman" w:hAnsi="Times New Roman" w:cs="Times New Roman"/>
          <w:sz w:val="26"/>
          <w:szCs w:val="26"/>
        </w:rPr>
        <w:t>состоянию на дату подачи заявки-расчета, выданную не ранее чем за 10 календарных дней до даты подачи заявки-расчета на получение субсидии.</w:t>
      </w:r>
    </w:p>
    <w:p w14:paraId="0EC6BF2B" w14:textId="77777777" w:rsidR="00D875D4" w:rsidRPr="002E2FE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t xml:space="preserve">Представитель АНО АГР подтверждает согласие на обработку персональных данных путем подписания акта в соответствии с Федеральным законом от 27.07.2006 </w:t>
      </w:r>
      <w:r w:rsidR="00434FA3" w:rsidRPr="002E2FEC">
        <w:rPr>
          <w:rFonts w:ascii="Times New Roman" w:hAnsi="Times New Roman" w:cs="Times New Roman"/>
          <w:sz w:val="26"/>
          <w:szCs w:val="26"/>
        </w:rPr>
        <w:t>№</w:t>
      </w:r>
      <w:r w:rsidRPr="002E2FEC">
        <w:rPr>
          <w:rFonts w:ascii="Times New Roman" w:hAnsi="Times New Roman" w:cs="Times New Roman"/>
          <w:sz w:val="26"/>
          <w:szCs w:val="26"/>
        </w:rPr>
        <w:t xml:space="preserve"> 152-ФЗ </w:t>
      </w:r>
      <w:r w:rsidR="00434FA3" w:rsidRPr="002E2FEC">
        <w:rPr>
          <w:rFonts w:ascii="Times New Roman" w:hAnsi="Times New Roman" w:cs="Times New Roman"/>
          <w:sz w:val="26"/>
          <w:szCs w:val="26"/>
        </w:rPr>
        <w:t>«</w:t>
      </w:r>
      <w:r w:rsidRPr="002E2FEC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434FA3" w:rsidRPr="002E2FEC">
        <w:rPr>
          <w:rFonts w:ascii="Times New Roman" w:hAnsi="Times New Roman" w:cs="Times New Roman"/>
          <w:sz w:val="26"/>
          <w:szCs w:val="26"/>
        </w:rPr>
        <w:t>»</w:t>
      </w:r>
      <w:r w:rsidRPr="002E2FEC">
        <w:rPr>
          <w:rFonts w:ascii="Times New Roman" w:hAnsi="Times New Roman" w:cs="Times New Roman"/>
          <w:sz w:val="26"/>
          <w:szCs w:val="26"/>
        </w:rPr>
        <w:t>.</w:t>
      </w:r>
    </w:p>
    <w:p w14:paraId="79A088FE" w14:textId="77777777" w:rsidR="00D875D4" w:rsidRPr="002E2FE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lastRenderedPageBreak/>
        <w:t>Все сведения в документах должны быть изложены на русском языке, разборчиво, поддаваться однозначному толкованию.</w:t>
      </w:r>
    </w:p>
    <w:p w14:paraId="1EB47734" w14:textId="77777777" w:rsidR="00D875D4" w:rsidRPr="002E2FE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t>Копии представленных документов должны быть заверены подписью руководителя и печатью АНО АГР с указанием даты заверения.</w:t>
      </w:r>
    </w:p>
    <w:p w14:paraId="0C4DD458" w14:textId="77777777" w:rsidR="00D875D4" w:rsidRPr="002E2FE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D875D4" w:rsidRPr="002E2FEC">
        <w:rPr>
          <w:rFonts w:ascii="Times New Roman" w:hAnsi="Times New Roman" w:cs="Times New Roman"/>
          <w:sz w:val="26"/>
          <w:szCs w:val="26"/>
        </w:rPr>
        <w:t xml:space="preserve">. Управление в течение 2 (двух) рабочих дней со дня получения заявки-расчета и документов, указанных в </w:t>
      </w:r>
      <w:r w:rsidR="00D875D4" w:rsidRPr="00253F7D">
        <w:rPr>
          <w:rFonts w:ascii="Times New Roman" w:hAnsi="Times New Roman" w:cs="Times New Roman"/>
          <w:sz w:val="26"/>
          <w:szCs w:val="26"/>
        </w:rPr>
        <w:t xml:space="preserve">пунктах </w:t>
      </w:r>
      <w:r w:rsidR="00F42F6D" w:rsidRPr="00253F7D">
        <w:rPr>
          <w:rFonts w:ascii="Times New Roman" w:hAnsi="Times New Roman" w:cs="Times New Roman"/>
          <w:sz w:val="26"/>
          <w:szCs w:val="26"/>
        </w:rPr>
        <w:t xml:space="preserve">2.6, 2.7 </w:t>
      </w:r>
      <w:r w:rsidR="00D875D4" w:rsidRPr="00253F7D">
        <w:rPr>
          <w:rFonts w:ascii="Times New Roman" w:hAnsi="Times New Roman" w:cs="Times New Roman"/>
          <w:sz w:val="26"/>
          <w:szCs w:val="26"/>
        </w:rPr>
        <w:t>настоящего Порядка, осуществляет проверку представленных документов на комплектность</w:t>
      </w:r>
      <w:r w:rsidR="00D875D4" w:rsidRPr="002E2FEC">
        <w:rPr>
          <w:rFonts w:ascii="Times New Roman" w:hAnsi="Times New Roman" w:cs="Times New Roman"/>
          <w:sz w:val="26"/>
          <w:szCs w:val="26"/>
        </w:rPr>
        <w:t>.</w:t>
      </w:r>
    </w:p>
    <w:p w14:paraId="20D7EE44" w14:textId="77777777" w:rsidR="00D875D4" w:rsidRPr="002E2FE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t>В случае если АНО АГР не представило д</w:t>
      </w:r>
      <w:r w:rsidR="00037E30">
        <w:rPr>
          <w:rFonts w:ascii="Times New Roman" w:hAnsi="Times New Roman" w:cs="Times New Roman"/>
          <w:sz w:val="26"/>
          <w:szCs w:val="26"/>
        </w:rPr>
        <w:t xml:space="preserve">окументы, указанные в </w:t>
      </w:r>
      <w:r w:rsidR="00037E30" w:rsidRPr="00253F7D">
        <w:rPr>
          <w:rFonts w:ascii="Times New Roman" w:hAnsi="Times New Roman" w:cs="Times New Roman"/>
          <w:sz w:val="26"/>
          <w:szCs w:val="26"/>
        </w:rPr>
        <w:t>пункте 2.7</w:t>
      </w:r>
      <w:r w:rsidRPr="002E2FEC">
        <w:rPr>
          <w:rFonts w:ascii="Times New Roman" w:hAnsi="Times New Roman" w:cs="Times New Roman"/>
          <w:sz w:val="26"/>
          <w:szCs w:val="26"/>
        </w:rPr>
        <w:t xml:space="preserve"> настоящего Порядка, Управление в течение 3 (трех) рабочих дней со дня получения до</w:t>
      </w:r>
      <w:r w:rsidR="00037E30">
        <w:rPr>
          <w:rFonts w:ascii="Times New Roman" w:hAnsi="Times New Roman" w:cs="Times New Roman"/>
          <w:sz w:val="26"/>
          <w:szCs w:val="26"/>
        </w:rPr>
        <w:t xml:space="preserve">кументов, указанных в </w:t>
      </w:r>
      <w:r w:rsidR="00037E30" w:rsidRPr="00253F7D">
        <w:rPr>
          <w:rFonts w:ascii="Times New Roman" w:hAnsi="Times New Roman" w:cs="Times New Roman"/>
          <w:sz w:val="26"/>
          <w:szCs w:val="26"/>
        </w:rPr>
        <w:t>пункте 2.6</w:t>
      </w:r>
      <w:r w:rsidRPr="00253F7D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2E2FEC">
        <w:rPr>
          <w:rFonts w:ascii="Times New Roman" w:hAnsi="Times New Roman" w:cs="Times New Roman"/>
          <w:sz w:val="26"/>
          <w:szCs w:val="26"/>
        </w:rPr>
        <w:t xml:space="preserve"> Порядка, в соответствии с требованиями Порядка предоставления и получения документов и информации при межведомственном информационном взаимодействии, утвержденного постановлением Правительства Вологодской области от 17.02.2012 </w:t>
      </w:r>
      <w:r w:rsidR="00434FA3" w:rsidRPr="002E2FEC">
        <w:rPr>
          <w:rFonts w:ascii="Times New Roman" w:hAnsi="Times New Roman" w:cs="Times New Roman"/>
          <w:sz w:val="26"/>
          <w:szCs w:val="26"/>
        </w:rPr>
        <w:t>№</w:t>
      </w:r>
      <w:r w:rsidRPr="002E2FEC">
        <w:rPr>
          <w:rFonts w:ascii="Times New Roman" w:hAnsi="Times New Roman" w:cs="Times New Roman"/>
          <w:sz w:val="26"/>
          <w:szCs w:val="26"/>
        </w:rPr>
        <w:t xml:space="preserve"> 133, направляет межведомственный запрос о предоставлении указанных документов.</w:t>
      </w:r>
    </w:p>
    <w:p w14:paraId="16DC6652" w14:textId="77777777" w:rsidR="00D875D4" w:rsidRPr="00253F7D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D875D4" w:rsidRPr="002E2FEC">
        <w:rPr>
          <w:rFonts w:ascii="Times New Roman" w:hAnsi="Times New Roman" w:cs="Times New Roman"/>
          <w:sz w:val="26"/>
          <w:szCs w:val="26"/>
        </w:rPr>
        <w:t xml:space="preserve">. </w:t>
      </w:r>
      <w:r w:rsidR="00D875D4" w:rsidRPr="00253F7D">
        <w:rPr>
          <w:rFonts w:ascii="Times New Roman" w:hAnsi="Times New Roman" w:cs="Times New Roman"/>
          <w:sz w:val="26"/>
          <w:szCs w:val="26"/>
        </w:rPr>
        <w:t xml:space="preserve">При </w:t>
      </w:r>
      <w:r w:rsidRPr="00253F7D">
        <w:rPr>
          <w:rFonts w:ascii="Times New Roman" w:hAnsi="Times New Roman" w:cs="Times New Roman"/>
          <w:sz w:val="26"/>
          <w:szCs w:val="26"/>
        </w:rPr>
        <w:t>получении полного комплекта документов</w:t>
      </w:r>
      <w:r w:rsidR="00D875D4" w:rsidRPr="00253F7D">
        <w:rPr>
          <w:rFonts w:ascii="Times New Roman" w:hAnsi="Times New Roman" w:cs="Times New Roman"/>
          <w:sz w:val="26"/>
          <w:szCs w:val="26"/>
        </w:rPr>
        <w:t xml:space="preserve">, в том числе запрашиваемых в соответствии с постановлением Правительства области от 17.02.2012 </w:t>
      </w:r>
      <w:r w:rsidR="00434FA3" w:rsidRPr="00253F7D">
        <w:rPr>
          <w:rFonts w:ascii="Times New Roman" w:hAnsi="Times New Roman" w:cs="Times New Roman"/>
          <w:sz w:val="26"/>
          <w:szCs w:val="26"/>
        </w:rPr>
        <w:t>№</w:t>
      </w:r>
      <w:r w:rsidR="00D875D4" w:rsidRPr="00253F7D">
        <w:rPr>
          <w:rFonts w:ascii="Times New Roman" w:hAnsi="Times New Roman" w:cs="Times New Roman"/>
          <w:sz w:val="26"/>
          <w:szCs w:val="26"/>
        </w:rPr>
        <w:t xml:space="preserve"> 133, Управление в течение 5 (пяти) рабочих дней осуществляет проверку АНО АГР на предмет соответствия требованиям, указа</w:t>
      </w:r>
      <w:r w:rsidR="003C1023" w:rsidRPr="00253F7D">
        <w:rPr>
          <w:rFonts w:ascii="Times New Roman" w:hAnsi="Times New Roman" w:cs="Times New Roman"/>
          <w:sz w:val="26"/>
          <w:szCs w:val="26"/>
        </w:rPr>
        <w:t>нным в пунктах 2.1 и</w:t>
      </w:r>
      <w:r w:rsidR="00D875D4" w:rsidRPr="00253F7D">
        <w:rPr>
          <w:rFonts w:ascii="Times New Roman" w:hAnsi="Times New Roman" w:cs="Times New Roman"/>
          <w:sz w:val="26"/>
          <w:szCs w:val="26"/>
        </w:rPr>
        <w:t xml:space="preserve"> </w:t>
      </w:r>
      <w:r w:rsidR="00F42F6D" w:rsidRPr="00253F7D">
        <w:rPr>
          <w:rFonts w:ascii="Times New Roman" w:hAnsi="Times New Roman" w:cs="Times New Roman"/>
          <w:sz w:val="26"/>
          <w:szCs w:val="26"/>
        </w:rPr>
        <w:t xml:space="preserve">2.3 </w:t>
      </w:r>
      <w:r w:rsidR="00D875D4" w:rsidRPr="00253F7D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204E136F" w14:textId="77777777" w:rsidR="00D875D4" w:rsidRPr="002E2FE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2.10</w:t>
      </w:r>
      <w:r w:rsidR="00D875D4" w:rsidRPr="00253F7D">
        <w:rPr>
          <w:rFonts w:ascii="Times New Roman" w:hAnsi="Times New Roman" w:cs="Times New Roman"/>
          <w:sz w:val="26"/>
          <w:szCs w:val="26"/>
        </w:rPr>
        <w:t>. По итогам рас</w:t>
      </w:r>
      <w:r w:rsidR="00A16B12" w:rsidRPr="00253F7D">
        <w:rPr>
          <w:rFonts w:ascii="Times New Roman" w:hAnsi="Times New Roman" w:cs="Times New Roman"/>
          <w:sz w:val="26"/>
          <w:szCs w:val="26"/>
        </w:rPr>
        <w:t>смотрения документов в течение 14</w:t>
      </w:r>
      <w:r w:rsidR="00D875D4" w:rsidRPr="00253F7D">
        <w:rPr>
          <w:rFonts w:ascii="Times New Roman" w:hAnsi="Times New Roman" w:cs="Times New Roman"/>
          <w:sz w:val="26"/>
          <w:szCs w:val="26"/>
        </w:rPr>
        <w:t xml:space="preserve"> (</w:t>
      </w:r>
      <w:r w:rsidR="00A16B12" w:rsidRPr="00253F7D">
        <w:rPr>
          <w:rFonts w:ascii="Times New Roman" w:hAnsi="Times New Roman" w:cs="Times New Roman"/>
          <w:sz w:val="26"/>
          <w:szCs w:val="26"/>
        </w:rPr>
        <w:t>четырнадцати</w:t>
      </w:r>
      <w:r w:rsidR="00D875D4" w:rsidRPr="00253F7D">
        <w:rPr>
          <w:rFonts w:ascii="Times New Roman" w:hAnsi="Times New Roman" w:cs="Times New Roman"/>
          <w:sz w:val="26"/>
          <w:szCs w:val="26"/>
        </w:rPr>
        <w:t>) рабочих дней Управление:</w:t>
      </w:r>
    </w:p>
    <w:p w14:paraId="6E4C5347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FEC">
        <w:rPr>
          <w:rFonts w:ascii="Times New Roman" w:hAnsi="Times New Roman" w:cs="Times New Roman"/>
          <w:sz w:val="26"/>
          <w:szCs w:val="26"/>
        </w:rPr>
        <w:t xml:space="preserve">- возвращает документы АНО АГР с обоснованием </w:t>
      </w:r>
      <w:r w:rsidRPr="0023706C">
        <w:rPr>
          <w:rFonts w:ascii="Times New Roman" w:hAnsi="Times New Roman" w:cs="Times New Roman"/>
          <w:sz w:val="26"/>
          <w:szCs w:val="26"/>
        </w:rPr>
        <w:t>возврата и разъяснением права на повторное обращение, в случае устранения замечаний, послуживших причиной возврата;</w:t>
      </w:r>
    </w:p>
    <w:p w14:paraId="0123AF5A" w14:textId="77777777" w:rsidR="00D875D4" w:rsidRPr="00253F7D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Pr="00253F7D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5F59F6" w:rsidRPr="00253F7D">
        <w:rPr>
          <w:rFonts w:ascii="Times New Roman" w:hAnsi="Times New Roman" w:cs="Times New Roman"/>
          <w:sz w:val="26"/>
          <w:szCs w:val="26"/>
        </w:rPr>
        <w:t xml:space="preserve">в двух экземплярах и направляет его после подписания заместителем мэра города либо </w:t>
      </w:r>
      <w:r w:rsidR="00253F7D">
        <w:rPr>
          <w:rFonts w:ascii="Times New Roman" w:hAnsi="Times New Roman" w:cs="Times New Roman"/>
          <w:sz w:val="26"/>
          <w:szCs w:val="26"/>
        </w:rPr>
        <w:t>(</w:t>
      </w:r>
      <w:r w:rsidR="005F59F6" w:rsidRPr="00253F7D">
        <w:rPr>
          <w:rFonts w:ascii="Times New Roman" w:hAnsi="Times New Roman" w:cs="Times New Roman"/>
          <w:sz w:val="26"/>
          <w:szCs w:val="26"/>
        </w:rPr>
        <w:t>в случае его отсутствия</w:t>
      </w:r>
      <w:r w:rsidR="00253F7D">
        <w:rPr>
          <w:rFonts w:ascii="Times New Roman" w:hAnsi="Times New Roman" w:cs="Times New Roman"/>
          <w:sz w:val="26"/>
          <w:szCs w:val="26"/>
        </w:rPr>
        <w:t>)</w:t>
      </w:r>
      <w:r w:rsidR="005F59F6" w:rsidRPr="00253F7D">
        <w:rPr>
          <w:rFonts w:ascii="Times New Roman" w:hAnsi="Times New Roman" w:cs="Times New Roman"/>
          <w:sz w:val="26"/>
          <w:szCs w:val="26"/>
        </w:rPr>
        <w:t xml:space="preserve"> лицом, его замещающим</w:t>
      </w:r>
      <w:r w:rsidR="00253F7D">
        <w:rPr>
          <w:rFonts w:ascii="Times New Roman" w:hAnsi="Times New Roman" w:cs="Times New Roman"/>
          <w:sz w:val="26"/>
          <w:szCs w:val="26"/>
        </w:rPr>
        <w:t>,</w:t>
      </w:r>
      <w:r w:rsidR="005F59F6" w:rsidRPr="00253F7D">
        <w:rPr>
          <w:rFonts w:ascii="Times New Roman" w:hAnsi="Times New Roman" w:cs="Times New Roman"/>
          <w:sz w:val="26"/>
          <w:szCs w:val="26"/>
        </w:rPr>
        <w:t xml:space="preserve"> по почте заказным письмом с уведомлением о вручении в адрес АНО АГР.</w:t>
      </w:r>
    </w:p>
    <w:p w14:paraId="510ABA2E" w14:textId="77777777" w:rsidR="005F59F6" w:rsidRPr="005F59F6" w:rsidRDefault="005F59F6" w:rsidP="005F59F6">
      <w:pPr>
        <w:spacing w:after="1" w:line="220" w:lineRule="atLeast"/>
        <w:ind w:firstLine="567"/>
        <w:jc w:val="both"/>
        <w:rPr>
          <w:sz w:val="26"/>
          <w:szCs w:val="20"/>
          <w:shd w:val="clear" w:color="auto" w:fill="FFFFFF"/>
        </w:rPr>
      </w:pPr>
      <w:r w:rsidRPr="00253F7D">
        <w:rPr>
          <w:sz w:val="26"/>
          <w:szCs w:val="20"/>
          <w:shd w:val="clear" w:color="auto" w:fill="FFFFFF"/>
        </w:rPr>
        <w:t>АНО АГР подписывает проект Договора в течение одного рабочего дня с даты получения и направляет один экземпляр любым способом, обеспечивающим доставку подписанного соглашения в Управление.</w:t>
      </w:r>
    </w:p>
    <w:p w14:paraId="2395502E" w14:textId="77777777" w:rsidR="00D875D4" w:rsidRPr="0023706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D875D4" w:rsidRPr="0023706C">
        <w:rPr>
          <w:rFonts w:ascii="Times New Roman" w:hAnsi="Times New Roman" w:cs="Times New Roman"/>
          <w:sz w:val="26"/>
          <w:szCs w:val="26"/>
        </w:rPr>
        <w:t>. Основания для возврата документов и отказа в предоставлении субсидии:</w:t>
      </w:r>
    </w:p>
    <w:p w14:paraId="3231AF02" w14:textId="77777777" w:rsidR="00D875D4" w:rsidRPr="00B511D5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установление несоответствия АНО АГР требованиям, указанным в </w:t>
      </w:r>
      <w:r w:rsidRPr="002E2FEC">
        <w:rPr>
          <w:rFonts w:ascii="Times New Roman" w:hAnsi="Times New Roman" w:cs="Times New Roman"/>
          <w:sz w:val="26"/>
          <w:szCs w:val="26"/>
        </w:rPr>
        <w:t>пунктах 2.1</w:t>
      </w:r>
      <w:r w:rsidRPr="0023706C">
        <w:rPr>
          <w:rFonts w:ascii="Times New Roman" w:hAnsi="Times New Roman" w:cs="Times New Roman"/>
          <w:sz w:val="26"/>
          <w:szCs w:val="26"/>
        </w:rPr>
        <w:t xml:space="preserve"> </w:t>
      </w:r>
      <w:r w:rsidRPr="00B511D5">
        <w:rPr>
          <w:rFonts w:ascii="Times New Roman" w:hAnsi="Times New Roman" w:cs="Times New Roman"/>
          <w:sz w:val="26"/>
          <w:szCs w:val="26"/>
        </w:rPr>
        <w:t xml:space="preserve">и </w:t>
      </w:r>
      <w:r w:rsidR="00F42F6D" w:rsidRPr="00B511D5">
        <w:rPr>
          <w:rFonts w:ascii="Times New Roman" w:hAnsi="Times New Roman" w:cs="Times New Roman"/>
          <w:sz w:val="26"/>
          <w:szCs w:val="26"/>
        </w:rPr>
        <w:t xml:space="preserve">2.3 </w:t>
      </w:r>
      <w:r w:rsidRPr="00B511D5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37139F57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1D5">
        <w:rPr>
          <w:rFonts w:ascii="Times New Roman" w:hAnsi="Times New Roman" w:cs="Times New Roman"/>
          <w:sz w:val="26"/>
          <w:szCs w:val="26"/>
        </w:rPr>
        <w:t>- несоответствие представленных документов требованиям, указанным в пунктах 2.</w:t>
      </w:r>
      <w:r w:rsidR="00037E30" w:rsidRPr="00B511D5">
        <w:rPr>
          <w:rFonts w:ascii="Times New Roman" w:hAnsi="Times New Roman" w:cs="Times New Roman"/>
          <w:sz w:val="26"/>
          <w:szCs w:val="26"/>
        </w:rPr>
        <w:t>6</w:t>
      </w:r>
      <w:r w:rsidRPr="00B511D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16" w:history="1">
        <w:r w:rsidRPr="00B511D5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="00037E30" w:rsidRPr="00B511D5">
        <w:rPr>
          <w:rFonts w:ascii="Times New Roman" w:hAnsi="Times New Roman" w:cs="Times New Roman"/>
          <w:sz w:val="26"/>
          <w:szCs w:val="26"/>
        </w:rPr>
        <w:t>7</w:t>
      </w:r>
      <w:r w:rsidRPr="00B511D5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23706C">
        <w:rPr>
          <w:rFonts w:ascii="Times New Roman" w:hAnsi="Times New Roman" w:cs="Times New Roman"/>
          <w:sz w:val="26"/>
          <w:szCs w:val="26"/>
        </w:rPr>
        <w:t xml:space="preserve"> Порядка, или их непредставление (представление не в полном объеме), за исключением тех документов, которые запрашиваются в рамках межведомственного запроса;</w:t>
      </w:r>
    </w:p>
    <w:p w14:paraId="06D4AE9E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недостоверность информации, содержащейся в документах, представленных АНО АГР.</w:t>
      </w:r>
    </w:p>
    <w:p w14:paraId="283B86FE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37"/>
      <w:bookmarkEnd w:id="5"/>
      <w:r w:rsidRPr="0023706C">
        <w:rPr>
          <w:rFonts w:ascii="Times New Roman" w:hAnsi="Times New Roman" w:cs="Times New Roman"/>
          <w:sz w:val="26"/>
          <w:szCs w:val="26"/>
        </w:rPr>
        <w:t>2.1</w:t>
      </w:r>
      <w:r w:rsidR="00875448">
        <w:rPr>
          <w:rFonts w:ascii="Times New Roman" w:hAnsi="Times New Roman" w:cs="Times New Roman"/>
          <w:sz w:val="26"/>
          <w:szCs w:val="26"/>
        </w:rPr>
        <w:t>2</w:t>
      </w:r>
      <w:r w:rsidRPr="00253F7D">
        <w:rPr>
          <w:rFonts w:ascii="Times New Roman" w:hAnsi="Times New Roman" w:cs="Times New Roman"/>
          <w:sz w:val="26"/>
          <w:szCs w:val="26"/>
        </w:rPr>
        <w:t>. Договор, дополнительн</w:t>
      </w:r>
      <w:r w:rsidR="00476CAE" w:rsidRPr="00253F7D">
        <w:rPr>
          <w:rFonts w:ascii="Times New Roman" w:hAnsi="Times New Roman" w:cs="Times New Roman"/>
          <w:sz w:val="26"/>
          <w:szCs w:val="26"/>
        </w:rPr>
        <w:t>ые</w:t>
      </w:r>
      <w:r w:rsidRPr="00253F7D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476CAE" w:rsidRPr="00253F7D">
        <w:rPr>
          <w:rFonts w:ascii="Times New Roman" w:hAnsi="Times New Roman" w:cs="Times New Roman"/>
          <w:sz w:val="26"/>
          <w:szCs w:val="26"/>
        </w:rPr>
        <w:t>я</w:t>
      </w:r>
      <w:r w:rsidRPr="00253F7D">
        <w:rPr>
          <w:rFonts w:ascii="Times New Roman" w:hAnsi="Times New Roman" w:cs="Times New Roman"/>
          <w:sz w:val="26"/>
          <w:szCs w:val="26"/>
        </w:rPr>
        <w:t xml:space="preserve"> к Договору, в том числе дополнительное соглашение о расторжении Договора, </w:t>
      </w:r>
      <w:r w:rsidR="00B524DF" w:rsidRPr="00253F7D">
        <w:rPr>
          <w:rFonts w:ascii="Times New Roman" w:hAnsi="Times New Roman" w:cs="Times New Roman"/>
          <w:sz w:val="26"/>
          <w:szCs w:val="26"/>
        </w:rPr>
        <w:t xml:space="preserve">заключаются </w:t>
      </w:r>
      <w:r w:rsidRPr="00253F7D">
        <w:rPr>
          <w:rFonts w:ascii="Times New Roman" w:hAnsi="Times New Roman" w:cs="Times New Roman"/>
          <w:sz w:val="26"/>
          <w:szCs w:val="26"/>
        </w:rPr>
        <w:t>в соответствии с типовыми формами, утвержденными распоряжением финансового</w:t>
      </w:r>
      <w:r w:rsidRPr="0023706C">
        <w:rPr>
          <w:rFonts w:ascii="Times New Roman" w:hAnsi="Times New Roman" w:cs="Times New Roman"/>
          <w:sz w:val="26"/>
          <w:szCs w:val="26"/>
        </w:rPr>
        <w:t xml:space="preserve"> управления мэрии.</w:t>
      </w:r>
    </w:p>
    <w:p w14:paraId="0EB67C78" w14:textId="77777777" w:rsidR="00D875D4" w:rsidRPr="0023706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D875D4" w:rsidRPr="0023706C">
        <w:rPr>
          <w:rFonts w:ascii="Times New Roman" w:hAnsi="Times New Roman" w:cs="Times New Roman"/>
          <w:sz w:val="26"/>
          <w:szCs w:val="26"/>
        </w:rPr>
        <w:t>. Договор между мэрией города и АНО АГР предусматривает:</w:t>
      </w:r>
    </w:p>
    <w:p w14:paraId="09D1B1EF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результаты предоставления субсидии, условия, размер, сроки предоставления субсидии, а также условия внесения изменений в ее объем при внесении соответствующих изменений в решение Череповецкой городской Думы о городском бюджете;</w:t>
      </w:r>
    </w:p>
    <w:p w14:paraId="4CA3C2FD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объем средств, направляемых АНО АГР на реализацию основного мероприятия Программы;</w:t>
      </w:r>
    </w:p>
    <w:p w14:paraId="417C4159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lastRenderedPageBreak/>
        <w:t>- условия внесения изменений в условия Договора на основании изменений Программы путем заключения дополнительного соглашения к Договору, являющегося его неотъемлемой частью;</w:t>
      </w:r>
    </w:p>
    <w:p w14:paraId="56E3BA37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порядок перечисления субсидии;</w:t>
      </w:r>
    </w:p>
    <w:p w14:paraId="796BA35F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- порядок, сроки, форма предоставления АНО АГР планов реализации мероприятий с целью выполнения основного мероприятия Программы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 xml:space="preserve"> с целью создания благоприятных условий для ведения и развития бизнеса на территории города Череповца;</w:t>
      </w:r>
    </w:p>
    <w:p w14:paraId="31677A16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порядок, сроки и формы представления АНО АГР отчетности, подтверждающей выполнение условий предоставления и расходования субсидии;</w:t>
      </w:r>
    </w:p>
    <w:p w14:paraId="69C35A28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права и обязанности сторон Договора;</w:t>
      </w:r>
    </w:p>
    <w:p w14:paraId="0666AB45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согласие получателя субсидии на осуществление мэрией города и уполномоченными органами финансового контроля проверок соблюдения получателем субсидии условий, порядка и результатов ее предоставления, а также условий Договора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учреждениями;</w:t>
      </w:r>
    </w:p>
    <w:p w14:paraId="2BC51769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согласие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мэрией города и уполномоченными органами финансового контроля проверок соблюдения условий, порядка и результатов ее предоставления, а также условий Договора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учреждениями;</w:t>
      </w:r>
    </w:p>
    <w:p w14:paraId="431FEA77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право мэрии города и уполномоченных органов финансового контроля проводить проверки соблюдения АНО АГР условий, порядка и результатов ее предоставления и расходования, а также условий Договора;</w:t>
      </w:r>
    </w:p>
    <w:p w14:paraId="3A72B079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ответственность за несоблюдение АНО АГР условий Договора, предусматривающих возврат субсидии в городской бюджет;</w:t>
      </w:r>
    </w:p>
    <w:p w14:paraId="5CE8D23E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порядок и сроки возврата субсидии в городской бюджет;</w:t>
      </w:r>
    </w:p>
    <w:p w14:paraId="6AD68EE1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условия о согласовании новых условий Договора или о расторжении Договора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14:paraId="44343F54" w14:textId="77777777" w:rsidR="00D875D4" w:rsidRPr="0023706C" w:rsidRDefault="00875448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58"/>
      <w:bookmarkEnd w:id="6"/>
      <w:r>
        <w:rPr>
          <w:rFonts w:ascii="Times New Roman" w:hAnsi="Times New Roman" w:cs="Times New Roman"/>
          <w:sz w:val="26"/>
          <w:szCs w:val="26"/>
        </w:rPr>
        <w:t>2.14</w:t>
      </w:r>
      <w:r w:rsidR="00D875D4" w:rsidRPr="0023706C">
        <w:rPr>
          <w:rFonts w:ascii="Times New Roman" w:hAnsi="Times New Roman" w:cs="Times New Roman"/>
          <w:sz w:val="26"/>
          <w:szCs w:val="26"/>
        </w:rPr>
        <w:t>. Копия экземпляра Договора направляется в финансовое управление мэрии в течение 5 рабочих дней со дня его заключения.</w:t>
      </w:r>
    </w:p>
    <w:p w14:paraId="236E6171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5C9D036A" w14:textId="77777777" w:rsidR="00875448" w:rsidRPr="00875448" w:rsidRDefault="00875448" w:rsidP="008754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F7D">
        <w:rPr>
          <w:rFonts w:ascii="Times New Roman" w:hAnsi="Times New Roman" w:cs="Times New Roman"/>
          <w:b/>
          <w:sz w:val="26"/>
          <w:szCs w:val="26"/>
        </w:rPr>
        <w:t>3. Порядок и сроки предоставления получателем субсидии отчетной информации</w:t>
      </w:r>
    </w:p>
    <w:p w14:paraId="0E98F1C5" w14:textId="77777777" w:rsidR="00875448" w:rsidRPr="00875448" w:rsidRDefault="00875448" w:rsidP="008754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448">
        <w:rPr>
          <w:rFonts w:ascii="Times New Roman" w:hAnsi="Times New Roman" w:cs="Times New Roman"/>
          <w:sz w:val="26"/>
          <w:szCs w:val="26"/>
        </w:rPr>
        <w:t xml:space="preserve">3.1. Получатель субсидии представляет Главному распорядителю средств городского бюджета </w:t>
      </w:r>
      <w:hyperlink w:anchor="P235" w:history="1">
        <w:r w:rsidRPr="00875448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875448">
        <w:rPr>
          <w:rFonts w:ascii="Times New Roman" w:hAnsi="Times New Roman" w:cs="Times New Roman"/>
          <w:sz w:val="26"/>
          <w:szCs w:val="26"/>
        </w:rPr>
        <w:t xml:space="preserve"> о расходах Получателя, источником финансового обеспечения которых является субсидия, ежемесячно до 7-го числа месяца, следующего за отчетным, по форме согласно приложению 2 к настоящему Порядку.</w:t>
      </w:r>
    </w:p>
    <w:p w14:paraId="1C7FDA80" w14:textId="77777777" w:rsidR="00875448" w:rsidRPr="0023706C" w:rsidRDefault="00875448" w:rsidP="008754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448">
        <w:rPr>
          <w:rFonts w:ascii="Times New Roman" w:hAnsi="Times New Roman" w:cs="Times New Roman"/>
          <w:sz w:val="26"/>
          <w:szCs w:val="26"/>
        </w:rPr>
        <w:t xml:space="preserve">3.2. Мэрия города ежемесячно в срок до 10-го числа месяца, следующего за отчетным, представляет в финансовое управление мэрии отчет о расходовании субсидии из городского бюджета на осуществление основного мероприятия Программы </w:t>
      </w:r>
      <w:r w:rsidRPr="0023706C">
        <w:rPr>
          <w:rFonts w:ascii="Times New Roman" w:hAnsi="Times New Roman" w:cs="Times New Roman"/>
          <w:sz w:val="26"/>
          <w:szCs w:val="26"/>
        </w:rPr>
        <w:t>в соответствии с Договором.</w:t>
      </w:r>
    </w:p>
    <w:p w14:paraId="6FEE225C" w14:textId="77777777" w:rsidR="00875448" w:rsidRPr="00253F7D" w:rsidRDefault="00875448" w:rsidP="008754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Получатель субсидии ежеквартально с нарастающим итогом в срок до 15-го числа месяца, следующего за отчетным кварталом, за четвертый квартал – в срок до</w:t>
      </w:r>
      <w:r w:rsidR="00253F7D">
        <w:rPr>
          <w:rFonts w:ascii="Times New Roman" w:hAnsi="Times New Roman" w:cs="Times New Roman"/>
          <w:sz w:val="26"/>
          <w:szCs w:val="26"/>
        </w:rPr>
        <w:t xml:space="preserve"> </w:t>
      </w:r>
      <w:r w:rsidRPr="00253F7D">
        <w:rPr>
          <w:rFonts w:ascii="Times New Roman" w:hAnsi="Times New Roman" w:cs="Times New Roman"/>
          <w:sz w:val="26"/>
          <w:szCs w:val="26"/>
        </w:rPr>
        <w:t>1 февраля года, следующего за годом получения субсидии, представляет в Управление отчетную информацию:</w:t>
      </w:r>
    </w:p>
    <w:p w14:paraId="1DA916AA" w14:textId="77777777" w:rsidR="00875448" w:rsidRPr="00253F7D" w:rsidRDefault="00875448" w:rsidP="008754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 xml:space="preserve">а) о ходе реализации основного мероприятия (мероприятий) Программы «Формирование инфраструктуры поддержки малого и среднего предпринимательства» по форме согласно </w:t>
      </w:r>
      <w:hyperlink w:anchor="P300" w:history="1">
        <w:r w:rsidRPr="00253F7D">
          <w:rPr>
            <w:rFonts w:ascii="Times New Roman" w:hAnsi="Times New Roman" w:cs="Times New Roman"/>
            <w:sz w:val="26"/>
            <w:szCs w:val="26"/>
          </w:rPr>
          <w:t>приложению 3</w:t>
        </w:r>
      </w:hyperlink>
      <w:r w:rsidRPr="00253F7D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14:paraId="7AD73951" w14:textId="77777777" w:rsidR="00875448" w:rsidRPr="009F6ACE" w:rsidRDefault="00875448" w:rsidP="008754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 xml:space="preserve">б) о достижении значений показателей (индикаторов) (Показателей результативности предоставления субсидии  (показатели, необходимые для достижения результатов  предоставления субсидии)) Программы по форме согласно </w:t>
      </w:r>
      <w:hyperlink w:anchor="P300" w:history="1">
        <w:r w:rsidRPr="00253F7D">
          <w:rPr>
            <w:rFonts w:ascii="Times New Roman" w:hAnsi="Times New Roman" w:cs="Times New Roman"/>
            <w:sz w:val="26"/>
            <w:szCs w:val="26"/>
          </w:rPr>
          <w:t>приложению 4</w:t>
        </w:r>
      </w:hyperlink>
      <w:r w:rsidRPr="00253F7D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14:paraId="2DBED628" w14:textId="77777777" w:rsidR="00875448" w:rsidRDefault="00875448" w:rsidP="008754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Отчет о ходе реализации и оценке эффективности муниципальной программы за отчетный финансовый год Получатель формирует в соответствии с </w:t>
      </w:r>
      <w:hyperlink r:id="rId10" w:history="1">
        <w:r w:rsidRPr="002E2FEC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23706C">
        <w:rPr>
          <w:rFonts w:ascii="Times New Roman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города, утвержденным постановлением </w:t>
      </w:r>
      <w:r w:rsidRPr="00253F7D">
        <w:rPr>
          <w:rFonts w:ascii="Times New Roman" w:hAnsi="Times New Roman" w:cs="Times New Roman"/>
          <w:sz w:val="26"/>
          <w:szCs w:val="26"/>
        </w:rPr>
        <w:t>мэрии города</w:t>
      </w:r>
      <w:r w:rsidRPr="00875448">
        <w:rPr>
          <w:rFonts w:ascii="Times New Roman" w:hAnsi="Times New Roman" w:cs="Times New Roman"/>
          <w:sz w:val="26"/>
          <w:szCs w:val="26"/>
        </w:rPr>
        <w:t xml:space="preserve"> </w:t>
      </w:r>
      <w:r w:rsidRPr="0023706C">
        <w:rPr>
          <w:rFonts w:ascii="Times New Roman" w:hAnsi="Times New Roman" w:cs="Times New Roman"/>
          <w:sz w:val="26"/>
          <w:szCs w:val="26"/>
        </w:rPr>
        <w:t xml:space="preserve">10.11.2011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3706C">
        <w:rPr>
          <w:rFonts w:ascii="Times New Roman" w:hAnsi="Times New Roman" w:cs="Times New Roman"/>
          <w:sz w:val="26"/>
          <w:szCs w:val="26"/>
        </w:rPr>
        <w:t xml:space="preserve"> 4645.</w:t>
      </w:r>
    </w:p>
    <w:p w14:paraId="0D2A8E95" w14:textId="77777777" w:rsidR="00875448" w:rsidRPr="0023706C" w:rsidRDefault="00875448" w:rsidP="008754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AC99A2" w14:textId="77777777" w:rsidR="00D875D4" w:rsidRPr="00253F7D" w:rsidRDefault="00476CAE" w:rsidP="009F6AC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4</w:t>
      </w:r>
      <w:r w:rsidR="00D875D4" w:rsidRPr="00253F7D">
        <w:rPr>
          <w:rFonts w:ascii="Times New Roman" w:hAnsi="Times New Roman" w:cs="Times New Roman"/>
          <w:sz w:val="26"/>
          <w:szCs w:val="26"/>
        </w:rPr>
        <w:t xml:space="preserve">. Порядок осуществления контроля </w:t>
      </w:r>
      <w:r w:rsidR="002319B4" w:rsidRPr="00253F7D">
        <w:rPr>
          <w:rFonts w:ascii="Times New Roman" w:hAnsi="Times New Roman" w:cs="Times New Roman"/>
          <w:sz w:val="26"/>
          <w:szCs w:val="26"/>
        </w:rPr>
        <w:t xml:space="preserve">(мониторинга) </w:t>
      </w:r>
      <w:r w:rsidR="00D875D4" w:rsidRPr="00253F7D">
        <w:rPr>
          <w:rFonts w:ascii="Times New Roman" w:hAnsi="Times New Roman" w:cs="Times New Roman"/>
          <w:sz w:val="26"/>
          <w:szCs w:val="26"/>
        </w:rPr>
        <w:t>за предоставлением</w:t>
      </w:r>
    </w:p>
    <w:p w14:paraId="5C8EBBD5" w14:textId="77777777" w:rsidR="00D875D4" w:rsidRPr="00253F7D" w:rsidRDefault="00D875D4" w:rsidP="009F6AC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субсидии и принятия решения о прекращении предоставления</w:t>
      </w:r>
    </w:p>
    <w:p w14:paraId="6AC8CE5E" w14:textId="77777777" w:rsidR="00D875D4" w:rsidRPr="0023706C" w:rsidRDefault="00D875D4" w:rsidP="009F6AC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субсидии и (или) возврате субсидии (или части субсидии)</w:t>
      </w:r>
    </w:p>
    <w:p w14:paraId="34A1CCE2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E3DC0C2" w14:textId="77777777" w:rsidR="00D875D4" w:rsidRPr="0023706C" w:rsidRDefault="00F42F6D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4</w:t>
      </w:r>
      <w:r w:rsidR="00D875D4" w:rsidRPr="00253F7D">
        <w:rPr>
          <w:rFonts w:ascii="Times New Roman" w:hAnsi="Times New Roman" w:cs="Times New Roman"/>
          <w:sz w:val="26"/>
          <w:szCs w:val="26"/>
        </w:rPr>
        <w:t>.1.</w:t>
      </w:r>
      <w:r w:rsidR="00D875D4" w:rsidRPr="0023706C">
        <w:rPr>
          <w:rFonts w:ascii="Times New Roman" w:hAnsi="Times New Roman" w:cs="Times New Roman"/>
          <w:sz w:val="26"/>
          <w:szCs w:val="26"/>
        </w:rPr>
        <w:t xml:space="preserve"> Учет, контроль </w:t>
      </w:r>
      <w:r w:rsidR="002319B4" w:rsidRPr="00253F7D">
        <w:rPr>
          <w:rFonts w:ascii="Times New Roman" w:hAnsi="Times New Roman" w:cs="Times New Roman"/>
          <w:sz w:val="26"/>
          <w:szCs w:val="26"/>
        </w:rPr>
        <w:t xml:space="preserve">(мониторинг) </w:t>
      </w:r>
      <w:r w:rsidR="00D875D4" w:rsidRPr="00253F7D">
        <w:rPr>
          <w:rFonts w:ascii="Times New Roman" w:hAnsi="Times New Roman" w:cs="Times New Roman"/>
          <w:sz w:val="26"/>
          <w:szCs w:val="26"/>
        </w:rPr>
        <w:t>за целевым использованием АНО АГР предоставленной субсидии, а также проверка</w:t>
      </w:r>
      <w:r w:rsidR="00D875D4" w:rsidRPr="0023706C">
        <w:rPr>
          <w:rFonts w:ascii="Times New Roman" w:hAnsi="Times New Roman" w:cs="Times New Roman"/>
          <w:sz w:val="26"/>
          <w:szCs w:val="26"/>
        </w:rPr>
        <w:t xml:space="preserve"> соблюдения условий, порядка и результатов предоставления субсидии осуществляется мэрией города и уполномоченными органами финансового контроля. АНО АГР несет ответственность за нарушение условий, порядка и результатов предоставления субсидий в соответствии с действующим законодательством Российской Федерации.</w:t>
      </w:r>
    </w:p>
    <w:p w14:paraId="6218B754" w14:textId="77777777" w:rsidR="00D875D4" w:rsidRPr="0023706C" w:rsidRDefault="00F42F6D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4</w:t>
      </w:r>
      <w:r w:rsidR="00D875D4" w:rsidRPr="00253F7D">
        <w:rPr>
          <w:rFonts w:ascii="Times New Roman" w:hAnsi="Times New Roman" w:cs="Times New Roman"/>
          <w:sz w:val="26"/>
          <w:szCs w:val="26"/>
        </w:rPr>
        <w:t>.2</w:t>
      </w:r>
      <w:r w:rsidR="00D875D4" w:rsidRPr="0023706C">
        <w:rPr>
          <w:rFonts w:ascii="Times New Roman" w:hAnsi="Times New Roman" w:cs="Times New Roman"/>
          <w:sz w:val="26"/>
          <w:szCs w:val="26"/>
        </w:rPr>
        <w:t>. Решение о прекращении предоставления субсидии АНО АГР и (или) о возврате субсидии, подлежащей перечислению в соответствии с графиком перечисления, установленным Договором, принимает мэрия города или уполномоченный орган финансового контроля в случае:</w:t>
      </w:r>
    </w:p>
    <w:p w14:paraId="693DFE16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нарушения условий, порядка и результатов предоставления субсидии, установленных настоящим Порядком и Договором;</w:t>
      </w:r>
    </w:p>
    <w:p w14:paraId="0A497367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неисполнения или ненадлежащего исполнения АНО АГР обязательств, предусмотренных Договором;</w:t>
      </w:r>
    </w:p>
    <w:p w14:paraId="3EDCEEFD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нецелевого использования предоставленной субсидии;</w:t>
      </w:r>
    </w:p>
    <w:p w14:paraId="3CC93F12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установления факта представления АНО АГР недостоверных сведений и (или) документов в соответствии с настоящим Порядком и Договором.</w:t>
      </w:r>
    </w:p>
    <w:p w14:paraId="0F85633E" w14:textId="77777777" w:rsidR="00D875D4" w:rsidRPr="0023706C" w:rsidRDefault="00F42F6D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D875D4" w:rsidRPr="00253F7D">
        <w:rPr>
          <w:rFonts w:ascii="Times New Roman" w:hAnsi="Times New Roman" w:cs="Times New Roman"/>
          <w:sz w:val="26"/>
          <w:szCs w:val="26"/>
        </w:rPr>
        <w:t>.3. Субсидия</w:t>
      </w:r>
      <w:r w:rsidR="00D875D4" w:rsidRPr="0023706C">
        <w:rPr>
          <w:rFonts w:ascii="Times New Roman" w:hAnsi="Times New Roman" w:cs="Times New Roman"/>
          <w:sz w:val="26"/>
          <w:szCs w:val="26"/>
        </w:rPr>
        <w:t xml:space="preserve"> подлежит частичному возврату в городской бюджет в случае, если согласно предоставленной АНО АГР за отчетный год отчетности о достижении результатов, в целях достижения которых предоставлена субсидия, установленных Договором, не достигнуты значения таких результатов.</w:t>
      </w:r>
    </w:p>
    <w:p w14:paraId="0B3D02DD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Объем средств, подлежащий возврату в городской бюджет (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V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>), рассчитывается по формуле:</w:t>
      </w:r>
    </w:p>
    <w:p w14:paraId="3EA39ABF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5746FA6" w14:textId="77777777" w:rsidR="00D875D4" w:rsidRPr="0023706C" w:rsidRDefault="00D875D4" w:rsidP="009F6AC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V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V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x k x m / </w:t>
      </w:r>
      <w:r w:rsidR="00434FA3">
        <w:rPr>
          <w:rFonts w:ascii="Times New Roman" w:hAnsi="Times New Roman" w:cs="Times New Roman"/>
          <w:sz w:val="26"/>
          <w:szCs w:val="26"/>
        </w:rPr>
        <w:t>№</w:t>
      </w:r>
      <w:r w:rsidRPr="0023706C">
        <w:rPr>
          <w:rFonts w:ascii="Times New Roman" w:hAnsi="Times New Roman" w:cs="Times New Roman"/>
          <w:sz w:val="26"/>
          <w:szCs w:val="26"/>
        </w:rPr>
        <w:t>) x 0.1, где:</w:t>
      </w:r>
    </w:p>
    <w:p w14:paraId="7EEBFA1C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DE6F6F6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V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АНО АГР в отчетном финансовом году;</w:t>
      </w:r>
    </w:p>
    <w:p w14:paraId="609D1FB2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m - количество показателей результативности использования субсидии, по которым не достигнуты плановые значения в отчетном финансовом году;</w:t>
      </w:r>
    </w:p>
    <w:p w14:paraId="06D5D1D3" w14:textId="77777777" w:rsidR="00D875D4" w:rsidRPr="0023706C" w:rsidRDefault="00434FA3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D875D4" w:rsidRPr="0023706C">
        <w:rPr>
          <w:rFonts w:ascii="Times New Roman" w:hAnsi="Times New Roman" w:cs="Times New Roman"/>
          <w:sz w:val="26"/>
          <w:szCs w:val="26"/>
        </w:rPr>
        <w:t xml:space="preserve"> - общее количество показателей результативности использования субсидии;</w:t>
      </w:r>
    </w:p>
    <w:p w14:paraId="53DF3D2E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k - коэффициент возврата субсидии, рассчитывается по формуле:</w:t>
      </w:r>
    </w:p>
    <w:p w14:paraId="363AEA06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0D30B9A1" w14:textId="77777777" w:rsidR="00D875D4" w:rsidRPr="0023706C" w:rsidRDefault="00D875D4" w:rsidP="009F6AC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3706C">
        <w:rPr>
          <w:rFonts w:ascii="Times New Roman" w:hAnsi="Times New Roman" w:cs="Times New Roman"/>
          <w:sz w:val="26"/>
          <w:szCs w:val="26"/>
          <w:lang w:val="en-US"/>
        </w:rPr>
        <w:t>k = SUM D</w:t>
      </w:r>
      <w:r w:rsidRPr="0023706C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3706C">
        <w:rPr>
          <w:rFonts w:ascii="Times New Roman" w:hAnsi="Times New Roman" w:cs="Times New Roman"/>
          <w:sz w:val="26"/>
          <w:szCs w:val="26"/>
          <w:lang w:val="en-US"/>
        </w:rPr>
        <w:t xml:space="preserve"> / m, </w:t>
      </w:r>
      <w:r w:rsidRPr="0023706C">
        <w:rPr>
          <w:rFonts w:ascii="Times New Roman" w:hAnsi="Times New Roman" w:cs="Times New Roman"/>
          <w:sz w:val="26"/>
          <w:szCs w:val="26"/>
        </w:rPr>
        <w:t>где</w:t>
      </w:r>
      <w:r w:rsidRPr="0023706C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214E19FA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</w:p>
    <w:p w14:paraId="4C47400B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D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индекс, отражающий уровень недостижения i-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показателя результативности использования субсидии, определяется по формуле:</w:t>
      </w:r>
    </w:p>
    <w:p w14:paraId="6470D6FC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57F47E74" w14:textId="77777777" w:rsidR="00D875D4" w:rsidRPr="0023706C" w:rsidRDefault="00D875D4" w:rsidP="009F6AC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D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= 1 -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T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S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>, где:</w:t>
      </w:r>
    </w:p>
    <w:p w14:paraId="59A3FA1C" w14:textId="77777777" w:rsidR="00D875D4" w:rsidRPr="0023706C" w:rsidRDefault="00D875D4" w:rsidP="009F6AC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02BEF970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T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фактически достигнутое значение i-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показателя результативности использования субсидии на отчетную дату;</w:t>
      </w:r>
    </w:p>
    <w:p w14:paraId="7373FB6D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S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плановое значение i-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показателя результативности использования субсидии, установленное соглашением.</w:t>
      </w:r>
    </w:p>
    <w:p w14:paraId="43817837" w14:textId="77777777" w:rsidR="00D875D4" w:rsidRPr="00253F7D" w:rsidRDefault="00F42F6D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4</w:t>
      </w:r>
      <w:r w:rsidR="00D875D4" w:rsidRPr="00253F7D">
        <w:rPr>
          <w:rFonts w:ascii="Times New Roman" w:hAnsi="Times New Roman" w:cs="Times New Roman"/>
          <w:sz w:val="26"/>
          <w:szCs w:val="26"/>
        </w:rPr>
        <w:t>.4. Решение о прекращении предоставления субсидии и (или) возврате субсидии АНО АГР оформляется путем:</w:t>
      </w:r>
    </w:p>
    <w:p w14:paraId="58EDAADF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 xml:space="preserve">- издания и направления мэрией города в адрес АНО АГР распоряжения </w:t>
      </w:r>
      <w:r w:rsidR="00E435B9" w:rsidRPr="00253F7D">
        <w:rPr>
          <w:rFonts w:ascii="Times New Roman" w:hAnsi="Times New Roman" w:cs="Times New Roman"/>
          <w:sz w:val="26"/>
          <w:szCs w:val="26"/>
        </w:rPr>
        <w:t>заместителя мэра города</w:t>
      </w:r>
      <w:r w:rsidR="008809CB" w:rsidRPr="00253F7D">
        <w:rPr>
          <w:rFonts w:ascii="Times New Roman" w:hAnsi="Times New Roman" w:cs="Times New Roman"/>
          <w:sz w:val="26"/>
          <w:szCs w:val="26"/>
        </w:rPr>
        <w:t xml:space="preserve"> </w:t>
      </w:r>
      <w:r w:rsidR="00004916" w:rsidRPr="00253F7D">
        <w:rPr>
          <w:rFonts w:ascii="Times New Roman" w:hAnsi="Times New Roman" w:cs="Times New Roman"/>
          <w:sz w:val="26"/>
          <w:szCs w:val="26"/>
        </w:rPr>
        <w:t>о</w:t>
      </w:r>
      <w:r w:rsidRPr="00253F7D">
        <w:rPr>
          <w:rFonts w:ascii="Times New Roman" w:hAnsi="Times New Roman" w:cs="Times New Roman"/>
          <w:sz w:val="26"/>
          <w:szCs w:val="26"/>
        </w:rPr>
        <w:t xml:space="preserve"> прекращении предоставления субсидии и (или) возврате субсидии (или части субсидии) АНО АГР в установленный в распоряжении</w:t>
      </w:r>
      <w:r w:rsidRPr="0023706C">
        <w:rPr>
          <w:rFonts w:ascii="Times New Roman" w:hAnsi="Times New Roman" w:cs="Times New Roman"/>
          <w:sz w:val="26"/>
          <w:szCs w:val="26"/>
        </w:rPr>
        <w:t xml:space="preserve"> мэрии города срок;</w:t>
      </w:r>
    </w:p>
    <w:p w14:paraId="30C1257F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- подготовки и направления уполномоченным органом финансового контроля в адрес АНО АГР представления (предписания) о прекращении предоставления субсидии и (или) о возврате субсидии (или части субсидии) в установленный в представлении (предписании) срок.</w:t>
      </w:r>
    </w:p>
    <w:p w14:paraId="7CC855F8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Решение о прекращении предоставления субсидии и (или) возврате субсидии (или части субсидии) в </w:t>
      </w:r>
      <w:r w:rsidRPr="00253F7D">
        <w:rPr>
          <w:rFonts w:ascii="Times New Roman" w:hAnsi="Times New Roman" w:cs="Times New Roman"/>
          <w:sz w:val="26"/>
          <w:szCs w:val="26"/>
        </w:rPr>
        <w:t xml:space="preserve">форме </w:t>
      </w:r>
      <w:r w:rsidR="008809CB" w:rsidRPr="00253F7D">
        <w:rPr>
          <w:rFonts w:ascii="Times New Roman" w:hAnsi="Times New Roman" w:cs="Times New Roman"/>
          <w:sz w:val="26"/>
          <w:szCs w:val="26"/>
        </w:rPr>
        <w:t>распор</w:t>
      </w:r>
      <w:r w:rsidR="00004916" w:rsidRPr="00253F7D">
        <w:rPr>
          <w:rFonts w:ascii="Times New Roman" w:hAnsi="Times New Roman" w:cs="Times New Roman"/>
          <w:sz w:val="26"/>
          <w:szCs w:val="26"/>
        </w:rPr>
        <w:t>яжения заместителя мэра города</w:t>
      </w:r>
      <w:r w:rsidR="008809CB" w:rsidRPr="00253F7D">
        <w:rPr>
          <w:rFonts w:ascii="Times New Roman" w:hAnsi="Times New Roman" w:cs="Times New Roman"/>
          <w:sz w:val="26"/>
          <w:szCs w:val="26"/>
        </w:rPr>
        <w:t xml:space="preserve"> </w:t>
      </w:r>
      <w:r w:rsidRPr="00253F7D">
        <w:rPr>
          <w:rFonts w:ascii="Times New Roman" w:hAnsi="Times New Roman" w:cs="Times New Roman"/>
          <w:sz w:val="26"/>
          <w:szCs w:val="26"/>
        </w:rPr>
        <w:t>или представления (предписания) уполномоченного органа финансового</w:t>
      </w:r>
      <w:r w:rsidRPr="0023706C">
        <w:rPr>
          <w:rFonts w:ascii="Times New Roman" w:hAnsi="Times New Roman" w:cs="Times New Roman"/>
          <w:sz w:val="26"/>
          <w:szCs w:val="26"/>
        </w:rPr>
        <w:t xml:space="preserve"> контроля мэрии города направляется АНО АГР заказным письмом с обратным уведомлением по адресу, указанному в Договоре.</w:t>
      </w:r>
    </w:p>
    <w:p w14:paraId="2C970D52" w14:textId="77777777" w:rsidR="00D875D4" w:rsidRPr="0023706C" w:rsidRDefault="00F42F6D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4</w:t>
      </w:r>
      <w:r w:rsidR="00D875D4" w:rsidRPr="00253F7D">
        <w:rPr>
          <w:rFonts w:ascii="Times New Roman" w:hAnsi="Times New Roman" w:cs="Times New Roman"/>
          <w:sz w:val="26"/>
          <w:szCs w:val="26"/>
        </w:rPr>
        <w:t>.5.</w:t>
      </w:r>
      <w:r w:rsidR="00D875D4" w:rsidRPr="0023706C">
        <w:rPr>
          <w:rFonts w:ascii="Times New Roman" w:hAnsi="Times New Roman" w:cs="Times New Roman"/>
          <w:sz w:val="26"/>
          <w:szCs w:val="26"/>
        </w:rPr>
        <w:t xml:space="preserve"> Возврат субсидии (или части субсидии) в городской бюджет осуществляется АНО АГР путем перечисления средств в городской бюджет в соответствии с распоряжением мэрии города или представлением (предписанием) уполномоченного органа финансового контроля в установленный в распоряжении мэрии города или представлении (предписании) срок.</w:t>
      </w:r>
    </w:p>
    <w:p w14:paraId="39E6D0F1" w14:textId="77777777" w:rsidR="005576C5" w:rsidRPr="00253F7D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Неисполнение распоряжения мэрии города или представления (предписания) </w:t>
      </w:r>
      <w:r w:rsidRPr="0023706C">
        <w:rPr>
          <w:rFonts w:ascii="Times New Roman" w:hAnsi="Times New Roman" w:cs="Times New Roman"/>
          <w:sz w:val="26"/>
          <w:szCs w:val="26"/>
        </w:rPr>
        <w:lastRenderedPageBreak/>
        <w:t>уполномоченного органа финансового контроля является основанием для их обращения в суд с исковыми заявлениями о возврате АНО АГР субсидии (или части субсидии) в городской бюджет. В случае нарушения срока возврата субсидии АНО АГР уплачивает пени в размере 1/300 ставки рефинансир</w:t>
      </w:r>
      <w:r w:rsidR="005576C5">
        <w:rPr>
          <w:rFonts w:ascii="Times New Roman" w:hAnsi="Times New Roman" w:cs="Times New Roman"/>
          <w:sz w:val="26"/>
          <w:szCs w:val="26"/>
        </w:rPr>
        <w:t xml:space="preserve">ования за каждый день </w:t>
      </w:r>
      <w:r w:rsidR="005576C5" w:rsidRPr="00253F7D">
        <w:rPr>
          <w:rFonts w:ascii="Times New Roman" w:hAnsi="Times New Roman" w:cs="Times New Roman"/>
          <w:sz w:val="26"/>
          <w:szCs w:val="26"/>
        </w:rPr>
        <w:t>просрочки</w:t>
      </w:r>
      <w:r w:rsidR="00476CAE" w:rsidRPr="00253F7D">
        <w:rPr>
          <w:rFonts w:ascii="Times New Roman" w:hAnsi="Times New Roman" w:cs="Times New Roman"/>
          <w:sz w:val="26"/>
          <w:szCs w:val="26"/>
        </w:rPr>
        <w:t xml:space="preserve"> </w:t>
      </w:r>
      <w:r w:rsidR="005576C5" w:rsidRPr="00253F7D">
        <w:rPr>
          <w:rFonts w:ascii="Times New Roman" w:hAnsi="Times New Roman" w:cs="Times New Roman"/>
          <w:sz w:val="26"/>
          <w:szCs w:val="26"/>
        </w:rPr>
        <w:t xml:space="preserve">от суммы субсидии, подлежащей возврату в городской бюджет в установленный срок. </w:t>
      </w:r>
    </w:p>
    <w:p w14:paraId="66EA7255" w14:textId="77777777" w:rsidR="00D875D4" w:rsidRPr="0023706C" w:rsidRDefault="00F42F6D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sz w:val="26"/>
          <w:szCs w:val="26"/>
        </w:rPr>
        <w:t>4</w:t>
      </w:r>
      <w:r w:rsidR="00D875D4" w:rsidRPr="00253F7D">
        <w:rPr>
          <w:rFonts w:ascii="Times New Roman" w:hAnsi="Times New Roman" w:cs="Times New Roman"/>
          <w:sz w:val="26"/>
          <w:szCs w:val="26"/>
        </w:rPr>
        <w:t>.6. В случае изменения бюджетных ассигнований, предусмотренных решением</w:t>
      </w:r>
      <w:r w:rsidR="00D875D4" w:rsidRPr="0023706C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 городском бюджете на предоставление субсидии АНО АГР на реализацию основного мероприятия Программы, мэрия города осуществляет изменение размера субсидии АНО АГР.</w:t>
      </w:r>
    </w:p>
    <w:p w14:paraId="4B311D57" w14:textId="77777777" w:rsidR="00D875D4" w:rsidRPr="0023706C" w:rsidRDefault="00D875D4" w:rsidP="009F6A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В случае внесения изменений в Программу вносятся изменения в существенные условия Договора, заключенного с АНО АГР, путем заключения дополнительного соглашения к Договору, являющегося его неотъемлемой частью.</w:t>
      </w:r>
    </w:p>
    <w:p w14:paraId="363F731D" w14:textId="77777777" w:rsidR="00875448" w:rsidRDefault="00875448" w:rsidP="00476CA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B2FF794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A39ACA7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1A14BDF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3E8959C" w14:textId="77777777" w:rsidR="008F2EE9" w:rsidRDefault="008F2EE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8F2EE9" w:rsidSect="00E67CB0">
          <w:pgSz w:w="11905" w:h="16838"/>
          <w:pgMar w:top="1134" w:right="567" w:bottom="1134" w:left="1701" w:header="510" w:footer="0" w:gutter="0"/>
          <w:cols w:space="720"/>
          <w:titlePg/>
          <w:docGrid w:linePitch="326"/>
        </w:sectPr>
      </w:pPr>
    </w:p>
    <w:p w14:paraId="7CC05537" w14:textId="77777777" w:rsidR="00D875D4" w:rsidRPr="0023706C" w:rsidRDefault="00D875D4" w:rsidP="00253F7D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79920D1F" w14:textId="77777777" w:rsidR="00D875D4" w:rsidRPr="0023706C" w:rsidRDefault="00D875D4" w:rsidP="00253F7D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к Порядку</w:t>
      </w:r>
    </w:p>
    <w:p w14:paraId="730E5F10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961CBF2" w14:textId="77777777" w:rsidR="00253F7D" w:rsidRDefault="00253F7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" w:name="P211"/>
      <w:bookmarkEnd w:id="7"/>
    </w:p>
    <w:p w14:paraId="07D9C262" w14:textId="77777777" w:rsidR="00253F7D" w:rsidRDefault="00253F7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802D74F" w14:textId="77777777" w:rsidR="00253F7D" w:rsidRDefault="00253F7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00AC3E6" w14:textId="77777777" w:rsidR="00253F7D" w:rsidRDefault="00253F7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80A0BFF" w14:textId="77777777" w:rsidR="00D875D4" w:rsidRPr="00253F7D" w:rsidRDefault="00D875D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53F7D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14:paraId="247B0D61" w14:textId="77777777" w:rsidR="00D875D4" w:rsidRPr="00253F7D" w:rsidRDefault="00D875D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53F7D">
        <w:rPr>
          <w:rFonts w:ascii="Times New Roman" w:hAnsi="Times New Roman" w:cs="Times New Roman"/>
          <w:b w:val="0"/>
          <w:sz w:val="26"/>
          <w:szCs w:val="26"/>
        </w:rPr>
        <w:t>РАСЧЕТА РАЗМЕРА СУБСИДИИ, НА РЕАЛИЗАЦИЮ ОСНОВНОГО</w:t>
      </w:r>
    </w:p>
    <w:p w14:paraId="1FBD109E" w14:textId="77777777" w:rsidR="00D875D4" w:rsidRPr="00253F7D" w:rsidRDefault="00D875D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53F7D">
        <w:rPr>
          <w:rFonts w:ascii="Times New Roman" w:hAnsi="Times New Roman" w:cs="Times New Roman"/>
          <w:b w:val="0"/>
          <w:sz w:val="26"/>
          <w:szCs w:val="26"/>
        </w:rPr>
        <w:t xml:space="preserve">МЕРОПРИЯТИЯ ПРОГРАММЫ </w:t>
      </w:r>
      <w:r w:rsidR="00434FA3" w:rsidRPr="00253F7D">
        <w:rPr>
          <w:rFonts w:ascii="Times New Roman" w:hAnsi="Times New Roman" w:cs="Times New Roman"/>
          <w:b w:val="0"/>
          <w:sz w:val="26"/>
          <w:szCs w:val="26"/>
        </w:rPr>
        <w:t>«</w:t>
      </w:r>
      <w:r w:rsidRPr="00253F7D">
        <w:rPr>
          <w:rFonts w:ascii="Times New Roman" w:hAnsi="Times New Roman" w:cs="Times New Roman"/>
          <w:b w:val="0"/>
          <w:sz w:val="26"/>
          <w:szCs w:val="26"/>
        </w:rPr>
        <w:t>ФОРМИРОВАНИЕ ИНФРАСТРУКТУРЫ</w:t>
      </w:r>
    </w:p>
    <w:p w14:paraId="333330BA" w14:textId="77777777" w:rsidR="00D875D4" w:rsidRPr="0023706C" w:rsidRDefault="00D875D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3F7D">
        <w:rPr>
          <w:rFonts w:ascii="Times New Roman" w:hAnsi="Times New Roman" w:cs="Times New Roman"/>
          <w:b w:val="0"/>
          <w:sz w:val="26"/>
          <w:szCs w:val="26"/>
        </w:rPr>
        <w:t>ПОДДЕРЖКИ МАЛОГО И СРЕДНЕГО ПРЕДПРИНИМАТЕЛЬСТВА</w:t>
      </w:r>
      <w:r w:rsidR="00434FA3" w:rsidRPr="00253F7D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4DE1134E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EAE78F8" w14:textId="77777777" w:rsidR="00D875D4" w:rsidRPr="0023706C" w:rsidRDefault="00D875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Расчет размера субсидии за счет собственных средств городского бюджета АНО АГР на реализацию основного мероприятия Программы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 xml:space="preserve"> осуществляется по формуле:</w:t>
      </w:r>
    </w:p>
    <w:p w14:paraId="16638F93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487A6D7" w14:textId="77777777" w:rsidR="00D875D4" w:rsidRPr="0023706C" w:rsidRDefault="00D875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S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но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Z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ot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+ Z</w:t>
      </w:r>
      <w:r w:rsidR="00434FA3">
        <w:rPr>
          <w:rFonts w:ascii="Times New Roman" w:hAnsi="Times New Roman" w:cs="Times New Roman"/>
          <w:sz w:val="26"/>
          <w:szCs w:val="26"/>
          <w:vertAlign w:val="subscript"/>
        </w:rPr>
        <w:t>№</w:t>
      </w:r>
      <w:r w:rsidRPr="0023706C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Z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a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Z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or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23706C">
        <w:rPr>
          <w:rFonts w:ascii="Times New Roman" w:hAnsi="Times New Roman" w:cs="Times New Roman"/>
          <w:sz w:val="26"/>
          <w:szCs w:val="26"/>
        </w:rPr>
        <w:t>Z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ar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>, где:</w:t>
      </w:r>
    </w:p>
    <w:p w14:paraId="63182E91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1BF4DD0" w14:textId="77777777" w:rsidR="00D875D4" w:rsidRPr="0023706C" w:rsidRDefault="00D875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S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но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субсидия на реализацию основного мероприятия муниципальной программы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>;</w:t>
      </w:r>
    </w:p>
    <w:p w14:paraId="1318F5F0" w14:textId="77777777" w:rsidR="00D875D4" w:rsidRPr="0023706C" w:rsidRDefault="00D875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Z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ot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затраты на оплату труда сотрудникам АНО АГР, обеспечивающим реализацию мероприятий Программы, с учетом начислений на оплату труда и страховых взносов;</w:t>
      </w:r>
    </w:p>
    <w:p w14:paraId="3F9FB5B4" w14:textId="77777777" w:rsidR="00D875D4" w:rsidRPr="0023706C" w:rsidRDefault="00D875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Z</w:t>
      </w:r>
      <w:r w:rsidR="00434FA3">
        <w:rPr>
          <w:rFonts w:ascii="Times New Roman" w:hAnsi="Times New Roman" w:cs="Times New Roman"/>
          <w:sz w:val="26"/>
          <w:szCs w:val="26"/>
          <w:vertAlign w:val="subscript"/>
        </w:rPr>
        <w:t>№</w:t>
      </w:r>
      <w:r w:rsidRPr="0023706C">
        <w:rPr>
          <w:rFonts w:ascii="Times New Roman" w:hAnsi="Times New Roman" w:cs="Times New Roman"/>
          <w:sz w:val="26"/>
          <w:szCs w:val="26"/>
        </w:rPr>
        <w:t xml:space="preserve"> - затраты на выплату налогов (имущество или УСН);</w:t>
      </w:r>
    </w:p>
    <w:p w14:paraId="6D0A9919" w14:textId="77777777" w:rsidR="00D875D4" w:rsidRPr="0023706C" w:rsidRDefault="00D875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Z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a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затраты на рекламные материалы, публикации в СМИ;</w:t>
      </w:r>
    </w:p>
    <w:p w14:paraId="4AA044B3" w14:textId="77777777" w:rsidR="00D875D4" w:rsidRPr="0023706C" w:rsidRDefault="00D875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Z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or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затраты на организацию мероприятий, направленных на создание и развитие субъектов малого и среднего предпринимательства;</w:t>
      </w:r>
    </w:p>
    <w:p w14:paraId="0178612C" w14:textId="77777777" w:rsidR="00D875D4" w:rsidRPr="0023706C" w:rsidRDefault="00D875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706C">
        <w:rPr>
          <w:rFonts w:ascii="Times New Roman" w:hAnsi="Times New Roman" w:cs="Times New Roman"/>
          <w:sz w:val="26"/>
          <w:szCs w:val="26"/>
        </w:rPr>
        <w:t>Z</w:t>
      </w:r>
      <w:r w:rsidRPr="0023706C">
        <w:rPr>
          <w:rFonts w:ascii="Times New Roman" w:hAnsi="Times New Roman" w:cs="Times New Roman"/>
          <w:sz w:val="26"/>
          <w:szCs w:val="26"/>
          <w:vertAlign w:val="subscript"/>
        </w:rPr>
        <w:t>ar</w:t>
      </w:r>
      <w:proofErr w:type="spellEnd"/>
      <w:r w:rsidRPr="0023706C">
        <w:rPr>
          <w:rFonts w:ascii="Times New Roman" w:hAnsi="Times New Roman" w:cs="Times New Roman"/>
          <w:sz w:val="26"/>
          <w:szCs w:val="26"/>
        </w:rPr>
        <w:t xml:space="preserve"> - затраты на аренду офисных помещений и коммунальные платежи в соответствии с заключенными договорами.</w:t>
      </w:r>
    </w:p>
    <w:p w14:paraId="023475CF" w14:textId="77777777" w:rsidR="00D875D4" w:rsidRPr="0023706C" w:rsidRDefault="00D875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Размер предоставляемой субсидии АНО АГР на реализацию основного мероприятия муниципальной программы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Формирование инфраструктуры поддержки малого и среднего предпринимательства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  <w:r w:rsidRPr="0023706C">
        <w:rPr>
          <w:rFonts w:ascii="Times New Roman" w:hAnsi="Times New Roman" w:cs="Times New Roman"/>
          <w:sz w:val="26"/>
          <w:szCs w:val="26"/>
        </w:rPr>
        <w:t xml:space="preserve"> осуществляется согласно заявке-расчету потребности в субсидии с детализированной сметой расходов, в пределах средств, предусмотренных на эти цели в городском бюджете.</w:t>
      </w:r>
    </w:p>
    <w:p w14:paraId="319828BE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55FDC3F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9913890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333BC14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2C2F946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CE1BA23" w14:textId="77777777" w:rsidR="008F2EE9" w:rsidRDefault="008F2EE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AAEA40A" w14:textId="77777777" w:rsidR="008F2EE9" w:rsidRDefault="008F2EE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8F2EE9" w:rsidSect="00253F7D">
          <w:pgSz w:w="11905" w:h="16838"/>
          <w:pgMar w:top="1134" w:right="851" w:bottom="1134" w:left="1701" w:header="0" w:footer="0" w:gutter="0"/>
          <w:cols w:space="720"/>
          <w:titlePg/>
          <w:docGrid w:linePitch="326"/>
        </w:sectPr>
      </w:pPr>
    </w:p>
    <w:p w14:paraId="68D7C682" w14:textId="77777777" w:rsidR="00D875D4" w:rsidRPr="0023706C" w:rsidRDefault="00D875D4" w:rsidP="00253F7D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38E74FE1" w14:textId="77777777" w:rsidR="00D875D4" w:rsidRPr="0023706C" w:rsidRDefault="00D875D4" w:rsidP="00253F7D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к Порядку</w:t>
      </w:r>
    </w:p>
    <w:p w14:paraId="1CF03EBC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0"/>
        <w:gridCol w:w="1173"/>
      </w:tblGrid>
      <w:tr w:rsidR="00D875D4" w:rsidRPr="0023706C" w14:paraId="47936EA7" w14:textId="77777777"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37D86" w14:textId="77777777" w:rsidR="00D875D4" w:rsidRPr="0023706C" w:rsidRDefault="009F6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235"/>
            <w:bookmarkEnd w:id="8"/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75D4" w:rsidRPr="0023706C">
              <w:rPr>
                <w:rFonts w:ascii="Times New Roman" w:hAnsi="Times New Roman" w:cs="Times New Roman"/>
                <w:sz w:val="26"/>
                <w:szCs w:val="26"/>
              </w:rPr>
              <w:t>о расходовании субсидий на реализацию основного мероприятия</w:t>
            </w:r>
          </w:p>
          <w:p w14:paraId="6613659A" w14:textId="77777777" w:rsidR="00D875D4" w:rsidRPr="0023706C" w:rsidRDefault="00D875D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программы </w:t>
            </w:r>
            <w:r w:rsidR="00434FA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Формирование инфраструктуры</w:t>
            </w:r>
          </w:p>
          <w:p w14:paraId="112DC2AE" w14:textId="77777777" w:rsidR="00D875D4" w:rsidRPr="0023706C" w:rsidRDefault="00D875D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поддержки МСП</w:t>
            </w:r>
            <w:r w:rsidR="00434F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 - Автономной некоммерческой</w:t>
            </w:r>
          </w:p>
          <w:p w14:paraId="239238BF" w14:textId="77777777" w:rsidR="00D875D4" w:rsidRPr="0023706C" w:rsidRDefault="00D875D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организацией поддержки предпринимательства</w:t>
            </w:r>
          </w:p>
          <w:p w14:paraId="3B97BF52" w14:textId="77777777" w:rsidR="00D875D4" w:rsidRPr="0023706C" w:rsidRDefault="00434F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875D4" w:rsidRPr="0023706C">
              <w:rPr>
                <w:rFonts w:ascii="Times New Roman" w:hAnsi="Times New Roman" w:cs="Times New Roman"/>
                <w:sz w:val="26"/>
                <w:szCs w:val="26"/>
              </w:rPr>
              <w:t>Агентство Городского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875D4" w:rsidRPr="0023706C" w14:paraId="3228C146" w14:textId="77777777"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8C98A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5D4" w:rsidRPr="0023706C" w14:paraId="0CAA4B5C" w14:textId="77777777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B63EF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Предельный объем финансирования - ____________ руб. ____ коп.</w:t>
            </w:r>
          </w:p>
          <w:p w14:paraId="5E85A8EE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AE9BE3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Остаток на 01.01.20__ г. - _________________________</w:t>
            </w:r>
          </w:p>
          <w:p w14:paraId="6D9F1CBE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(отчетный месяц) _________________ 20__ г.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E9798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5D4" w:rsidRPr="0023706C" w14:paraId="00AF2AB9" w14:textId="77777777"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9B12E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 xml:space="preserve">Профинансировано ____________ руб. ____ коп. за счет средств городского бюджета на </w:t>
            </w:r>
            <w:r w:rsidR="00434FA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434F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__________ 20__ г. (с нарастающим итогом)</w:t>
            </w:r>
          </w:p>
        </w:tc>
      </w:tr>
    </w:tbl>
    <w:p w14:paraId="5B06BC2B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4"/>
        <w:gridCol w:w="3012"/>
        <w:gridCol w:w="2211"/>
        <w:gridCol w:w="1587"/>
        <w:gridCol w:w="1513"/>
        <w:gridCol w:w="10"/>
      </w:tblGrid>
      <w:tr w:rsidR="00D875D4" w:rsidRPr="0023706C" w14:paraId="330B1A98" w14:textId="77777777" w:rsidTr="008F2EE9">
        <w:trPr>
          <w:gridAfter w:val="1"/>
          <w:wAfter w:w="10" w:type="dxa"/>
        </w:trPr>
        <w:tc>
          <w:tcPr>
            <w:tcW w:w="1094" w:type="dxa"/>
          </w:tcPr>
          <w:p w14:paraId="2C6DA9F8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Дата платежа</w:t>
            </w:r>
          </w:p>
        </w:tc>
        <w:tc>
          <w:tcPr>
            <w:tcW w:w="3012" w:type="dxa"/>
          </w:tcPr>
          <w:p w14:paraId="061E6710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Направления расходов, подлежащих финансированию в отчетном периоде на реализацию основного мероприятия </w:t>
            </w:r>
            <w:r w:rsidR="00434FA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Формирование инфраструктуры поддержки МСП</w:t>
            </w:r>
            <w:r w:rsidR="00434F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2211" w:type="dxa"/>
          </w:tcPr>
          <w:p w14:paraId="57648DBA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Профинансировано за отчетный период, руб.</w:t>
            </w:r>
          </w:p>
        </w:tc>
        <w:tc>
          <w:tcPr>
            <w:tcW w:w="1587" w:type="dxa"/>
          </w:tcPr>
          <w:p w14:paraId="479E0C42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Суммы отклоненных заявок на конец месяца (с нарастающим итогом)</w:t>
            </w:r>
          </w:p>
        </w:tc>
        <w:tc>
          <w:tcPr>
            <w:tcW w:w="1513" w:type="dxa"/>
          </w:tcPr>
          <w:p w14:paraId="15492B34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Причины отклонений</w:t>
            </w:r>
          </w:p>
        </w:tc>
      </w:tr>
      <w:tr w:rsidR="00D875D4" w:rsidRPr="0023706C" w14:paraId="7DE1EABF" w14:textId="77777777" w:rsidTr="008F2EE9">
        <w:trPr>
          <w:gridAfter w:val="1"/>
          <w:wAfter w:w="10" w:type="dxa"/>
        </w:trPr>
        <w:tc>
          <w:tcPr>
            <w:tcW w:w="1094" w:type="dxa"/>
          </w:tcPr>
          <w:p w14:paraId="4C08159B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2" w:type="dxa"/>
          </w:tcPr>
          <w:p w14:paraId="6D31B3B9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Align w:val="center"/>
          </w:tcPr>
          <w:p w14:paraId="26C8A6F0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7AB8F9DC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14:paraId="2556615D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5D4" w:rsidRPr="0023706C" w14:paraId="40822327" w14:textId="77777777" w:rsidTr="008F2EE9">
        <w:trPr>
          <w:gridAfter w:val="1"/>
          <w:wAfter w:w="10" w:type="dxa"/>
        </w:trPr>
        <w:tc>
          <w:tcPr>
            <w:tcW w:w="1094" w:type="dxa"/>
          </w:tcPr>
          <w:p w14:paraId="5EF7A9E8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2" w:type="dxa"/>
          </w:tcPr>
          <w:p w14:paraId="5E3E0152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Align w:val="center"/>
          </w:tcPr>
          <w:p w14:paraId="0BC5910A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3559F5D7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14:paraId="5738FE57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5D4" w:rsidRPr="0023706C" w14:paraId="37A0A768" w14:textId="77777777" w:rsidTr="008F2EE9">
        <w:trPr>
          <w:gridAfter w:val="1"/>
          <w:wAfter w:w="10" w:type="dxa"/>
        </w:trPr>
        <w:tc>
          <w:tcPr>
            <w:tcW w:w="1094" w:type="dxa"/>
          </w:tcPr>
          <w:p w14:paraId="5B8B56F3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2" w:type="dxa"/>
          </w:tcPr>
          <w:p w14:paraId="0B938292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Align w:val="center"/>
          </w:tcPr>
          <w:p w14:paraId="3504C9CC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13BE57C7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14:paraId="083A1768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5D4" w:rsidRPr="0023706C" w14:paraId="3FAD190D" w14:textId="77777777" w:rsidTr="008F2EE9">
        <w:trPr>
          <w:gridAfter w:val="1"/>
          <w:wAfter w:w="10" w:type="dxa"/>
        </w:trPr>
        <w:tc>
          <w:tcPr>
            <w:tcW w:w="1094" w:type="dxa"/>
          </w:tcPr>
          <w:p w14:paraId="29430438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2" w:type="dxa"/>
          </w:tcPr>
          <w:p w14:paraId="0B059E1B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Align w:val="center"/>
          </w:tcPr>
          <w:p w14:paraId="718F2967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1C344C15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14:paraId="1D577841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5D4" w:rsidRPr="0023706C" w14:paraId="76EB1CCB" w14:textId="77777777" w:rsidTr="008F2EE9">
        <w:trPr>
          <w:gridAfter w:val="1"/>
          <w:wAfter w:w="10" w:type="dxa"/>
        </w:trPr>
        <w:tc>
          <w:tcPr>
            <w:tcW w:w="1094" w:type="dxa"/>
            <w:vAlign w:val="center"/>
          </w:tcPr>
          <w:p w14:paraId="6EA6CD7A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2" w:type="dxa"/>
            <w:vAlign w:val="center"/>
          </w:tcPr>
          <w:p w14:paraId="1025C5A6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211" w:type="dxa"/>
            <w:vAlign w:val="center"/>
          </w:tcPr>
          <w:p w14:paraId="141C1C64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Align w:val="center"/>
          </w:tcPr>
          <w:p w14:paraId="1579ECD1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14:paraId="017EC228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5D4" w:rsidRPr="0023706C" w14:paraId="25069A6F" w14:textId="77777777" w:rsidTr="008F2EE9">
        <w:tblPrEx>
          <w:tblBorders>
            <w:left w:val="nil"/>
            <w:right w:val="nil"/>
            <w:insideH w:val="nil"/>
          </w:tblBorders>
        </w:tblPrEx>
        <w:tc>
          <w:tcPr>
            <w:tcW w:w="94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C94A7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Остаток неиспользованных средств на _______________ __________ руб.</w:t>
            </w:r>
          </w:p>
          <w:p w14:paraId="419FA841" w14:textId="77777777" w:rsidR="00D875D4" w:rsidRPr="0023706C" w:rsidRDefault="00D87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706C">
              <w:rPr>
                <w:rFonts w:ascii="Times New Roman" w:hAnsi="Times New Roman" w:cs="Times New Roman"/>
                <w:sz w:val="26"/>
                <w:szCs w:val="26"/>
              </w:rPr>
              <w:t>(первое число месяца, следующего за отчетным)</w:t>
            </w:r>
          </w:p>
        </w:tc>
      </w:tr>
    </w:tbl>
    <w:p w14:paraId="095F5F7B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ADEAC47" w14:textId="77777777" w:rsidR="00D875D4" w:rsidRPr="0023706C" w:rsidRDefault="00D875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32134D">
        <w:rPr>
          <w:rFonts w:ascii="Times New Roman" w:hAnsi="Times New Roman" w:cs="Times New Roman"/>
          <w:sz w:val="26"/>
          <w:szCs w:val="26"/>
        </w:rPr>
        <w:t>о</w:t>
      </w:r>
      <w:r w:rsidRPr="0023706C">
        <w:rPr>
          <w:rFonts w:ascii="Times New Roman" w:hAnsi="Times New Roman" w:cs="Times New Roman"/>
          <w:sz w:val="26"/>
          <w:szCs w:val="26"/>
        </w:rPr>
        <w:t>рганизации</w:t>
      </w:r>
    </w:p>
    <w:p w14:paraId="3B83FB48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14BCAAD" w14:textId="77777777" w:rsidR="00D875D4" w:rsidRPr="0023706C" w:rsidRDefault="00D875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Исполнитель:</w:t>
      </w:r>
    </w:p>
    <w:p w14:paraId="63AB40A9" w14:textId="77777777" w:rsidR="00D875D4" w:rsidRPr="0023706C" w:rsidRDefault="00D875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 xml:space="preserve">Бухгалтер </w:t>
      </w:r>
      <w:r w:rsidR="0032134D">
        <w:rPr>
          <w:rFonts w:ascii="Times New Roman" w:hAnsi="Times New Roman" w:cs="Times New Roman"/>
          <w:sz w:val="26"/>
          <w:szCs w:val="26"/>
        </w:rPr>
        <w:t>о</w:t>
      </w:r>
      <w:r w:rsidRPr="0023706C">
        <w:rPr>
          <w:rFonts w:ascii="Times New Roman" w:hAnsi="Times New Roman" w:cs="Times New Roman"/>
          <w:sz w:val="26"/>
          <w:szCs w:val="26"/>
        </w:rPr>
        <w:t>рганизации:</w:t>
      </w:r>
    </w:p>
    <w:p w14:paraId="3BDC903A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795CC14" w14:textId="77777777" w:rsidR="008F2EE9" w:rsidRDefault="008F2EE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8F2EE9" w:rsidSect="00253F7D">
          <w:pgSz w:w="11905" w:h="16838"/>
          <w:pgMar w:top="1134" w:right="851" w:bottom="1134" w:left="1701" w:header="0" w:footer="0" w:gutter="0"/>
          <w:cols w:space="720"/>
          <w:titlePg/>
          <w:docGrid w:linePitch="326"/>
        </w:sectPr>
      </w:pPr>
    </w:p>
    <w:p w14:paraId="68C2C7EC" w14:textId="77777777" w:rsidR="00D875D4" w:rsidRPr="0023706C" w:rsidRDefault="00D875D4" w:rsidP="0032134D">
      <w:pPr>
        <w:pStyle w:val="ConsPlusNormal"/>
        <w:ind w:left="13183"/>
        <w:outlineLvl w:val="1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14:paraId="137C8C78" w14:textId="77777777" w:rsidR="00D875D4" w:rsidRPr="0023706C" w:rsidRDefault="00D875D4" w:rsidP="0032134D">
      <w:pPr>
        <w:pStyle w:val="ConsPlusNormal"/>
        <w:ind w:left="13183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к Порядку</w:t>
      </w:r>
    </w:p>
    <w:p w14:paraId="2C258201" w14:textId="77777777" w:rsidR="00D875D4" w:rsidRPr="0023706C" w:rsidRDefault="009F6A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300"/>
      <w:bookmarkEnd w:id="9"/>
      <w:r w:rsidRPr="0023706C">
        <w:rPr>
          <w:rFonts w:ascii="Times New Roman" w:hAnsi="Times New Roman" w:cs="Times New Roman"/>
          <w:sz w:val="26"/>
          <w:szCs w:val="26"/>
        </w:rPr>
        <w:t>Отчет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75D4" w:rsidRPr="0023706C">
        <w:rPr>
          <w:rFonts w:ascii="Times New Roman" w:hAnsi="Times New Roman" w:cs="Times New Roman"/>
          <w:sz w:val="26"/>
          <w:szCs w:val="26"/>
        </w:rPr>
        <w:t>о выполнении основного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75D4" w:rsidRPr="0023706C">
        <w:rPr>
          <w:rFonts w:ascii="Times New Roman" w:hAnsi="Times New Roman" w:cs="Times New Roman"/>
          <w:sz w:val="26"/>
          <w:szCs w:val="26"/>
        </w:rPr>
        <w:t>(мероприятий) муниципальной программы организацией -</w:t>
      </w:r>
    </w:p>
    <w:p w14:paraId="35F932DC" w14:textId="77777777" w:rsidR="00D875D4" w:rsidRPr="0023706C" w:rsidRDefault="00D875D4" w:rsidP="009F6A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706C">
        <w:rPr>
          <w:rFonts w:ascii="Times New Roman" w:hAnsi="Times New Roman" w:cs="Times New Roman"/>
          <w:sz w:val="26"/>
          <w:szCs w:val="26"/>
        </w:rPr>
        <w:t>Автономной некоммерческой организацией поддержки</w:t>
      </w:r>
      <w:r w:rsidR="009F6ACE">
        <w:rPr>
          <w:rFonts w:ascii="Times New Roman" w:hAnsi="Times New Roman" w:cs="Times New Roman"/>
          <w:sz w:val="26"/>
          <w:szCs w:val="26"/>
        </w:rPr>
        <w:t xml:space="preserve"> </w:t>
      </w:r>
      <w:r w:rsidRPr="0023706C">
        <w:rPr>
          <w:rFonts w:ascii="Times New Roman" w:hAnsi="Times New Roman" w:cs="Times New Roman"/>
          <w:sz w:val="26"/>
          <w:szCs w:val="26"/>
        </w:rPr>
        <w:t xml:space="preserve">предпринимательства </w:t>
      </w:r>
      <w:r w:rsidR="00434FA3">
        <w:rPr>
          <w:rFonts w:ascii="Times New Roman" w:hAnsi="Times New Roman" w:cs="Times New Roman"/>
          <w:sz w:val="26"/>
          <w:szCs w:val="26"/>
        </w:rPr>
        <w:t>«</w:t>
      </w:r>
      <w:r w:rsidRPr="0023706C">
        <w:rPr>
          <w:rFonts w:ascii="Times New Roman" w:hAnsi="Times New Roman" w:cs="Times New Roman"/>
          <w:sz w:val="26"/>
          <w:szCs w:val="26"/>
        </w:rPr>
        <w:t>Агентство Городского Развития</w:t>
      </w:r>
      <w:r w:rsidR="00434FA3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508"/>
        <w:gridCol w:w="2409"/>
        <w:gridCol w:w="2410"/>
        <w:gridCol w:w="2127"/>
      </w:tblGrid>
      <w:tr w:rsidR="009F6ACE" w:rsidRPr="009F6ACE" w14:paraId="5C133BF8" w14:textId="77777777" w:rsidTr="009F6ACE">
        <w:tc>
          <w:tcPr>
            <w:tcW w:w="567" w:type="dxa"/>
            <w:vMerge w:val="restart"/>
          </w:tcPr>
          <w:p w14:paraId="3420FB3D" w14:textId="77777777" w:rsidR="009F6ACE" w:rsidRPr="009F6ACE" w:rsidRDefault="009F6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0531A6A" w14:textId="77777777" w:rsidR="009F6ACE" w:rsidRPr="009F6ACE" w:rsidRDefault="009F6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08" w:type="dxa"/>
            <w:vMerge w:val="restart"/>
          </w:tcPr>
          <w:p w14:paraId="3F294ABF" w14:textId="77777777" w:rsidR="009F6ACE" w:rsidRPr="009F6ACE" w:rsidRDefault="009F6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мероприятия Муниципальной программы</w:t>
            </w:r>
          </w:p>
        </w:tc>
        <w:tc>
          <w:tcPr>
            <w:tcW w:w="4819" w:type="dxa"/>
            <w:gridSpan w:val="2"/>
          </w:tcPr>
          <w:p w14:paraId="2E254D24" w14:textId="77777777" w:rsidR="009F6ACE" w:rsidRPr="009F6ACE" w:rsidRDefault="009F6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мероприятия за отчетный период</w:t>
            </w:r>
          </w:p>
        </w:tc>
        <w:tc>
          <w:tcPr>
            <w:tcW w:w="2127" w:type="dxa"/>
            <w:vMerge w:val="restart"/>
          </w:tcPr>
          <w:p w14:paraId="680D2A0E" w14:textId="77777777" w:rsidR="009F6ACE" w:rsidRPr="009F6ACE" w:rsidRDefault="009F6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 мероприятия</w:t>
            </w:r>
          </w:p>
        </w:tc>
      </w:tr>
      <w:tr w:rsidR="009F6ACE" w:rsidRPr="009F6ACE" w14:paraId="517351E9" w14:textId="77777777" w:rsidTr="009F6ACE">
        <w:tc>
          <w:tcPr>
            <w:tcW w:w="567" w:type="dxa"/>
            <w:vMerge/>
          </w:tcPr>
          <w:p w14:paraId="68F06D9C" w14:textId="77777777" w:rsidR="009F6ACE" w:rsidRPr="009F6ACE" w:rsidRDefault="009F6ACE">
            <w:pPr>
              <w:spacing w:after="1" w:line="0" w:lineRule="atLeast"/>
            </w:pPr>
          </w:p>
        </w:tc>
        <w:tc>
          <w:tcPr>
            <w:tcW w:w="7508" w:type="dxa"/>
            <w:vMerge/>
          </w:tcPr>
          <w:p w14:paraId="6AA9F5AD" w14:textId="77777777" w:rsidR="009F6ACE" w:rsidRPr="009F6ACE" w:rsidRDefault="009F6ACE">
            <w:pPr>
              <w:spacing w:after="1" w:line="0" w:lineRule="atLeast"/>
            </w:pPr>
          </w:p>
        </w:tc>
        <w:tc>
          <w:tcPr>
            <w:tcW w:w="2409" w:type="dxa"/>
          </w:tcPr>
          <w:p w14:paraId="1542DF4B" w14:textId="77777777" w:rsidR="009F6ACE" w:rsidRPr="009F6ACE" w:rsidRDefault="009F6ACE" w:rsidP="0043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  <w:r w:rsidRPr="009F6A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410" w:type="dxa"/>
          </w:tcPr>
          <w:p w14:paraId="417CF3DF" w14:textId="77777777" w:rsidR="009F6ACE" w:rsidRPr="009F6ACE" w:rsidRDefault="009F6ACE" w:rsidP="0043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Достигнутый</w:t>
            </w:r>
            <w:r w:rsidRPr="009F6A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127" w:type="dxa"/>
            <w:vMerge/>
          </w:tcPr>
          <w:p w14:paraId="71A4919E" w14:textId="77777777" w:rsidR="009F6ACE" w:rsidRPr="009F6ACE" w:rsidRDefault="009F6ACE">
            <w:pPr>
              <w:spacing w:after="1" w:line="0" w:lineRule="atLeast"/>
            </w:pPr>
          </w:p>
        </w:tc>
      </w:tr>
      <w:tr w:rsidR="00D875D4" w:rsidRPr="009F6ACE" w14:paraId="1056871E" w14:textId="77777777" w:rsidTr="009F6ACE">
        <w:tc>
          <w:tcPr>
            <w:tcW w:w="567" w:type="dxa"/>
          </w:tcPr>
          <w:p w14:paraId="501A26B1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</w:tcPr>
          <w:p w14:paraId="164B4658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14:paraId="60D662FA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Формирование инфраструктуры поддержки МСП</w:t>
            </w:r>
          </w:p>
        </w:tc>
        <w:tc>
          <w:tcPr>
            <w:tcW w:w="2409" w:type="dxa"/>
          </w:tcPr>
          <w:p w14:paraId="1B9FF5D4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A673CC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B53247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5D4" w:rsidRPr="009F6ACE" w14:paraId="0F0617D1" w14:textId="77777777" w:rsidTr="009F6ACE">
        <w:tc>
          <w:tcPr>
            <w:tcW w:w="567" w:type="dxa"/>
          </w:tcPr>
          <w:p w14:paraId="628A3BA6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14:paraId="6C1F4085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комплекса услуг для субъектов МСП и граждан, желающих создать свой бизнес, физических лиц, применяющих специальный налоговый режим </w:t>
            </w:r>
            <w:r w:rsidR="00434FA3" w:rsidRPr="009F6A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434FA3" w:rsidRPr="009F6A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, инвесторов, граждан, желающих создать свой бизнес</w:t>
            </w:r>
          </w:p>
        </w:tc>
        <w:tc>
          <w:tcPr>
            <w:tcW w:w="2409" w:type="dxa"/>
          </w:tcPr>
          <w:p w14:paraId="05FB19C4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1839F7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747053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5D4" w:rsidRPr="009F6ACE" w14:paraId="586C3C52" w14:textId="77777777" w:rsidTr="009F6ACE">
        <w:tc>
          <w:tcPr>
            <w:tcW w:w="567" w:type="dxa"/>
          </w:tcPr>
          <w:p w14:paraId="77CC638C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8" w:type="dxa"/>
          </w:tcPr>
          <w:p w14:paraId="7713DBA8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создание и развитие МСП, физических лиц, применяющих специальный налоговый режим </w:t>
            </w:r>
            <w:r w:rsidR="00434FA3" w:rsidRPr="009F6A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434FA3" w:rsidRPr="009F6A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, повышение инвестиционной привлекательности города, информационную поддержку и пропаганду предпринимательской деятельности</w:t>
            </w:r>
          </w:p>
        </w:tc>
        <w:tc>
          <w:tcPr>
            <w:tcW w:w="2409" w:type="dxa"/>
          </w:tcPr>
          <w:p w14:paraId="4FDEA827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E5BE34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BEA928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5D4" w:rsidRPr="009F6ACE" w14:paraId="1B7D943C" w14:textId="77777777" w:rsidTr="009F6ACE">
        <w:tc>
          <w:tcPr>
            <w:tcW w:w="567" w:type="dxa"/>
          </w:tcPr>
          <w:p w14:paraId="4B52F8FE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08" w:type="dxa"/>
          </w:tcPr>
          <w:p w14:paraId="492714FF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ACE">
              <w:rPr>
                <w:rFonts w:ascii="Times New Roman" w:hAnsi="Times New Roman" w:cs="Times New Roman"/>
                <w:sz w:val="24"/>
                <w:szCs w:val="24"/>
              </w:rPr>
              <w:t>Использование нежилых помещений, предоставленных органами местного самоуправления организациям инфраструктуры поддержки МСП (в соответствии с приложением 2 к муниципальной программе)</w:t>
            </w:r>
          </w:p>
        </w:tc>
        <w:tc>
          <w:tcPr>
            <w:tcW w:w="2409" w:type="dxa"/>
          </w:tcPr>
          <w:p w14:paraId="7B5D439D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F7DB17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9CE157" w14:textId="77777777" w:rsidR="00D875D4" w:rsidRPr="009F6ACE" w:rsidRDefault="00D87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C7C2B" w14:textId="77777777" w:rsidR="00D875D4" w:rsidRPr="0023706C" w:rsidRDefault="00D875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3244434" w14:textId="77777777" w:rsidR="009F6ACE" w:rsidRPr="00F20EAE" w:rsidRDefault="009F6ACE" w:rsidP="009F6ACE">
      <w:r w:rsidRPr="00F20EAE">
        <w:t xml:space="preserve">Главный бухгалтер </w:t>
      </w:r>
      <w:r w:rsidR="0032134D">
        <w:t>о</w:t>
      </w:r>
      <w:r w:rsidRPr="00F20EAE">
        <w:t xml:space="preserve">рганизации                     </w:t>
      </w:r>
      <w:r>
        <w:t xml:space="preserve">                               </w:t>
      </w:r>
      <w:r w:rsidRPr="00F20EAE">
        <w:t>тел.                 _______________________ /______________/</w:t>
      </w:r>
    </w:p>
    <w:p w14:paraId="01595CC8" w14:textId="77777777" w:rsidR="009F6ACE" w:rsidRPr="00F20EAE" w:rsidRDefault="009F6ACE" w:rsidP="009F6ACE">
      <w:r w:rsidRPr="00F20EAE">
        <w:t xml:space="preserve">Руководитель </w:t>
      </w:r>
      <w:r w:rsidR="0032134D">
        <w:t>о</w:t>
      </w:r>
      <w:r w:rsidRPr="00F20EAE">
        <w:t xml:space="preserve">рганизации                                </w:t>
      </w:r>
      <w:r>
        <w:t xml:space="preserve">                             </w:t>
      </w:r>
      <w:r w:rsidRPr="00F20EAE">
        <w:t>тел.                 ___________________</w:t>
      </w:r>
      <w:r>
        <w:t>_</w:t>
      </w:r>
      <w:r w:rsidRPr="00F20EAE">
        <w:t>____/____</w:t>
      </w:r>
      <w:r>
        <w:t>_</w:t>
      </w:r>
      <w:r w:rsidRPr="00F20EAE">
        <w:t>_________/</w:t>
      </w:r>
    </w:p>
    <w:p w14:paraId="5C49089F" w14:textId="77777777" w:rsidR="00F02E4F" w:rsidRDefault="009F6ACE" w:rsidP="009F6ACE">
      <w:pPr>
        <w:rPr>
          <w:sz w:val="26"/>
          <w:szCs w:val="26"/>
        </w:rPr>
        <w:sectPr w:rsidR="00F02E4F" w:rsidSect="0032134D">
          <w:pgSz w:w="16838" w:h="11905" w:orient="landscape"/>
          <w:pgMar w:top="1701" w:right="567" w:bottom="850" w:left="1134" w:header="0" w:footer="0" w:gutter="0"/>
          <w:cols w:space="720"/>
          <w:titlePg/>
          <w:docGrid w:linePitch="326"/>
        </w:sectPr>
      </w:pPr>
      <w:r w:rsidRPr="00F20EAE">
        <w:t xml:space="preserve">Исполнитель </w:t>
      </w:r>
      <w:r w:rsidR="0032134D">
        <w:t>о</w:t>
      </w:r>
      <w:r w:rsidRPr="00F20EAE">
        <w:t>рганизации                                                              тел.                 _______________________ /______________/</w:t>
      </w:r>
    </w:p>
    <w:p w14:paraId="78DC9CCB" w14:textId="77777777" w:rsidR="00F02E4F" w:rsidRPr="0032134D" w:rsidRDefault="00F02E4F" w:rsidP="0032134D">
      <w:pPr>
        <w:pStyle w:val="ConsPlusNormal"/>
        <w:ind w:left="12758"/>
        <w:outlineLvl w:val="1"/>
        <w:rPr>
          <w:rFonts w:ascii="Times New Roman" w:hAnsi="Times New Roman" w:cs="Times New Roman"/>
          <w:sz w:val="26"/>
          <w:szCs w:val="26"/>
        </w:rPr>
      </w:pPr>
      <w:r w:rsidRPr="0032134D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14:paraId="427805AB" w14:textId="77777777" w:rsidR="00F02E4F" w:rsidRPr="0032134D" w:rsidRDefault="00F02E4F" w:rsidP="0032134D">
      <w:pPr>
        <w:pStyle w:val="ConsPlusNormal"/>
        <w:ind w:left="12758"/>
        <w:rPr>
          <w:rFonts w:ascii="Times New Roman" w:hAnsi="Times New Roman" w:cs="Times New Roman"/>
          <w:sz w:val="26"/>
          <w:szCs w:val="26"/>
        </w:rPr>
      </w:pPr>
      <w:r w:rsidRPr="0032134D">
        <w:rPr>
          <w:rFonts w:ascii="Times New Roman" w:hAnsi="Times New Roman" w:cs="Times New Roman"/>
          <w:sz w:val="26"/>
          <w:szCs w:val="26"/>
        </w:rPr>
        <w:t>к Порядку</w:t>
      </w:r>
    </w:p>
    <w:p w14:paraId="117E3695" w14:textId="77777777" w:rsidR="00F02E4F" w:rsidRPr="0032134D" w:rsidRDefault="00F02E4F" w:rsidP="0032134D">
      <w:pPr>
        <w:pStyle w:val="ConsPlusNormal"/>
        <w:ind w:left="12758"/>
        <w:rPr>
          <w:rFonts w:ascii="Times New Roman" w:hAnsi="Times New Roman" w:cs="Times New Roman"/>
          <w:sz w:val="26"/>
          <w:szCs w:val="26"/>
        </w:rPr>
      </w:pPr>
    </w:p>
    <w:p w14:paraId="3200B438" w14:textId="77777777" w:rsidR="00F02E4F" w:rsidRPr="0032134D" w:rsidRDefault="00F02E4F" w:rsidP="00F02E4F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2134D">
        <w:rPr>
          <w:rFonts w:ascii="Times New Roman" w:hAnsi="Times New Roman" w:cs="Times New Roman"/>
          <w:sz w:val="26"/>
          <w:szCs w:val="26"/>
        </w:rPr>
        <w:t xml:space="preserve">Отчет о достижении значений показателей (индикаторов) </w:t>
      </w:r>
      <w:r w:rsidR="0032134D">
        <w:rPr>
          <w:rFonts w:ascii="Times New Roman" w:hAnsi="Times New Roman" w:cs="Times New Roman"/>
          <w:sz w:val="26"/>
          <w:szCs w:val="26"/>
        </w:rPr>
        <w:t>м</w:t>
      </w:r>
      <w:r w:rsidRPr="0032134D">
        <w:rPr>
          <w:rFonts w:ascii="Times New Roman" w:hAnsi="Times New Roman" w:cs="Times New Roman"/>
          <w:sz w:val="26"/>
          <w:szCs w:val="26"/>
        </w:rPr>
        <w:t xml:space="preserve">униципальной программы </w:t>
      </w:r>
    </w:p>
    <w:p w14:paraId="600E83C3" w14:textId="77777777" w:rsidR="00F02E4F" w:rsidRPr="0032134D" w:rsidRDefault="00F02E4F" w:rsidP="00F02E4F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2134D">
        <w:rPr>
          <w:rFonts w:ascii="Times New Roman" w:hAnsi="Times New Roman" w:cs="Times New Roman"/>
          <w:sz w:val="26"/>
          <w:szCs w:val="26"/>
        </w:rPr>
        <w:t>Организацией - Автономной некоммерческой организацией поддержки предпринимательства «Агентство Городского Развития»</w:t>
      </w:r>
    </w:p>
    <w:tbl>
      <w:tblPr>
        <w:tblW w:w="1480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6300"/>
        <w:gridCol w:w="992"/>
        <w:gridCol w:w="1276"/>
        <w:gridCol w:w="1276"/>
        <w:gridCol w:w="1276"/>
        <w:gridCol w:w="3260"/>
      </w:tblGrid>
      <w:tr w:rsidR="00F02E4F" w:rsidRPr="0032134D" w14:paraId="7943E459" w14:textId="77777777" w:rsidTr="00F02E4F">
        <w:trPr>
          <w:trHeight w:val="5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AB41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№ п/п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A72B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Показатель (индикатор)</w:t>
            </w:r>
          </w:p>
          <w:p w14:paraId="4AE0EC32" w14:textId="77777777" w:rsidR="00F02E4F" w:rsidRPr="0032134D" w:rsidRDefault="00F02E4F" w:rsidP="00BC6F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32134D">
              <w:rPr>
                <w:rFonts w:ascii="Times New Roman" w:hAnsi="Times New Roman" w:cs="Times New Roman"/>
                <w:sz w:val="24"/>
              </w:rPr>
              <w:t>(наименование)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1042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Ед. изм.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8280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Значение показателя</w:t>
            </w:r>
          </w:p>
          <w:p w14:paraId="7489501F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(индикатора)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D7B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% исполнения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8FA37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Детализация выполнения показателей Муниципальной программы, расчет, причины отклонения</w:t>
            </w:r>
          </w:p>
        </w:tc>
      </w:tr>
      <w:tr w:rsidR="00F02E4F" w:rsidRPr="0032134D" w14:paraId="3FA33A68" w14:textId="77777777" w:rsidTr="00F02E4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C1867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0FAD0" w14:textId="77777777" w:rsidR="00F02E4F" w:rsidRPr="0032134D" w:rsidRDefault="00F02E4F" w:rsidP="00BC6F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2DDC5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2B119" w14:textId="77777777" w:rsidR="00F02E4F" w:rsidRPr="0032134D" w:rsidRDefault="00F02E4F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0E074" w14:textId="77777777" w:rsidR="00F02E4F" w:rsidRPr="0032134D" w:rsidRDefault="00F02E4F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 xml:space="preserve">Факт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F89D8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81D27" w14:textId="77777777" w:rsidR="00F02E4F" w:rsidRPr="0032134D" w:rsidRDefault="00F02E4F" w:rsidP="00BC6F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6ACE" w:rsidRPr="0032134D" w14:paraId="7B515C71" w14:textId="77777777" w:rsidTr="00111E5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48E6E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C51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 xml:space="preserve">Количество мероприятий, направленных на развитие предпринимательства, инвестиционного и туристического потенциала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A7118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16E54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2405D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AC244C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962D4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6ACE" w:rsidRPr="0032134D" w14:paraId="61D4E466" w14:textId="77777777" w:rsidTr="00111E5D">
        <w:trPr>
          <w:trHeight w:val="10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5DF2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2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19B4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 xml:space="preserve">Количество участников мероприятий, направленных на развитие предпринимательства, инвестиционного и туристического потенциала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F3EB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5D01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903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647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1A2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6ACE" w:rsidRPr="0032134D" w14:paraId="620B49CF" w14:textId="77777777" w:rsidTr="00111E5D">
        <w:trPr>
          <w:trHeight w:val="10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0102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3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28F68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>Количество оказанных консультаций и услуг, в том числе для туристов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EEA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4173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578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B61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975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6ACE" w:rsidRPr="0032134D" w14:paraId="561BC495" w14:textId="77777777" w:rsidTr="009F6ACE">
        <w:trPr>
          <w:trHeight w:val="10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7139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4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38E8B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477B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237B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1CF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9DF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846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6ACE" w:rsidRPr="009F6ACE" w14:paraId="5FF42270" w14:textId="77777777" w:rsidTr="00F02E4F">
        <w:trPr>
          <w:trHeight w:val="19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6B6A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879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 xml:space="preserve">Объем инвестиций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AED1" w14:textId="77777777" w:rsidR="009F6ACE" w:rsidRPr="0032134D" w:rsidDel="006E0B36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5FC" w14:textId="77777777" w:rsidR="009F6ACE" w:rsidRPr="0032134D" w:rsidDel="006E0B36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F06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101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335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6ACE" w:rsidRPr="0032134D" w14:paraId="5783BE19" w14:textId="77777777" w:rsidTr="009F6ACE">
        <w:trPr>
          <w:trHeight w:val="16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6A5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6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DA741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>Количество инвестиционных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551C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D9C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CBB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2A5C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649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6ACE" w:rsidRPr="0032134D" w14:paraId="4BCB42F5" w14:textId="77777777" w:rsidTr="009F6ACE">
        <w:trPr>
          <w:trHeight w:val="1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C08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7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49EC7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>Количество предлагаемых городом инвестиционных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31D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990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4D5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7252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7FD7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6ACE" w:rsidRPr="0032134D" w14:paraId="1619BD4C" w14:textId="77777777" w:rsidTr="009F6ACE">
        <w:trPr>
          <w:trHeight w:val="1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8167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8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6752270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>Количество баз данных, используемых для разработки анализов и прогнозов в сфере развития малого и среднего предпринимательства и инвестиционного потенциала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A3E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3845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0B3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080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7A9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6ACE" w:rsidRPr="0032134D" w14:paraId="597B86A8" w14:textId="77777777" w:rsidTr="009F6ACE">
        <w:trPr>
          <w:trHeight w:val="1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CA59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134D">
              <w:t>9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582ABF2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both"/>
            </w:pPr>
            <w:r w:rsidRPr="0032134D">
              <w:t>Количество туристов, посетивших 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73E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2134D">
              <w:t>Тыс.ед</w:t>
            </w:r>
            <w:proofErr w:type="spellEnd"/>
            <w:r w:rsidRPr="0032134D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F7AF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61A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FC1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6ED" w14:textId="77777777" w:rsidR="009F6ACE" w:rsidRPr="0032134D" w:rsidRDefault="009F6ACE" w:rsidP="009F6AC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2E9BC96" w14:textId="77777777" w:rsidR="00F02E4F" w:rsidRPr="0032134D" w:rsidRDefault="00F02E4F" w:rsidP="00F02E4F">
      <w:pPr>
        <w:pStyle w:val="ConsPlusNormal"/>
        <w:widowControl/>
        <w:jc w:val="center"/>
        <w:rPr>
          <w:rFonts w:ascii="Times New Roman" w:hAnsi="Times New Roman" w:cs="Times New Roman"/>
        </w:rPr>
      </w:pPr>
    </w:p>
    <w:p w14:paraId="0BF4B35E" w14:textId="77777777" w:rsidR="00F02E4F" w:rsidRPr="0032134D" w:rsidRDefault="00F02E4F" w:rsidP="00F02E4F">
      <w:pPr>
        <w:rPr>
          <w:szCs w:val="26"/>
        </w:rPr>
      </w:pPr>
      <w:r w:rsidRPr="0032134D">
        <w:rPr>
          <w:szCs w:val="26"/>
        </w:rPr>
        <w:t xml:space="preserve">Главный бухгалтер </w:t>
      </w:r>
      <w:r w:rsidR="0032134D">
        <w:rPr>
          <w:szCs w:val="26"/>
        </w:rPr>
        <w:t>о</w:t>
      </w:r>
      <w:r w:rsidRPr="0032134D">
        <w:rPr>
          <w:szCs w:val="26"/>
        </w:rPr>
        <w:t>рганизации                                                     тел.                 _______________________ /______________/</w:t>
      </w:r>
    </w:p>
    <w:p w14:paraId="4591CDC7" w14:textId="77777777" w:rsidR="00F02E4F" w:rsidRPr="0032134D" w:rsidRDefault="00F02E4F" w:rsidP="00F02E4F">
      <w:pPr>
        <w:rPr>
          <w:szCs w:val="26"/>
        </w:rPr>
      </w:pPr>
      <w:r w:rsidRPr="0032134D">
        <w:rPr>
          <w:szCs w:val="26"/>
        </w:rPr>
        <w:t xml:space="preserve">Руководитель </w:t>
      </w:r>
      <w:r w:rsidR="0032134D">
        <w:rPr>
          <w:szCs w:val="26"/>
        </w:rPr>
        <w:t>о</w:t>
      </w:r>
      <w:r w:rsidRPr="0032134D">
        <w:rPr>
          <w:szCs w:val="26"/>
        </w:rPr>
        <w:t>рганизации                                                              тел.                 _______________________/______________/</w:t>
      </w:r>
    </w:p>
    <w:p w14:paraId="059020B7" w14:textId="77777777" w:rsidR="00CE1663" w:rsidRPr="0023706C" w:rsidRDefault="00F02E4F">
      <w:pPr>
        <w:rPr>
          <w:sz w:val="26"/>
          <w:szCs w:val="26"/>
        </w:rPr>
      </w:pPr>
      <w:r w:rsidRPr="0032134D">
        <w:rPr>
          <w:szCs w:val="26"/>
        </w:rPr>
        <w:t xml:space="preserve">Исполнитель </w:t>
      </w:r>
      <w:r w:rsidR="0032134D">
        <w:rPr>
          <w:szCs w:val="26"/>
        </w:rPr>
        <w:t>о</w:t>
      </w:r>
      <w:r w:rsidRPr="0032134D">
        <w:rPr>
          <w:szCs w:val="26"/>
        </w:rPr>
        <w:t>рганизации                                                               тел.                 _______________________ /______________/</w:t>
      </w:r>
    </w:p>
    <w:sectPr w:rsidR="00CE1663" w:rsidRPr="0023706C" w:rsidSect="0032134D">
      <w:pgSz w:w="16838" w:h="11905" w:orient="landscape"/>
      <w:pgMar w:top="1701" w:right="567" w:bottom="850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BDCBC" w14:textId="77777777" w:rsidR="00425B16" w:rsidRDefault="00425B16" w:rsidP="00434FA3">
      <w:r>
        <w:separator/>
      </w:r>
    </w:p>
  </w:endnote>
  <w:endnote w:type="continuationSeparator" w:id="0">
    <w:p w14:paraId="3BDA863B" w14:textId="77777777" w:rsidR="00425B16" w:rsidRDefault="00425B16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0094C" w14:textId="77777777" w:rsidR="00425B16" w:rsidRDefault="00425B16" w:rsidP="00434FA3">
      <w:r>
        <w:separator/>
      </w:r>
    </w:p>
  </w:footnote>
  <w:footnote w:type="continuationSeparator" w:id="0">
    <w:p w14:paraId="0E9DE201" w14:textId="77777777" w:rsidR="00425B16" w:rsidRDefault="00425B16" w:rsidP="00434FA3">
      <w:r>
        <w:continuationSeparator/>
      </w:r>
    </w:p>
  </w:footnote>
  <w:footnote w:id="1">
    <w:p w14:paraId="6897EF71" w14:textId="77777777" w:rsidR="009F6ACE" w:rsidRPr="00434FA3" w:rsidRDefault="009F6ACE" w:rsidP="00434FA3">
      <w:pPr>
        <w:pStyle w:val="a5"/>
        <w:jc w:val="both"/>
        <w:rPr>
          <w:rFonts w:ascii="Times New Roman" w:hAnsi="Times New Roman" w:cs="Times New Roman"/>
        </w:rPr>
      </w:pPr>
      <w:r w:rsidRPr="00434FA3">
        <w:rPr>
          <w:rStyle w:val="a7"/>
          <w:rFonts w:ascii="Times New Roman" w:hAnsi="Times New Roman" w:cs="Times New Roman"/>
        </w:rPr>
        <w:footnoteRef/>
      </w:r>
      <w:r w:rsidRPr="00434FA3">
        <w:rPr>
          <w:rFonts w:ascii="Times New Roman" w:hAnsi="Times New Roman" w:cs="Times New Roman"/>
        </w:rPr>
        <w:t xml:space="preserve"> В графе 3 указывается запланированный результат реализации мероприятия в соответствии с</w:t>
      </w:r>
      <w:r>
        <w:rPr>
          <w:rFonts w:ascii="Times New Roman" w:hAnsi="Times New Roman" w:cs="Times New Roman"/>
        </w:rPr>
        <w:t xml:space="preserve"> </w:t>
      </w:r>
      <w:r w:rsidRPr="00434FA3">
        <w:rPr>
          <w:rFonts w:ascii="Times New Roman" w:hAnsi="Times New Roman" w:cs="Times New Roman"/>
        </w:rPr>
        <w:t>муниципальной программой</w:t>
      </w:r>
      <w:r>
        <w:rPr>
          <w:rFonts w:ascii="Times New Roman" w:hAnsi="Times New Roman" w:cs="Times New Roman"/>
        </w:rPr>
        <w:t>.</w:t>
      </w:r>
    </w:p>
  </w:footnote>
  <w:footnote w:id="2">
    <w:p w14:paraId="27C9A69B" w14:textId="77777777" w:rsidR="009F6ACE" w:rsidRPr="00434FA3" w:rsidRDefault="009F6ACE" w:rsidP="00434FA3">
      <w:pPr>
        <w:pStyle w:val="a5"/>
        <w:jc w:val="both"/>
        <w:rPr>
          <w:rFonts w:ascii="Times New Roman" w:hAnsi="Times New Roman" w:cs="Times New Roman"/>
        </w:rPr>
      </w:pPr>
      <w:r w:rsidRPr="00434FA3">
        <w:rPr>
          <w:rStyle w:val="a7"/>
          <w:rFonts w:ascii="Times New Roman" w:hAnsi="Times New Roman" w:cs="Times New Roman"/>
        </w:rPr>
        <w:footnoteRef/>
      </w:r>
      <w:r w:rsidRPr="00434FA3">
        <w:rPr>
          <w:rFonts w:ascii="Times New Roman" w:hAnsi="Times New Roman" w:cs="Times New Roman"/>
        </w:rPr>
        <w:t xml:space="preserve"> В графе 4 указывается достигнутый результат реализации</w:t>
      </w:r>
      <w:r>
        <w:rPr>
          <w:rFonts w:ascii="Times New Roman" w:hAnsi="Times New Roman" w:cs="Times New Roman"/>
        </w:rPr>
        <w:t xml:space="preserve"> мероприятия за отчетный период.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A57F" w14:textId="77777777" w:rsidR="00204923" w:rsidRDefault="00B7716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511D5" w:rsidRPr="00B511D5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97395"/>
    <w:multiLevelType w:val="hybridMultilevel"/>
    <w:tmpl w:val="A0CA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D4"/>
    <w:rsid w:val="00004916"/>
    <w:rsid w:val="00037E30"/>
    <w:rsid w:val="00070823"/>
    <w:rsid w:val="000F7B38"/>
    <w:rsid w:val="001A2D6C"/>
    <w:rsid w:val="001A574C"/>
    <w:rsid w:val="00204923"/>
    <w:rsid w:val="002319B4"/>
    <w:rsid w:val="0023706C"/>
    <w:rsid w:val="00253F7D"/>
    <w:rsid w:val="0029476A"/>
    <w:rsid w:val="002B6C83"/>
    <w:rsid w:val="002E2FEC"/>
    <w:rsid w:val="0032134D"/>
    <w:rsid w:val="00386563"/>
    <w:rsid w:val="003C1023"/>
    <w:rsid w:val="00400BDC"/>
    <w:rsid w:val="00425B16"/>
    <w:rsid w:val="00434FA3"/>
    <w:rsid w:val="00442FDB"/>
    <w:rsid w:val="004567D5"/>
    <w:rsid w:val="00476CAE"/>
    <w:rsid w:val="004A11BC"/>
    <w:rsid w:val="005520E9"/>
    <w:rsid w:val="005576C5"/>
    <w:rsid w:val="00563519"/>
    <w:rsid w:val="005B1936"/>
    <w:rsid w:val="005F59F6"/>
    <w:rsid w:val="00624AEA"/>
    <w:rsid w:val="00625FF2"/>
    <w:rsid w:val="0067007A"/>
    <w:rsid w:val="00672E46"/>
    <w:rsid w:val="00681178"/>
    <w:rsid w:val="007365A1"/>
    <w:rsid w:val="00786CC6"/>
    <w:rsid w:val="00805855"/>
    <w:rsid w:val="00875448"/>
    <w:rsid w:val="008809CB"/>
    <w:rsid w:val="008B1499"/>
    <w:rsid w:val="008C71B1"/>
    <w:rsid w:val="008F2EA2"/>
    <w:rsid w:val="008F2EE9"/>
    <w:rsid w:val="009B35BD"/>
    <w:rsid w:val="009E1F96"/>
    <w:rsid w:val="009F6ACE"/>
    <w:rsid w:val="00A16B12"/>
    <w:rsid w:val="00A456A4"/>
    <w:rsid w:val="00A825EA"/>
    <w:rsid w:val="00AB4604"/>
    <w:rsid w:val="00AE014C"/>
    <w:rsid w:val="00B0671C"/>
    <w:rsid w:val="00B37D83"/>
    <w:rsid w:val="00B511D5"/>
    <w:rsid w:val="00B524DF"/>
    <w:rsid w:val="00B7716C"/>
    <w:rsid w:val="00B94AD2"/>
    <w:rsid w:val="00BB0510"/>
    <w:rsid w:val="00BB661A"/>
    <w:rsid w:val="00CE1663"/>
    <w:rsid w:val="00D019D3"/>
    <w:rsid w:val="00D048C1"/>
    <w:rsid w:val="00D22AC6"/>
    <w:rsid w:val="00D24768"/>
    <w:rsid w:val="00D6044D"/>
    <w:rsid w:val="00D875D4"/>
    <w:rsid w:val="00DA7204"/>
    <w:rsid w:val="00DD1B71"/>
    <w:rsid w:val="00E435B9"/>
    <w:rsid w:val="00E455DC"/>
    <w:rsid w:val="00E67CB0"/>
    <w:rsid w:val="00F02E4F"/>
    <w:rsid w:val="00F05909"/>
    <w:rsid w:val="00F32B80"/>
    <w:rsid w:val="00F42F6D"/>
    <w:rsid w:val="00F6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340D"/>
  <w15:chartTrackingRefBased/>
  <w15:docId w15:val="{338CF536-B406-49E0-B54C-2E5D8982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7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75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2EE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F2EE9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434F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434F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34FA3"/>
    <w:rPr>
      <w:vertAlign w:val="superscript"/>
    </w:rPr>
  </w:style>
  <w:style w:type="paragraph" w:styleId="a8">
    <w:name w:val="header"/>
    <w:basedOn w:val="a"/>
    <w:link w:val="a9"/>
    <w:uiPriority w:val="99"/>
    <w:rsid w:val="00B771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771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20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4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02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E1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624A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EC40F276483209E9C87866681FCC46D3B04F6026DAFD7AED699069212914FB676AC01691E4DE2BBBE876558B401EB91E21B62E5FB54193E5F4A87D0wBv5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B012-13D4-4417-A834-61EDFE97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Наталья Сергеевна</dc:creator>
  <cp:keywords/>
  <dc:description/>
  <cp:lastModifiedBy>Солина Ирина Анатольевна</cp:lastModifiedBy>
  <cp:revision>10</cp:revision>
  <cp:lastPrinted>2021-12-27T09:18:00Z</cp:lastPrinted>
  <dcterms:created xsi:type="dcterms:W3CDTF">2021-12-27T07:01:00Z</dcterms:created>
  <dcterms:modified xsi:type="dcterms:W3CDTF">2021-12-27T09:18:00Z</dcterms:modified>
</cp:coreProperties>
</file>