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17DED203" w14:textId="77777777" w:rsidR="005F067C" w:rsidRPr="003C4F34" w:rsidRDefault="005F067C" w:rsidP="005F067C">
      <w:pPr>
        <w:jc w:val="center"/>
        <w:rPr>
          <w:sz w:val="24"/>
          <w:szCs w:val="24"/>
        </w:rPr>
      </w:pPr>
      <w:r w:rsidRPr="003C4F34">
        <w:rPr>
          <w:sz w:val="24"/>
          <w:szCs w:val="24"/>
        </w:rPr>
        <w:object w:dxaOrig="820" w:dyaOrig="1020" w14:anchorId="1F908A9C">
          <v:shape id="_x0000_i1027" type="#_x0000_t75" style="width:43.5pt;height:50.25pt" o:ole="">
            <v:imagedata r:id="rId8" o:title=""/>
          </v:shape>
          <o:OLEObject Type="Embed" ProgID="CorelDRAW.Graphic.14" ShapeID="_x0000_i1027" DrawAspect="Content" ObjectID="_1701760556" r:id="rId9"/>
        </w:object>
      </w:r>
    </w:p>
    <w:p w14:paraId="5A2B8851" w14:textId="77777777" w:rsidR="005F067C" w:rsidRPr="003C4F34" w:rsidRDefault="005F067C" w:rsidP="005F067C">
      <w:pPr>
        <w:jc w:val="center"/>
        <w:rPr>
          <w:sz w:val="4"/>
          <w:szCs w:val="4"/>
        </w:rPr>
      </w:pPr>
    </w:p>
    <w:p w14:paraId="5319735A" w14:textId="77777777" w:rsidR="005F067C" w:rsidRPr="003C4F34" w:rsidRDefault="005F067C" w:rsidP="005F067C">
      <w:pPr>
        <w:spacing w:line="300" w:lineRule="exact"/>
        <w:jc w:val="center"/>
        <w:rPr>
          <w:b/>
          <w:spacing w:val="14"/>
        </w:rPr>
      </w:pPr>
      <w:r w:rsidRPr="003C4F34">
        <w:rPr>
          <w:b/>
          <w:spacing w:val="14"/>
        </w:rPr>
        <w:t xml:space="preserve">ВОЛОГОДСКАЯ ОБЛАСТЬ </w:t>
      </w:r>
    </w:p>
    <w:p w14:paraId="126B1B11" w14:textId="77777777" w:rsidR="005F067C" w:rsidRPr="003C4F34" w:rsidRDefault="005F067C" w:rsidP="005F067C">
      <w:pPr>
        <w:spacing w:line="300" w:lineRule="exact"/>
        <w:jc w:val="center"/>
        <w:rPr>
          <w:b/>
          <w:spacing w:val="14"/>
        </w:rPr>
      </w:pPr>
      <w:r w:rsidRPr="003C4F34">
        <w:rPr>
          <w:b/>
          <w:spacing w:val="14"/>
        </w:rPr>
        <w:t>ГОРОД ЧЕРЕПОВЕЦ</w:t>
      </w:r>
    </w:p>
    <w:p w14:paraId="31FA06B6" w14:textId="77777777" w:rsidR="005F067C" w:rsidRPr="003C4F34" w:rsidRDefault="005F067C" w:rsidP="005F067C">
      <w:pPr>
        <w:jc w:val="center"/>
        <w:rPr>
          <w:sz w:val="8"/>
          <w:szCs w:val="8"/>
        </w:rPr>
      </w:pPr>
    </w:p>
    <w:p w14:paraId="5FE03C0C" w14:textId="77777777" w:rsidR="005F067C" w:rsidRPr="003C4F34" w:rsidRDefault="005F067C" w:rsidP="005F067C">
      <w:pPr>
        <w:jc w:val="center"/>
        <w:rPr>
          <w:b/>
          <w:spacing w:val="60"/>
          <w:sz w:val="28"/>
          <w:szCs w:val="28"/>
        </w:rPr>
      </w:pPr>
      <w:r w:rsidRPr="003C4F34">
        <w:rPr>
          <w:b/>
          <w:spacing w:val="60"/>
          <w:sz w:val="28"/>
          <w:szCs w:val="28"/>
        </w:rPr>
        <w:t>МЭРИЯ</w:t>
      </w:r>
    </w:p>
    <w:p w14:paraId="386C8096" w14:textId="77777777" w:rsidR="005F067C" w:rsidRPr="003C4F34" w:rsidRDefault="005F067C" w:rsidP="005F067C">
      <w:pPr>
        <w:jc w:val="center"/>
        <w:rPr>
          <w:b/>
          <w:spacing w:val="60"/>
          <w:sz w:val="14"/>
          <w:szCs w:val="14"/>
        </w:rPr>
      </w:pPr>
    </w:p>
    <w:p w14:paraId="358DC75F" w14:textId="77777777" w:rsidR="005F067C" w:rsidRPr="003C4F34" w:rsidRDefault="005F067C" w:rsidP="005F067C">
      <w:pPr>
        <w:jc w:val="center"/>
        <w:rPr>
          <w:b/>
          <w:spacing w:val="60"/>
          <w:sz w:val="36"/>
          <w:szCs w:val="36"/>
        </w:rPr>
      </w:pPr>
      <w:r w:rsidRPr="003C4F34">
        <w:rPr>
          <w:b/>
          <w:spacing w:val="60"/>
          <w:sz w:val="36"/>
          <w:szCs w:val="36"/>
        </w:rPr>
        <w:t>ПОСТАНОВЛЕНИЕ</w:t>
      </w:r>
    </w:p>
    <w:p w14:paraId="1B2648ED" w14:textId="77777777" w:rsidR="00C56A9A" w:rsidRPr="003C4F34" w:rsidRDefault="00C56A9A" w:rsidP="0077296C">
      <w:pPr>
        <w:rPr>
          <w:sz w:val="26"/>
          <w:szCs w:val="26"/>
        </w:rPr>
      </w:pPr>
    </w:p>
    <w:p w14:paraId="26C87587" w14:textId="77777777" w:rsidR="00C56A9A" w:rsidRPr="003C4F34" w:rsidRDefault="00C56A9A" w:rsidP="00C56A9A">
      <w:pPr>
        <w:jc w:val="both"/>
        <w:rPr>
          <w:sz w:val="26"/>
          <w:szCs w:val="26"/>
        </w:rPr>
      </w:pPr>
    </w:p>
    <w:p w14:paraId="7351962E" w14:textId="6913A3CA" w:rsidR="00951C26" w:rsidRDefault="004F427D" w:rsidP="00C56A9A">
      <w:pPr>
        <w:jc w:val="both"/>
        <w:rPr>
          <w:sz w:val="26"/>
          <w:szCs w:val="26"/>
        </w:rPr>
      </w:pPr>
      <w:r w:rsidRPr="004F427D">
        <w:rPr>
          <w:sz w:val="26"/>
          <w:szCs w:val="26"/>
        </w:rPr>
        <w:t>22.12.2021 № 496</w:t>
      </w:r>
      <w:r>
        <w:rPr>
          <w:sz w:val="26"/>
          <w:szCs w:val="26"/>
        </w:rPr>
        <w:t>5</w:t>
      </w:r>
    </w:p>
    <w:p w14:paraId="1BFB5042" w14:textId="77777777" w:rsidR="005E0978" w:rsidRPr="003C4F34" w:rsidRDefault="005E0978" w:rsidP="00C56A9A">
      <w:pPr>
        <w:jc w:val="both"/>
        <w:rPr>
          <w:sz w:val="26"/>
          <w:szCs w:val="26"/>
        </w:rPr>
      </w:pPr>
    </w:p>
    <w:p w14:paraId="1342BD09" w14:textId="77777777" w:rsidR="001665CC" w:rsidRPr="003C4F34" w:rsidRDefault="001665CC" w:rsidP="00C56A9A">
      <w:pPr>
        <w:jc w:val="both"/>
        <w:rPr>
          <w:sz w:val="26"/>
          <w:szCs w:val="26"/>
        </w:rPr>
      </w:pPr>
    </w:p>
    <w:p w14:paraId="025AB992" w14:textId="77777777" w:rsidR="00BD13C1" w:rsidRPr="003C4F34" w:rsidRDefault="00BD13C1" w:rsidP="00C56A9A">
      <w:pPr>
        <w:jc w:val="both"/>
        <w:rPr>
          <w:sz w:val="26"/>
          <w:szCs w:val="26"/>
        </w:rPr>
      </w:pPr>
    </w:p>
    <w:p w14:paraId="6D8DCB76" w14:textId="77777777" w:rsidR="00C56A9A" w:rsidRPr="003C4F34" w:rsidRDefault="00C56A9A" w:rsidP="00C56A9A">
      <w:pPr>
        <w:jc w:val="both"/>
        <w:rPr>
          <w:sz w:val="26"/>
          <w:szCs w:val="26"/>
        </w:rPr>
      </w:pPr>
      <w:r w:rsidRPr="003C4F34">
        <w:rPr>
          <w:sz w:val="26"/>
          <w:szCs w:val="26"/>
        </w:rPr>
        <w:t xml:space="preserve">О внесении изменений </w:t>
      </w:r>
    </w:p>
    <w:p w14:paraId="73C35B43" w14:textId="77777777" w:rsidR="00C56A9A" w:rsidRPr="003C4F34" w:rsidRDefault="00C56A9A" w:rsidP="00C56A9A">
      <w:pPr>
        <w:jc w:val="both"/>
        <w:rPr>
          <w:sz w:val="26"/>
          <w:szCs w:val="26"/>
        </w:rPr>
      </w:pPr>
      <w:r w:rsidRPr="003C4F34">
        <w:rPr>
          <w:sz w:val="26"/>
          <w:szCs w:val="26"/>
        </w:rPr>
        <w:t xml:space="preserve">в постановление мэрии города </w:t>
      </w:r>
    </w:p>
    <w:p w14:paraId="289111C0" w14:textId="77777777" w:rsidR="00C56A9A" w:rsidRPr="003C4F34" w:rsidRDefault="00C56A9A" w:rsidP="00C56A9A">
      <w:pPr>
        <w:jc w:val="both"/>
        <w:rPr>
          <w:sz w:val="26"/>
          <w:szCs w:val="26"/>
        </w:rPr>
      </w:pPr>
      <w:r w:rsidRPr="003C4F34">
        <w:rPr>
          <w:sz w:val="26"/>
          <w:szCs w:val="26"/>
        </w:rPr>
        <w:t>от 10.10.2013 № 4807</w:t>
      </w:r>
    </w:p>
    <w:p w14:paraId="6062C8B1" w14:textId="77777777" w:rsidR="00C56A9A" w:rsidRPr="003C4F34" w:rsidRDefault="00C56A9A" w:rsidP="00C56A9A">
      <w:pPr>
        <w:jc w:val="both"/>
        <w:rPr>
          <w:sz w:val="26"/>
          <w:szCs w:val="26"/>
        </w:rPr>
      </w:pPr>
    </w:p>
    <w:p w14:paraId="48BA1541" w14:textId="77777777" w:rsidR="00364381" w:rsidRPr="003C4F34" w:rsidRDefault="00364381" w:rsidP="0077296C">
      <w:pPr>
        <w:jc w:val="both"/>
        <w:rPr>
          <w:sz w:val="26"/>
          <w:szCs w:val="26"/>
        </w:rPr>
      </w:pPr>
    </w:p>
    <w:p w14:paraId="25CE281F" w14:textId="77777777" w:rsidR="00364381" w:rsidRPr="003C4F34" w:rsidRDefault="00364381" w:rsidP="00364381">
      <w:pPr>
        <w:ind w:firstLine="720"/>
        <w:jc w:val="both"/>
        <w:rPr>
          <w:sz w:val="26"/>
        </w:rPr>
      </w:pPr>
      <w:r w:rsidRPr="003C4F34">
        <w:rPr>
          <w:sz w:val="26"/>
        </w:rPr>
        <w:t>В соответствии с Федеральным законом от 06.10.2003 № 131-ФЗ «Об общих принципах организации местного самоуправления в Российской Федерации»</w:t>
      </w:r>
    </w:p>
    <w:p w14:paraId="70E5E801" w14:textId="77777777" w:rsidR="00364381" w:rsidRPr="003C4F34" w:rsidRDefault="00364381" w:rsidP="00364381">
      <w:pPr>
        <w:jc w:val="both"/>
        <w:rPr>
          <w:sz w:val="26"/>
        </w:rPr>
      </w:pPr>
      <w:r w:rsidRPr="003C4F34">
        <w:rPr>
          <w:sz w:val="26"/>
        </w:rPr>
        <w:t>ПОСТАНОВЛЯЮ:</w:t>
      </w:r>
    </w:p>
    <w:p w14:paraId="3F0257CA" w14:textId="26CF5763" w:rsidR="00BD13C1" w:rsidRPr="003C4F34" w:rsidRDefault="00BD13C1" w:rsidP="001628F4">
      <w:pPr>
        <w:ind w:firstLine="567"/>
        <w:jc w:val="both"/>
        <w:rPr>
          <w:sz w:val="26"/>
          <w:szCs w:val="26"/>
        </w:rPr>
      </w:pPr>
      <w:r w:rsidRPr="007D336B">
        <w:rPr>
          <w:spacing w:val="4"/>
          <w:sz w:val="26"/>
          <w:szCs w:val="26"/>
        </w:rPr>
        <w:t>1. Внести в муниципальную программу «Обеспечение жильем отдельных категорий граждан» на 2014-202</w:t>
      </w:r>
      <w:r w:rsidR="00951C26" w:rsidRPr="007D336B">
        <w:rPr>
          <w:spacing w:val="4"/>
          <w:sz w:val="26"/>
          <w:szCs w:val="26"/>
        </w:rPr>
        <w:t>3</w:t>
      </w:r>
      <w:r w:rsidRPr="007D336B">
        <w:rPr>
          <w:spacing w:val="4"/>
          <w:sz w:val="26"/>
          <w:szCs w:val="26"/>
        </w:rPr>
        <w:t xml:space="preserve"> годы (далее - Программа), утвержденную постановлением мэрии города от 10.10.2013 № 4807 (в редакции постановления мэрии города</w:t>
      </w:r>
      <w:bookmarkStart w:id="1" w:name="_Hlk85640533"/>
      <w:r w:rsidR="00785ACA" w:rsidRPr="007D336B">
        <w:rPr>
          <w:spacing w:val="4"/>
          <w:sz w:val="26"/>
          <w:szCs w:val="26"/>
        </w:rPr>
        <w:t xml:space="preserve"> </w:t>
      </w:r>
      <w:r w:rsidRPr="007D336B">
        <w:rPr>
          <w:spacing w:val="4"/>
          <w:sz w:val="26"/>
          <w:szCs w:val="26"/>
        </w:rPr>
        <w:t>от</w:t>
      </w:r>
      <w:r w:rsidRPr="003C4F34">
        <w:rPr>
          <w:sz w:val="26"/>
          <w:szCs w:val="26"/>
        </w:rPr>
        <w:t xml:space="preserve"> </w:t>
      </w:r>
      <w:bookmarkStart w:id="2" w:name="_Hlk88819937"/>
      <w:bookmarkEnd w:id="1"/>
      <w:r w:rsidR="00785ACA" w:rsidRPr="00CE67B4">
        <w:rPr>
          <w:sz w:val="26"/>
          <w:szCs w:val="26"/>
        </w:rPr>
        <w:t>10.11.2021 № 4318</w:t>
      </w:r>
      <w:bookmarkEnd w:id="2"/>
      <w:r w:rsidRPr="003C4F34">
        <w:rPr>
          <w:sz w:val="26"/>
          <w:szCs w:val="26"/>
        </w:rPr>
        <w:t>), следующие изменения:</w:t>
      </w:r>
    </w:p>
    <w:p w14:paraId="57EEA9BD" w14:textId="56C4C533" w:rsidR="003D63E2" w:rsidRDefault="00BD13C1" w:rsidP="003D63E2">
      <w:pPr>
        <w:ind w:firstLine="567"/>
        <w:jc w:val="both"/>
        <w:rPr>
          <w:sz w:val="26"/>
          <w:szCs w:val="26"/>
        </w:rPr>
      </w:pPr>
      <w:r w:rsidRPr="007D336B">
        <w:rPr>
          <w:spacing w:val="6"/>
          <w:sz w:val="26"/>
          <w:szCs w:val="26"/>
        </w:rPr>
        <w:t xml:space="preserve">1.1. </w:t>
      </w:r>
      <w:r w:rsidR="003D63E2" w:rsidRPr="007D336B">
        <w:rPr>
          <w:spacing w:val="6"/>
          <w:sz w:val="26"/>
          <w:szCs w:val="26"/>
        </w:rPr>
        <w:t xml:space="preserve">В </w:t>
      </w:r>
      <w:r w:rsidR="00402E11" w:rsidRPr="007D336B">
        <w:rPr>
          <w:spacing w:val="6"/>
          <w:sz w:val="26"/>
          <w:szCs w:val="26"/>
        </w:rPr>
        <w:t>п</w:t>
      </w:r>
      <w:r w:rsidRPr="007D336B">
        <w:rPr>
          <w:spacing w:val="6"/>
          <w:sz w:val="26"/>
          <w:szCs w:val="26"/>
        </w:rPr>
        <w:t>аспорт</w:t>
      </w:r>
      <w:r w:rsidR="003D63E2" w:rsidRPr="007D336B">
        <w:rPr>
          <w:spacing w:val="6"/>
          <w:sz w:val="26"/>
          <w:szCs w:val="26"/>
        </w:rPr>
        <w:t>е</w:t>
      </w:r>
      <w:r w:rsidRPr="007D336B">
        <w:rPr>
          <w:spacing w:val="6"/>
          <w:sz w:val="26"/>
          <w:szCs w:val="26"/>
        </w:rPr>
        <w:t xml:space="preserve"> муниципальной программы </w:t>
      </w:r>
      <w:r w:rsidR="003D63E2" w:rsidRPr="007D336B">
        <w:rPr>
          <w:spacing w:val="6"/>
          <w:sz w:val="26"/>
          <w:szCs w:val="26"/>
        </w:rPr>
        <w:t>цифры «</w:t>
      </w:r>
      <w:r w:rsidR="00E14F32" w:rsidRPr="007D336B">
        <w:rPr>
          <w:spacing w:val="6"/>
          <w:sz w:val="26"/>
          <w:szCs w:val="26"/>
        </w:rPr>
        <w:t>728 063,3</w:t>
      </w:r>
      <w:r w:rsidR="003D63E2" w:rsidRPr="007D336B">
        <w:rPr>
          <w:spacing w:val="6"/>
          <w:sz w:val="26"/>
          <w:szCs w:val="26"/>
        </w:rPr>
        <w:t>», «</w:t>
      </w:r>
      <w:r w:rsidR="00E14F32" w:rsidRPr="007D336B">
        <w:rPr>
          <w:spacing w:val="6"/>
          <w:sz w:val="26"/>
          <w:szCs w:val="26"/>
        </w:rPr>
        <w:t>78 906,5</w:t>
      </w:r>
      <w:r w:rsidR="003D63E2" w:rsidRPr="007D336B">
        <w:rPr>
          <w:spacing w:val="6"/>
          <w:sz w:val="26"/>
          <w:szCs w:val="26"/>
        </w:rPr>
        <w:t>»,</w:t>
      </w:r>
      <w:r w:rsidR="00E14F32" w:rsidRPr="007D336B">
        <w:rPr>
          <w:spacing w:val="-4"/>
          <w:sz w:val="26"/>
          <w:szCs w:val="26"/>
        </w:rPr>
        <w:t xml:space="preserve"> </w:t>
      </w:r>
      <w:r w:rsidR="00E14F32">
        <w:rPr>
          <w:sz w:val="26"/>
          <w:szCs w:val="26"/>
        </w:rPr>
        <w:t>«50 713,3», «3 555,7»,</w:t>
      </w:r>
      <w:r w:rsidR="007E33C8">
        <w:rPr>
          <w:sz w:val="26"/>
          <w:szCs w:val="26"/>
        </w:rPr>
        <w:t xml:space="preserve"> «135 891,4»,</w:t>
      </w:r>
      <w:r w:rsidR="00E14F32">
        <w:rPr>
          <w:sz w:val="26"/>
          <w:szCs w:val="26"/>
        </w:rPr>
        <w:t xml:space="preserve"> </w:t>
      </w:r>
      <w:r w:rsidR="00C511AA" w:rsidRPr="007E33C8">
        <w:rPr>
          <w:sz w:val="26"/>
          <w:szCs w:val="26"/>
        </w:rPr>
        <w:t xml:space="preserve">«1 </w:t>
      </w:r>
      <w:r w:rsidR="007E33C8">
        <w:rPr>
          <w:sz w:val="26"/>
          <w:szCs w:val="26"/>
        </w:rPr>
        <w:t>704</w:t>
      </w:r>
      <w:r w:rsidR="00C511AA" w:rsidRPr="007E33C8">
        <w:rPr>
          <w:sz w:val="26"/>
          <w:szCs w:val="26"/>
        </w:rPr>
        <w:t>»</w:t>
      </w:r>
      <w:r w:rsidR="001665CC" w:rsidRPr="007E33C8">
        <w:rPr>
          <w:sz w:val="26"/>
          <w:szCs w:val="26"/>
        </w:rPr>
        <w:t xml:space="preserve"> </w:t>
      </w:r>
      <w:r w:rsidR="003D63E2" w:rsidRPr="00E14F32">
        <w:rPr>
          <w:sz w:val="26"/>
          <w:szCs w:val="26"/>
        </w:rPr>
        <w:t>заменить цифрами «</w:t>
      </w:r>
      <w:r w:rsidR="009B3DC4" w:rsidRPr="00E14F32">
        <w:rPr>
          <w:sz w:val="26"/>
          <w:szCs w:val="26"/>
        </w:rPr>
        <w:t>7</w:t>
      </w:r>
      <w:r w:rsidR="00E14F32">
        <w:rPr>
          <w:sz w:val="26"/>
          <w:szCs w:val="26"/>
        </w:rPr>
        <w:t>02</w:t>
      </w:r>
      <w:r w:rsidR="00F63809">
        <w:rPr>
          <w:sz w:val="26"/>
          <w:szCs w:val="26"/>
        </w:rPr>
        <w:t> </w:t>
      </w:r>
      <w:r w:rsidR="00E14F32">
        <w:rPr>
          <w:sz w:val="26"/>
          <w:szCs w:val="26"/>
        </w:rPr>
        <w:t>3</w:t>
      </w:r>
      <w:r w:rsidR="00F02E5D">
        <w:rPr>
          <w:sz w:val="26"/>
          <w:szCs w:val="26"/>
        </w:rPr>
        <w:t>72</w:t>
      </w:r>
      <w:r w:rsidR="00F63809">
        <w:rPr>
          <w:sz w:val="26"/>
          <w:szCs w:val="26"/>
        </w:rPr>
        <w:t>,</w:t>
      </w:r>
      <w:r w:rsidR="00E74432">
        <w:rPr>
          <w:sz w:val="26"/>
          <w:szCs w:val="26"/>
        </w:rPr>
        <w:t>2</w:t>
      </w:r>
      <w:r w:rsidR="003D63E2" w:rsidRPr="00E14F32">
        <w:rPr>
          <w:sz w:val="26"/>
          <w:szCs w:val="26"/>
        </w:rPr>
        <w:t>», «</w:t>
      </w:r>
      <w:r w:rsidR="00E14F32" w:rsidRPr="00E14F32">
        <w:rPr>
          <w:sz w:val="26"/>
          <w:szCs w:val="26"/>
        </w:rPr>
        <w:t>53 21</w:t>
      </w:r>
      <w:r w:rsidR="00F02E5D">
        <w:rPr>
          <w:sz w:val="26"/>
          <w:szCs w:val="26"/>
        </w:rPr>
        <w:t>5</w:t>
      </w:r>
      <w:r w:rsidR="00E14F32" w:rsidRPr="00E14F32">
        <w:rPr>
          <w:sz w:val="26"/>
          <w:szCs w:val="26"/>
        </w:rPr>
        <w:t>,</w:t>
      </w:r>
      <w:r w:rsidR="00E74432">
        <w:rPr>
          <w:sz w:val="26"/>
          <w:szCs w:val="26"/>
        </w:rPr>
        <w:t>4</w:t>
      </w:r>
      <w:r w:rsidR="003D63E2" w:rsidRPr="00E14F32">
        <w:rPr>
          <w:sz w:val="26"/>
          <w:szCs w:val="26"/>
        </w:rPr>
        <w:t>»,</w:t>
      </w:r>
      <w:r w:rsidR="00E14F32">
        <w:rPr>
          <w:sz w:val="26"/>
          <w:szCs w:val="26"/>
        </w:rPr>
        <w:t xml:space="preserve"> «48 649,</w:t>
      </w:r>
      <w:r w:rsidR="00E74432">
        <w:rPr>
          <w:sz w:val="26"/>
          <w:szCs w:val="26"/>
        </w:rPr>
        <w:t>9</w:t>
      </w:r>
      <w:r w:rsidR="00E14F32">
        <w:rPr>
          <w:sz w:val="26"/>
          <w:szCs w:val="26"/>
        </w:rPr>
        <w:t>», «1 49</w:t>
      </w:r>
      <w:r w:rsidR="00F02E5D">
        <w:rPr>
          <w:sz w:val="26"/>
          <w:szCs w:val="26"/>
        </w:rPr>
        <w:t>2</w:t>
      </w:r>
      <w:r w:rsidR="00E14F32">
        <w:rPr>
          <w:sz w:val="26"/>
          <w:szCs w:val="26"/>
        </w:rPr>
        <w:t>,</w:t>
      </w:r>
      <w:r w:rsidR="00E74432">
        <w:rPr>
          <w:sz w:val="26"/>
          <w:szCs w:val="26"/>
        </w:rPr>
        <w:t>3</w:t>
      </w:r>
      <w:r w:rsidR="00E14F32">
        <w:rPr>
          <w:sz w:val="26"/>
          <w:szCs w:val="26"/>
        </w:rPr>
        <w:t>»,</w:t>
      </w:r>
      <w:r w:rsidR="007E33C8">
        <w:rPr>
          <w:sz w:val="26"/>
          <w:szCs w:val="26"/>
        </w:rPr>
        <w:t xml:space="preserve"> «</w:t>
      </w:r>
      <w:r w:rsidR="001628F4">
        <w:rPr>
          <w:sz w:val="26"/>
          <w:szCs w:val="26"/>
        </w:rPr>
        <w:t>132 217,8</w:t>
      </w:r>
      <w:r w:rsidR="007E33C8" w:rsidRPr="007E33C8">
        <w:rPr>
          <w:sz w:val="26"/>
          <w:szCs w:val="26"/>
        </w:rPr>
        <w:t>»,</w:t>
      </w:r>
      <w:r w:rsidR="00E14F32" w:rsidRPr="007E33C8">
        <w:rPr>
          <w:sz w:val="26"/>
          <w:szCs w:val="26"/>
        </w:rPr>
        <w:t xml:space="preserve"> </w:t>
      </w:r>
      <w:r w:rsidR="00C511AA" w:rsidRPr="007E33C8">
        <w:rPr>
          <w:sz w:val="26"/>
          <w:szCs w:val="26"/>
        </w:rPr>
        <w:t xml:space="preserve">«1 </w:t>
      </w:r>
      <w:r w:rsidR="007E33C8" w:rsidRPr="007E33C8">
        <w:rPr>
          <w:sz w:val="26"/>
          <w:szCs w:val="26"/>
        </w:rPr>
        <w:t>616</w:t>
      </w:r>
      <w:r w:rsidR="00C511AA" w:rsidRPr="007E33C8">
        <w:rPr>
          <w:sz w:val="26"/>
          <w:szCs w:val="26"/>
        </w:rPr>
        <w:t>»</w:t>
      </w:r>
      <w:r w:rsidR="003D63E2" w:rsidRPr="007E33C8">
        <w:rPr>
          <w:sz w:val="26"/>
          <w:szCs w:val="26"/>
        </w:rPr>
        <w:t xml:space="preserve"> соответственно.</w:t>
      </w:r>
    </w:p>
    <w:p w14:paraId="79F28AD4" w14:textId="77777777" w:rsidR="00785ACA" w:rsidRPr="00785ACA" w:rsidRDefault="004E0EA0" w:rsidP="00785ACA">
      <w:pPr>
        <w:ind w:firstLine="567"/>
        <w:jc w:val="both"/>
        <w:rPr>
          <w:sz w:val="26"/>
          <w:szCs w:val="26"/>
        </w:rPr>
      </w:pPr>
      <w:r>
        <w:rPr>
          <w:sz w:val="26"/>
          <w:szCs w:val="26"/>
        </w:rPr>
        <w:t xml:space="preserve">1.2. </w:t>
      </w:r>
      <w:r w:rsidR="00785ACA" w:rsidRPr="00785ACA">
        <w:rPr>
          <w:sz w:val="26"/>
          <w:szCs w:val="26"/>
        </w:rPr>
        <w:t>Раздел «</w:t>
      </w:r>
      <w:r w:rsidR="00785ACA">
        <w:rPr>
          <w:sz w:val="26"/>
          <w:szCs w:val="26"/>
        </w:rPr>
        <w:t>Общая характеристика сферы реализации Программы, описание текущего состояния, основных проблем и прогноз ее развития</w:t>
      </w:r>
      <w:r w:rsidR="00785ACA" w:rsidRPr="00785ACA">
        <w:rPr>
          <w:sz w:val="26"/>
          <w:szCs w:val="26"/>
        </w:rPr>
        <w:t>» изложить в новой редакции (приложение 1).</w:t>
      </w:r>
    </w:p>
    <w:p w14:paraId="68C4D8AE" w14:textId="77777777" w:rsidR="009E2343" w:rsidRPr="008409C6" w:rsidRDefault="0079639E" w:rsidP="0079639E">
      <w:pPr>
        <w:ind w:firstLine="567"/>
        <w:jc w:val="both"/>
        <w:rPr>
          <w:bCs/>
          <w:sz w:val="26"/>
          <w:szCs w:val="26"/>
        </w:rPr>
      </w:pPr>
      <w:r w:rsidRPr="008409C6">
        <w:rPr>
          <w:sz w:val="26"/>
          <w:szCs w:val="26"/>
        </w:rPr>
        <w:t>1.</w:t>
      </w:r>
      <w:r w:rsidR="009E2343" w:rsidRPr="008409C6">
        <w:rPr>
          <w:sz w:val="26"/>
          <w:szCs w:val="26"/>
        </w:rPr>
        <w:t>3</w:t>
      </w:r>
      <w:r w:rsidRPr="008409C6">
        <w:rPr>
          <w:sz w:val="26"/>
          <w:szCs w:val="26"/>
        </w:rPr>
        <w:t xml:space="preserve">. В разделах «Приоритеты </w:t>
      </w:r>
      <w:r w:rsidRPr="008409C6">
        <w:rPr>
          <w:bCs/>
          <w:sz w:val="26"/>
          <w:szCs w:val="26"/>
        </w:rPr>
        <w:t>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этапов реализации Программы»,</w:t>
      </w:r>
      <w:r w:rsidR="00EA4448" w:rsidRPr="00EA4448">
        <w:rPr>
          <w:bCs/>
          <w:sz w:val="26"/>
          <w:szCs w:val="26"/>
          <w:highlight w:val="yellow"/>
        </w:rPr>
        <w:t xml:space="preserve"> </w:t>
      </w:r>
      <w:r w:rsidR="00EA4448" w:rsidRPr="00EA4448">
        <w:rPr>
          <w:bCs/>
          <w:sz w:val="26"/>
          <w:szCs w:val="26"/>
        </w:rPr>
        <w:t>«Прогноз конечных результатов реализации Программы</w:t>
      </w:r>
      <w:r w:rsidR="00EA4448" w:rsidRPr="00EA4448">
        <w:rPr>
          <w:rFonts w:eastAsia="Calibri"/>
          <w:bCs/>
          <w:sz w:val="26"/>
          <w:szCs w:val="26"/>
        </w:rPr>
        <w:t>,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w:t>
      </w:r>
      <w:r w:rsidR="00EA4448">
        <w:rPr>
          <w:rFonts w:eastAsia="Calibri"/>
          <w:bCs/>
          <w:sz w:val="26"/>
          <w:szCs w:val="26"/>
        </w:rPr>
        <w:t xml:space="preserve"> </w:t>
      </w:r>
      <w:r w:rsidR="009E2343" w:rsidRPr="008409C6">
        <w:rPr>
          <w:sz w:val="26"/>
          <w:szCs w:val="26"/>
        </w:rPr>
        <w:t>цифры «</w:t>
      </w:r>
      <w:r w:rsidR="008409C6">
        <w:rPr>
          <w:sz w:val="26"/>
          <w:szCs w:val="26"/>
        </w:rPr>
        <w:t>135 891,4</w:t>
      </w:r>
      <w:r w:rsidR="009E2343" w:rsidRPr="008409C6">
        <w:rPr>
          <w:sz w:val="26"/>
          <w:szCs w:val="26"/>
        </w:rPr>
        <w:t xml:space="preserve">», «1 </w:t>
      </w:r>
      <w:r w:rsidR="008409C6">
        <w:rPr>
          <w:sz w:val="26"/>
          <w:szCs w:val="26"/>
        </w:rPr>
        <w:t>704</w:t>
      </w:r>
      <w:r w:rsidR="009E2343" w:rsidRPr="008409C6">
        <w:rPr>
          <w:sz w:val="26"/>
          <w:szCs w:val="26"/>
        </w:rPr>
        <w:t>» заменить цифрами «</w:t>
      </w:r>
      <w:r w:rsidR="008409C6">
        <w:rPr>
          <w:sz w:val="26"/>
          <w:szCs w:val="26"/>
        </w:rPr>
        <w:t>132 217,8</w:t>
      </w:r>
      <w:r w:rsidR="009E2343" w:rsidRPr="008409C6">
        <w:rPr>
          <w:sz w:val="26"/>
          <w:szCs w:val="26"/>
        </w:rPr>
        <w:t xml:space="preserve">», «1 </w:t>
      </w:r>
      <w:r w:rsidR="008409C6" w:rsidRPr="008409C6">
        <w:rPr>
          <w:sz w:val="26"/>
          <w:szCs w:val="26"/>
        </w:rPr>
        <w:t>616</w:t>
      </w:r>
      <w:r w:rsidR="009E2343" w:rsidRPr="008409C6">
        <w:rPr>
          <w:sz w:val="26"/>
          <w:szCs w:val="26"/>
        </w:rPr>
        <w:t>» соответственно.</w:t>
      </w:r>
    </w:p>
    <w:p w14:paraId="62B97A2E" w14:textId="77777777" w:rsidR="00BD13C1" w:rsidRPr="008409C6" w:rsidRDefault="008409C6" w:rsidP="00BD13C1">
      <w:pPr>
        <w:ind w:firstLine="567"/>
        <w:jc w:val="both"/>
        <w:rPr>
          <w:sz w:val="26"/>
          <w:szCs w:val="26"/>
        </w:rPr>
      </w:pPr>
      <w:r w:rsidRPr="008409C6">
        <w:rPr>
          <w:rFonts w:eastAsia="Calibri"/>
          <w:bCs/>
          <w:sz w:val="26"/>
          <w:szCs w:val="26"/>
        </w:rPr>
        <w:t xml:space="preserve">1.4. </w:t>
      </w:r>
      <w:r w:rsidR="00BD13C1" w:rsidRPr="008409C6">
        <w:rPr>
          <w:sz w:val="26"/>
          <w:szCs w:val="26"/>
        </w:rPr>
        <w:t xml:space="preserve">Раздел «Обоснование объема финансовых ресурсов, необходимых для реализации Программы» изложить в новой редакции (приложение </w:t>
      </w:r>
      <w:r>
        <w:rPr>
          <w:sz w:val="26"/>
          <w:szCs w:val="26"/>
        </w:rPr>
        <w:t>2</w:t>
      </w:r>
      <w:r w:rsidR="00BD13C1" w:rsidRPr="008409C6">
        <w:rPr>
          <w:sz w:val="26"/>
          <w:szCs w:val="26"/>
        </w:rPr>
        <w:t>).</w:t>
      </w:r>
    </w:p>
    <w:p w14:paraId="009110EE" w14:textId="77777777" w:rsidR="00BD13C1" w:rsidRPr="00616B37" w:rsidRDefault="00BD13C1" w:rsidP="00BD13C1">
      <w:pPr>
        <w:ind w:firstLine="567"/>
        <w:jc w:val="both"/>
        <w:rPr>
          <w:sz w:val="26"/>
          <w:szCs w:val="26"/>
        </w:rPr>
      </w:pPr>
      <w:r w:rsidRPr="00616B37">
        <w:rPr>
          <w:sz w:val="26"/>
          <w:szCs w:val="26"/>
        </w:rPr>
        <w:t>1.</w:t>
      </w:r>
      <w:r w:rsidR="00616B37" w:rsidRPr="00616B37">
        <w:rPr>
          <w:sz w:val="26"/>
          <w:szCs w:val="26"/>
        </w:rPr>
        <w:t>5</w:t>
      </w:r>
      <w:r w:rsidRPr="00616B37">
        <w:rPr>
          <w:sz w:val="26"/>
          <w:szCs w:val="26"/>
        </w:rPr>
        <w:t xml:space="preserve">. В </w:t>
      </w:r>
      <w:r w:rsidR="009356A6" w:rsidRPr="00616B37">
        <w:rPr>
          <w:sz w:val="26"/>
          <w:szCs w:val="26"/>
        </w:rPr>
        <w:t>п</w:t>
      </w:r>
      <w:r w:rsidRPr="00616B37">
        <w:rPr>
          <w:sz w:val="26"/>
          <w:szCs w:val="26"/>
        </w:rPr>
        <w:t xml:space="preserve">риложении </w:t>
      </w:r>
      <w:r w:rsidR="00C2256D" w:rsidRPr="00616B37">
        <w:rPr>
          <w:sz w:val="26"/>
          <w:szCs w:val="26"/>
        </w:rPr>
        <w:t>1</w:t>
      </w:r>
      <w:r w:rsidRPr="00616B37">
        <w:rPr>
          <w:sz w:val="26"/>
          <w:szCs w:val="26"/>
        </w:rPr>
        <w:t xml:space="preserve"> к Программе:</w:t>
      </w:r>
    </w:p>
    <w:p w14:paraId="5843223F" w14:textId="17823E69" w:rsidR="00BD13C1" w:rsidRPr="007E33C8" w:rsidRDefault="007D336B" w:rsidP="00BD13C1">
      <w:pPr>
        <w:ind w:firstLine="567"/>
        <w:jc w:val="both"/>
        <w:rPr>
          <w:sz w:val="26"/>
          <w:szCs w:val="26"/>
          <w:highlight w:val="yellow"/>
        </w:rPr>
      </w:pPr>
      <w:r>
        <w:rPr>
          <w:sz w:val="26"/>
          <w:szCs w:val="26"/>
        </w:rPr>
        <w:t>1.5.1. В</w:t>
      </w:r>
      <w:r w:rsidR="00C2256D" w:rsidRPr="00616B37">
        <w:rPr>
          <w:sz w:val="26"/>
          <w:szCs w:val="26"/>
        </w:rPr>
        <w:t xml:space="preserve"> </w:t>
      </w:r>
      <w:r w:rsidR="00046E21" w:rsidRPr="00616B37">
        <w:rPr>
          <w:sz w:val="26"/>
          <w:szCs w:val="26"/>
        </w:rPr>
        <w:t>П</w:t>
      </w:r>
      <w:r w:rsidR="00BD13C1" w:rsidRPr="00616B37">
        <w:rPr>
          <w:sz w:val="26"/>
          <w:szCs w:val="26"/>
        </w:rPr>
        <w:t>аспорт</w:t>
      </w:r>
      <w:r w:rsidR="00C2256D" w:rsidRPr="00616B37">
        <w:rPr>
          <w:sz w:val="26"/>
          <w:szCs w:val="26"/>
        </w:rPr>
        <w:t>е</w:t>
      </w:r>
      <w:r w:rsidR="00BD13C1" w:rsidRPr="00616B37">
        <w:rPr>
          <w:sz w:val="26"/>
          <w:szCs w:val="26"/>
        </w:rPr>
        <w:t xml:space="preserve"> подпрограммы </w:t>
      </w:r>
      <w:r w:rsidR="00C2256D" w:rsidRPr="00616B37">
        <w:rPr>
          <w:sz w:val="26"/>
          <w:szCs w:val="26"/>
        </w:rPr>
        <w:t xml:space="preserve">1 </w:t>
      </w:r>
      <w:r w:rsidR="00BD13C1" w:rsidRPr="00616B37">
        <w:rPr>
          <w:sz w:val="26"/>
          <w:szCs w:val="26"/>
        </w:rPr>
        <w:t>«</w:t>
      </w:r>
      <w:r w:rsidR="00C2256D" w:rsidRPr="00616B37">
        <w:rPr>
          <w:sz w:val="26"/>
          <w:szCs w:val="26"/>
        </w:rPr>
        <w:t>Обеспечение жильем молодых семей</w:t>
      </w:r>
      <w:r w:rsidR="00BD13C1" w:rsidRPr="00616B37">
        <w:rPr>
          <w:sz w:val="26"/>
          <w:szCs w:val="26"/>
        </w:rPr>
        <w:t xml:space="preserve">» </w:t>
      </w:r>
      <w:r w:rsidR="00C2256D" w:rsidRPr="00616B37">
        <w:rPr>
          <w:sz w:val="26"/>
          <w:szCs w:val="26"/>
        </w:rPr>
        <w:t xml:space="preserve">цифры </w:t>
      </w:r>
      <w:r w:rsidR="00616B37" w:rsidRPr="00616B37">
        <w:rPr>
          <w:sz w:val="26"/>
          <w:szCs w:val="26"/>
        </w:rPr>
        <w:t xml:space="preserve">«153 692,5», </w:t>
      </w:r>
      <w:r w:rsidR="00C2256D" w:rsidRPr="00616B37">
        <w:rPr>
          <w:sz w:val="26"/>
          <w:szCs w:val="26"/>
        </w:rPr>
        <w:t>«</w:t>
      </w:r>
      <w:r w:rsidR="009B3DC4" w:rsidRPr="00616B37">
        <w:rPr>
          <w:sz w:val="26"/>
          <w:szCs w:val="26"/>
        </w:rPr>
        <w:t>21</w:t>
      </w:r>
      <w:r w:rsidR="00616B37" w:rsidRPr="00616B37">
        <w:rPr>
          <w:sz w:val="26"/>
          <w:szCs w:val="26"/>
        </w:rPr>
        <w:t> 722,2</w:t>
      </w:r>
      <w:r w:rsidR="00C2256D" w:rsidRPr="00616B37">
        <w:rPr>
          <w:sz w:val="26"/>
          <w:szCs w:val="26"/>
        </w:rPr>
        <w:t>»</w:t>
      </w:r>
      <w:r w:rsidR="009B3DC4" w:rsidRPr="00616B37">
        <w:rPr>
          <w:sz w:val="26"/>
          <w:szCs w:val="26"/>
        </w:rPr>
        <w:t xml:space="preserve">, </w:t>
      </w:r>
      <w:r w:rsidR="00616B37">
        <w:rPr>
          <w:sz w:val="26"/>
          <w:szCs w:val="26"/>
        </w:rPr>
        <w:t xml:space="preserve">«21 886,8», </w:t>
      </w:r>
      <w:r w:rsidR="009B3DC4" w:rsidRPr="00616B37">
        <w:rPr>
          <w:sz w:val="26"/>
          <w:szCs w:val="26"/>
        </w:rPr>
        <w:t>«</w:t>
      </w:r>
      <w:r w:rsidR="00616B37">
        <w:rPr>
          <w:sz w:val="26"/>
          <w:szCs w:val="26"/>
        </w:rPr>
        <w:t>3 555,7</w:t>
      </w:r>
      <w:r w:rsidR="009B3DC4" w:rsidRPr="00616B37">
        <w:rPr>
          <w:sz w:val="26"/>
          <w:szCs w:val="26"/>
        </w:rPr>
        <w:t>»</w:t>
      </w:r>
      <w:r w:rsidR="00C2256D" w:rsidRPr="00616B37">
        <w:rPr>
          <w:sz w:val="26"/>
          <w:szCs w:val="26"/>
        </w:rPr>
        <w:t xml:space="preserve"> заменить цифрами «</w:t>
      </w:r>
      <w:r w:rsidR="00616B37" w:rsidRPr="00616B37">
        <w:rPr>
          <w:sz w:val="26"/>
          <w:szCs w:val="26"/>
        </w:rPr>
        <w:t>147 95</w:t>
      </w:r>
      <w:r w:rsidR="00F02E5D">
        <w:rPr>
          <w:sz w:val="26"/>
          <w:szCs w:val="26"/>
        </w:rPr>
        <w:t>5</w:t>
      </w:r>
      <w:r w:rsidR="00616B37" w:rsidRPr="00616B37">
        <w:rPr>
          <w:sz w:val="26"/>
          <w:szCs w:val="26"/>
        </w:rPr>
        <w:t>,</w:t>
      </w:r>
      <w:r w:rsidR="00E74432">
        <w:rPr>
          <w:sz w:val="26"/>
          <w:szCs w:val="26"/>
        </w:rPr>
        <w:t>5</w:t>
      </w:r>
      <w:r w:rsidR="00C2256D" w:rsidRPr="00616B37">
        <w:rPr>
          <w:sz w:val="26"/>
          <w:szCs w:val="26"/>
        </w:rPr>
        <w:t>», «</w:t>
      </w:r>
      <w:r w:rsidR="00616B37">
        <w:rPr>
          <w:sz w:val="26"/>
          <w:szCs w:val="26"/>
        </w:rPr>
        <w:t>15 98</w:t>
      </w:r>
      <w:r w:rsidR="00F02E5D">
        <w:rPr>
          <w:sz w:val="26"/>
          <w:szCs w:val="26"/>
        </w:rPr>
        <w:t>5</w:t>
      </w:r>
      <w:r w:rsidR="00616B37">
        <w:rPr>
          <w:sz w:val="26"/>
          <w:szCs w:val="26"/>
        </w:rPr>
        <w:t>,</w:t>
      </w:r>
      <w:r w:rsidR="00E74432">
        <w:rPr>
          <w:sz w:val="26"/>
          <w:szCs w:val="26"/>
        </w:rPr>
        <w:t>2</w:t>
      </w:r>
      <w:r w:rsidR="00C2256D" w:rsidRPr="00616B37">
        <w:rPr>
          <w:sz w:val="26"/>
          <w:szCs w:val="26"/>
        </w:rPr>
        <w:t>»</w:t>
      </w:r>
      <w:r w:rsidR="009B3DC4" w:rsidRPr="00616B37">
        <w:rPr>
          <w:sz w:val="26"/>
          <w:szCs w:val="26"/>
        </w:rPr>
        <w:t xml:space="preserve">, </w:t>
      </w:r>
      <w:r w:rsidR="00616B37">
        <w:rPr>
          <w:sz w:val="26"/>
          <w:szCs w:val="26"/>
        </w:rPr>
        <w:t>«19 82</w:t>
      </w:r>
      <w:r w:rsidR="00F02E5D">
        <w:rPr>
          <w:sz w:val="26"/>
          <w:szCs w:val="26"/>
        </w:rPr>
        <w:t>3</w:t>
      </w:r>
      <w:r w:rsidR="00616B37">
        <w:rPr>
          <w:sz w:val="26"/>
          <w:szCs w:val="26"/>
        </w:rPr>
        <w:t>,</w:t>
      </w:r>
      <w:r w:rsidR="00E74432">
        <w:rPr>
          <w:sz w:val="26"/>
          <w:szCs w:val="26"/>
        </w:rPr>
        <w:t>4</w:t>
      </w:r>
      <w:r w:rsidR="00616B37">
        <w:rPr>
          <w:sz w:val="26"/>
          <w:szCs w:val="26"/>
        </w:rPr>
        <w:t xml:space="preserve">», </w:t>
      </w:r>
      <w:r w:rsidR="009B3DC4" w:rsidRPr="00616B37">
        <w:rPr>
          <w:sz w:val="26"/>
          <w:szCs w:val="26"/>
        </w:rPr>
        <w:t>«</w:t>
      </w:r>
      <w:r w:rsidR="00616B37">
        <w:rPr>
          <w:sz w:val="26"/>
          <w:szCs w:val="26"/>
        </w:rPr>
        <w:t>1 49</w:t>
      </w:r>
      <w:r w:rsidR="00F02E5D">
        <w:rPr>
          <w:sz w:val="26"/>
          <w:szCs w:val="26"/>
        </w:rPr>
        <w:t>2</w:t>
      </w:r>
      <w:r w:rsidR="00616B37">
        <w:rPr>
          <w:sz w:val="26"/>
          <w:szCs w:val="26"/>
        </w:rPr>
        <w:t>,</w:t>
      </w:r>
      <w:r w:rsidR="00E74432">
        <w:rPr>
          <w:sz w:val="26"/>
          <w:szCs w:val="26"/>
        </w:rPr>
        <w:t>3</w:t>
      </w:r>
      <w:r w:rsidR="009B3DC4" w:rsidRPr="00616B37">
        <w:rPr>
          <w:sz w:val="26"/>
          <w:szCs w:val="26"/>
        </w:rPr>
        <w:t>»</w:t>
      </w:r>
      <w:r w:rsidR="00C2256D" w:rsidRPr="00616B37">
        <w:rPr>
          <w:sz w:val="26"/>
          <w:szCs w:val="26"/>
        </w:rPr>
        <w:t xml:space="preserve"> соответственно</w:t>
      </w:r>
      <w:r>
        <w:rPr>
          <w:sz w:val="26"/>
          <w:szCs w:val="26"/>
        </w:rPr>
        <w:t>.</w:t>
      </w:r>
    </w:p>
    <w:p w14:paraId="2285B60A" w14:textId="18795586" w:rsidR="00214400" w:rsidRPr="00214400" w:rsidRDefault="007D336B" w:rsidP="00214400">
      <w:pPr>
        <w:ind w:firstLine="567"/>
        <w:jc w:val="both"/>
        <w:rPr>
          <w:sz w:val="26"/>
          <w:szCs w:val="26"/>
        </w:rPr>
      </w:pPr>
      <w:r>
        <w:rPr>
          <w:sz w:val="26"/>
          <w:szCs w:val="26"/>
        </w:rPr>
        <w:t>1.5.2. П</w:t>
      </w:r>
      <w:r w:rsidR="00616B37" w:rsidRPr="00214400">
        <w:rPr>
          <w:sz w:val="26"/>
          <w:szCs w:val="26"/>
        </w:rPr>
        <w:t>редпоследний и последний абзацы раздела «Общая характеристика сферы реализации подпрограммы 1, описание основных проблем в указанной сфере и прогноз ее развития» изложить в новой редакции</w:t>
      </w:r>
      <w:r w:rsidR="00214400" w:rsidRPr="00214400">
        <w:rPr>
          <w:sz w:val="26"/>
          <w:szCs w:val="26"/>
        </w:rPr>
        <w:t>:</w:t>
      </w:r>
    </w:p>
    <w:p w14:paraId="7EA552D4" w14:textId="77777777" w:rsidR="00214400" w:rsidRPr="00214400" w:rsidRDefault="00616B37" w:rsidP="00214400">
      <w:pPr>
        <w:ind w:firstLine="567"/>
        <w:jc w:val="both"/>
        <w:rPr>
          <w:sz w:val="26"/>
          <w:szCs w:val="26"/>
        </w:rPr>
      </w:pPr>
      <w:r w:rsidRPr="00214400">
        <w:rPr>
          <w:sz w:val="26"/>
          <w:szCs w:val="26"/>
        </w:rPr>
        <w:lastRenderedPageBreak/>
        <w:t>«</w:t>
      </w:r>
      <w:r w:rsidR="00214400" w:rsidRPr="00214400">
        <w:rPr>
          <w:sz w:val="26"/>
          <w:szCs w:val="26"/>
        </w:rPr>
        <w:t>В результате проводимых мероприятий Программы с 2014 по 202</w:t>
      </w:r>
      <w:r w:rsidR="00214400">
        <w:rPr>
          <w:sz w:val="26"/>
          <w:szCs w:val="26"/>
        </w:rPr>
        <w:t>1</w:t>
      </w:r>
      <w:r w:rsidR="00214400" w:rsidRPr="00214400">
        <w:rPr>
          <w:sz w:val="26"/>
          <w:szCs w:val="26"/>
        </w:rPr>
        <w:t xml:space="preserve"> гг. в рамках </w:t>
      </w:r>
      <w:r w:rsidR="00214400" w:rsidRPr="007D336B">
        <w:rPr>
          <w:spacing w:val="-4"/>
          <w:sz w:val="26"/>
          <w:szCs w:val="26"/>
        </w:rPr>
        <w:t xml:space="preserve">Подпрограммы 1 молодым семьям было выдано 44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- 8, </w:t>
      </w:r>
      <w:r w:rsidR="001628F4" w:rsidRPr="007D336B">
        <w:rPr>
          <w:spacing w:val="-4"/>
          <w:sz w:val="26"/>
          <w:szCs w:val="26"/>
        </w:rPr>
        <w:t xml:space="preserve">в </w:t>
      </w:r>
      <w:r w:rsidR="00214400" w:rsidRPr="007D336B">
        <w:rPr>
          <w:spacing w:val="-4"/>
          <w:sz w:val="26"/>
          <w:szCs w:val="26"/>
        </w:rPr>
        <w:t>2016 г. - 6, в 2017 г. - 4,</w:t>
      </w:r>
      <w:r w:rsidR="00214400" w:rsidRPr="00214400">
        <w:rPr>
          <w:sz w:val="26"/>
          <w:szCs w:val="26"/>
        </w:rPr>
        <w:t xml:space="preserve"> в 2018 г. - 7, в 2019 г. - 7, в 2020 г. </w:t>
      </w:r>
      <w:r w:rsidR="00214400">
        <w:rPr>
          <w:sz w:val="26"/>
          <w:szCs w:val="26"/>
        </w:rPr>
        <w:t>–</w:t>
      </w:r>
      <w:r w:rsidR="00214400" w:rsidRPr="00214400">
        <w:rPr>
          <w:sz w:val="26"/>
          <w:szCs w:val="26"/>
        </w:rPr>
        <w:t xml:space="preserve"> 4</w:t>
      </w:r>
      <w:r w:rsidR="00214400">
        <w:rPr>
          <w:sz w:val="26"/>
          <w:szCs w:val="26"/>
        </w:rPr>
        <w:t>, в 2021 г. - 8</w:t>
      </w:r>
      <w:r w:rsidR="00214400" w:rsidRPr="00214400">
        <w:rPr>
          <w:sz w:val="26"/>
          <w:szCs w:val="26"/>
        </w:rPr>
        <w:t>.</w:t>
      </w:r>
    </w:p>
    <w:p w14:paraId="27678DDF" w14:textId="369E45F7" w:rsidR="00214400" w:rsidRPr="00214400" w:rsidRDefault="00214400" w:rsidP="00214400">
      <w:pPr>
        <w:widowControl/>
        <w:shd w:val="clear" w:color="auto" w:fill="FFFFFF"/>
        <w:autoSpaceDE/>
        <w:autoSpaceDN/>
        <w:adjustRightInd/>
        <w:ind w:firstLine="567"/>
        <w:jc w:val="both"/>
        <w:rPr>
          <w:sz w:val="26"/>
          <w:szCs w:val="26"/>
        </w:rPr>
      </w:pPr>
      <w:r w:rsidRPr="00214400">
        <w:rPr>
          <w:sz w:val="26"/>
          <w:szCs w:val="26"/>
        </w:rPr>
        <w:t>По состоянию на 01.06.202</w:t>
      </w:r>
      <w:r>
        <w:rPr>
          <w:sz w:val="26"/>
          <w:szCs w:val="26"/>
        </w:rPr>
        <w:t>1</w:t>
      </w:r>
      <w:r w:rsidRPr="00214400">
        <w:rPr>
          <w:sz w:val="26"/>
          <w:szCs w:val="26"/>
        </w:rPr>
        <w:t xml:space="preserve"> сформирован список молодых семей - участников мероприятия по обеспечению жильем молодых семей, изъявивших желание получить социальную выплату в 202</w:t>
      </w:r>
      <w:r>
        <w:rPr>
          <w:sz w:val="26"/>
          <w:szCs w:val="26"/>
        </w:rPr>
        <w:t>2</w:t>
      </w:r>
      <w:r w:rsidRPr="00214400">
        <w:rPr>
          <w:sz w:val="26"/>
          <w:szCs w:val="26"/>
        </w:rPr>
        <w:t xml:space="preserve"> г. по г. Череповцу, в который включено </w:t>
      </w:r>
      <w:r>
        <w:rPr>
          <w:sz w:val="26"/>
          <w:szCs w:val="26"/>
        </w:rPr>
        <w:t>53</w:t>
      </w:r>
      <w:r w:rsidRPr="00214400">
        <w:rPr>
          <w:sz w:val="26"/>
          <w:szCs w:val="26"/>
        </w:rPr>
        <w:t xml:space="preserve"> молод</w:t>
      </w:r>
      <w:r>
        <w:rPr>
          <w:sz w:val="26"/>
          <w:szCs w:val="26"/>
        </w:rPr>
        <w:t>ые</w:t>
      </w:r>
      <w:r w:rsidRPr="00214400">
        <w:rPr>
          <w:sz w:val="26"/>
          <w:szCs w:val="26"/>
        </w:rPr>
        <w:t xml:space="preserve"> сем</w:t>
      </w:r>
      <w:r>
        <w:rPr>
          <w:sz w:val="26"/>
          <w:szCs w:val="26"/>
        </w:rPr>
        <w:t>ьи»</w:t>
      </w:r>
      <w:r w:rsidR="007D336B">
        <w:rPr>
          <w:sz w:val="26"/>
          <w:szCs w:val="26"/>
        </w:rPr>
        <w:t>.</w:t>
      </w:r>
    </w:p>
    <w:p w14:paraId="4ABA6B6B" w14:textId="60E224E0" w:rsidR="00214400" w:rsidRDefault="007D336B" w:rsidP="00214400">
      <w:pPr>
        <w:ind w:firstLine="567"/>
        <w:jc w:val="both"/>
        <w:rPr>
          <w:bCs/>
          <w:sz w:val="26"/>
          <w:szCs w:val="26"/>
        </w:rPr>
      </w:pPr>
      <w:r>
        <w:rPr>
          <w:sz w:val="26"/>
          <w:szCs w:val="26"/>
        </w:rPr>
        <w:t>1.5.3. В</w:t>
      </w:r>
      <w:r w:rsidR="00214400" w:rsidRPr="008409C6">
        <w:rPr>
          <w:sz w:val="26"/>
          <w:szCs w:val="26"/>
        </w:rPr>
        <w:t xml:space="preserve"> раздел</w:t>
      </w:r>
      <w:r w:rsidR="00214400">
        <w:rPr>
          <w:sz w:val="26"/>
          <w:szCs w:val="26"/>
        </w:rPr>
        <w:t>е</w:t>
      </w:r>
      <w:r w:rsidR="00214400" w:rsidRPr="008409C6">
        <w:rPr>
          <w:sz w:val="26"/>
          <w:szCs w:val="26"/>
        </w:rPr>
        <w:t xml:space="preserve"> «Приоритеты </w:t>
      </w:r>
      <w:r w:rsidR="00214400" w:rsidRPr="008409C6">
        <w:rPr>
          <w:bCs/>
          <w:sz w:val="26"/>
          <w:szCs w:val="26"/>
        </w:rPr>
        <w:t xml:space="preserve">в сфере реализации </w:t>
      </w:r>
      <w:r w:rsidR="00214400">
        <w:rPr>
          <w:bCs/>
          <w:sz w:val="26"/>
          <w:szCs w:val="26"/>
        </w:rPr>
        <w:t>подпрограммы 1</w:t>
      </w:r>
      <w:r w:rsidR="00214400" w:rsidRPr="008409C6">
        <w:rPr>
          <w:bCs/>
          <w:sz w:val="26"/>
          <w:szCs w:val="26"/>
        </w:rPr>
        <w:t xml:space="preserve">, цели, задачи и показатели (индикаторы) достижения целей и решения задач, описание основных ожидаемых конечных результатов </w:t>
      </w:r>
      <w:r w:rsidR="00214400">
        <w:rPr>
          <w:bCs/>
          <w:sz w:val="26"/>
          <w:szCs w:val="26"/>
        </w:rPr>
        <w:t>подпрограммы 1</w:t>
      </w:r>
      <w:r w:rsidR="00214400" w:rsidRPr="008409C6">
        <w:rPr>
          <w:bCs/>
          <w:sz w:val="26"/>
          <w:szCs w:val="26"/>
        </w:rPr>
        <w:t xml:space="preserve">, сроков и этапов реализации </w:t>
      </w:r>
      <w:r w:rsidR="00214400">
        <w:rPr>
          <w:bCs/>
          <w:sz w:val="26"/>
          <w:szCs w:val="26"/>
        </w:rPr>
        <w:t>подпрограммы 1</w:t>
      </w:r>
      <w:r w:rsidR="00214400" w:rsidRPr="008409C6">
        <w:rPr>
          <w:bCs/>
          <w:sz w:val="26"/>
          <w:szCs w:val="26"/>
        </w:rPr>
        <w:t>»</w:t>
      </w:r>
      <w:r w:rsidR="00214400" w:rsidRPr="00214400">
        <w:rPr>
          <w:sz w:val="26"/>
          <w:szCs w:val="26"/>
        </w:rPr>
        <w:t xml:space="preserve"> </w:t>
      </w:r>
      <w:r w:rsidR="00214400" w:rsidRPr="008409C6">
        <w:rPr>
          <w:sz w:val="26"/>
          <w:szCs w:val="26"/>
        </w:rPr>
        <w:t>цифры «</w:t>
      </w:r>
      <w:r w:rsidR="00214400">
        <w:rPr>
          <w:sz w:val="26"/>
          <w:szCs w:val="26"/>
        </w:rPr>
        <w:t>65</w:t>
      </w:r>
      <w:r w:rsidR="00214400" w:rsidRPr="008409C6">
        <w:rPr>
          <w:sz w:val="26"/>
          <w:szCs w:val="26"/>
        </w:rPr>
        <w:t>», «</w:t>
      </w:r>
      <w:r w:rsidR="00214400">
        <w:rPr>
          <w:sz w:val="26"/>
          <w:szCs w:val="26"/>
        </w:rPr>
        <w:t>97 490,8</w:t>
      </w:r>
      <w:r w:rsidR="00214400" w:rsidRPr="008409C6">
        <w:rPr>
          <w:sz w:val="26"/>
          <w:szCs w:val="26"/>
        </w:rPr>
        <w:t>» заменить цифрами «</w:t>
      </w:r>
      <w:r w:rsidR="00214400">
        <w:rPr>
          <w:sz w:val="26"/>
          <w:szCs w:val="26"/>
        </w:rPr>
        <w:t>66</w:t>
      </w:r>
      <w:r w:rsidR="00214400" w:rsidRPr="008409C6">
        <w:rPr>
          <w:sz w:val="26"/>
          <w:szCs w:val="26"/>
        </w:rPr>
        <w:t>», «</w:t>
      </w:r>
      <w:r w:rsidR="00214400">
        <w:rPr>
          <w:sz w:val="26"/>
          <w:szCs w:val="26"/>
        </w:rPr>
        <w:t>93 817,2</w:t>
      </w:r>
      <w:r w:rsidR="00214400" w:rsidRPr="008409C6">
        <w:rPr>
          <w:sz w:val="26"/>
          <w:szCs w:val="26"/>
        </w:rPr>
        <w:t>» соответственно</w:t>
      </w:r>
      <w:r w:rsidR="00602435">
        <w:rPr>
          <w:sz w:val="26"/>
          <w:szCs w:val="26"/>
        </w:rPr>
        <w:t>.</w:t>
      </w:r>
    </w:p>
    <w:p w14:paraId="6CB7C5AE" w14:textId="61D3ECEF" w:rsidR="00BD13C1" w:rsidRPr="00214400" w:rsidRDefault="00602435" w:rsidP="00BD13C1">
      <w:pPr>
        <w:ind w:firstLine="567"/>
        <w:jc w:val="both"/>
        <w:rPr>
          <w:sz w:val="26"/>
          <w:szCs w:val="26"/>
        </w:rPr>
      </w:pPr>
      <w:r>
        <w:rPr>
          <w:sz w:val="26"/>
          <w:szCs w:val="26"/>
        </w:rPr>
        <w:t>1.5.4. Р</w:t>
      </w:r>
      <w:r w:rsidR="00BD13C1" w:rsidRPr="00214400">
        <w:rPr>
          <w:sz w:val="26"/>
          <w:szCs w:val="26"/>
        </w:rPr>
        <w:t xml:space="preserve">аздел «Обоснование объема финансовых ресурсов, необходимых для реализации подпрограммы </w:t>
      </w:r>
      <w:r w:rsidR="007F0C3C" w:rsidRPr="00214400">
        <w:rPr>
          <w:sz w:val="26"/>
          <w:szCs w:val="26"/>
        </w:rPr>
        <w:t>1</w:t>
      </w:r>
      <w:r w:rsidR="00BD13C1" w:rsidRPr="00214400">
        <w:rPr>
          <w:sz w:val="26"/>
          <w:szCs w:val="26"/>
        </w:rPr>
        <w:t xml:space="preserve">» изложить в новой редакции (приложение </w:t>
      </w:r>
      <w:r w:rsidR="00214400" w:rsidRPr="00214400">
        <w:rPr>
          <w:sz w:val="26"/>
          <w:szCs w:val="26"/>
        </w:rPr>
        <w:t>3</w:t>
      </w:r>
      <w:r w:rsidR="00BD13C1" w:rsidRPr="00214400">
        <w:rPr>
          <w:sz w:val="26"/>
          <w:szCs w:val="26"/>
        </w:rPr>
        <w:t>)</w:t>
      </w:r>
      <w:r w:rsidR="00046E21" w:rsidRPr="00214400">
        <w:rPr>
          <w:sz w:val="26"/>
          <w:szCs w:val="26"/>
        </w:rPr>
        <w:t>.</w:t>
      </w:r>
    </w:p>
    <w:p w14:paraId="61278DEF" w14:textId="09E4C3FE" w:rsidR="00BD13C1" w:rsidRDefault="00BD13C1" w:rsidP="00046E21">
      <w:pPr>
        <w:ind w:firstLine="567"/>
        <w:jc w:val="both"/>
        <w:rPr>
          <w:sz w:val="26"/>
          <w:szCs w:val="26"/>
        </w:rPr>
      </w:pPr>
      <w:r w:rsidRPr="00287A96">
        <w:rPr>
          <w:sz w:val="26"/>
          <w:szCs w:val="26"/>
        </w:rPr>
        <w:t>1.</w:t>
      </w:r>
      <w:r w:rsidR="00287A96" w:rsidRPr="00287A96">
        <w:rPr>
          <w:sz w:val="26"/>
          <w:szCs w:val="26"/>
        </w:rPr>
        <w:t>6</w:t>
      </w:r>
      <w:r w:rsidRPr="00287A96">
        <w:rPr>
          <w:sz w:val="26"/>
          <w:szCs w:val="26"/>
        </w:rPr>
        <w:t xml:space="preserve">. В </w:t>
      </w:r>
      <w:r w:rsidR="009356A6" w:rsidRPr="00287A96">
        <w:rPr>
          <w:sz w:val="26"/>
          <w:szCs w:val="26"/>
        </w:rPr>
        <w:t>п</w:t>
      </w:r>
      <w:r w:rsidRPr="00287A96">
        <w:rPr>
          <w:sz w:val="26"/>
          <w:szCs w:val="26"/>
        </w:rPr>
        <w:t>риложении 3 к Программе</w:t>
      </w:r>
      <w:r w:rsidR="009356A6" w:rsidRPr="00287A96">
        <w:rPr>
          <w:sz w:val="26"/>
          <w:szCs w:val="26"/>
        </w:rPr>
        <w:t xml:space="preserve"> </w:t>
      </w:r>
      <w:r w:rsidRPr="00287A96">
        <w:rPr>
          <w:sz w:val="26"/>
          <w:szCs w:val="26"/>
        </w:rPr>
        <w:t>таблиц</w:t>
      </w:r>
      <w:r w:rsidR="00602435">
        <w:rPr>
          <w:sz w:val="26"/>
          <w:szCs w:val="26"/>
        </w:rPr>
        <w:t>ы</w:t>
      </w:r>
      <w:r w:rsidRPr="00287A96">
        <w:rPr>
          <w:sz w:val="26"/>
          <w:szCs w:val="26"/>
        </w:rPr>
        <w:t xml:space="preserve"> 1</w:t>
      </w:r>
      <w:r w:rsidR="00602435">
        <w:rPr>
          <w:sz w:val="26"/>
          <w:szCs w:val="26"/>
        </w:rPr>
        <w:t xml:space="preserve">, </w:t>
      </w:r>
      <w:r w:rsidR="00287A96" w:rsidRPr="00287A96">
        <w:rPr>
          <w:sz w:val="26"/>
          <w:szCs w:val="26"/>
        </w:rPr>
        <w:t>3</w:t>
      </w:r>
      <w:r w:rsidR="00602435">
        <w:rPr>
          <w:sz w:val="26"/>
          <w:szCs w:val="26"/>
        </w:rPr>
        <w:t>,</w:t>
      </w:r>
      <w:r w:rsidR="00287A96" w:rsidRPr="00287A96">
        <w:rPr>
          <w:sz w:val="26"/>
          <w:szCs w:val="26"/>
        </w:rPr>
        <w:t xml:space="preserve"> </w:t>
      </w:r>
      <w:r w:rsidRPr="008E2609">
        <w:rPr>
          <w:sz w:val="26"/>
          <w:szCs w:val="26"/>
        </w:rPr>
        <w:t>4</w:t>
      </w:r>
      <w:r w:rsidR="00602435">
        <w:rPr>
          <w:sz w:val="26"/>
          <w:szCs w:val="26"/>
        </w:rPr>
        <w:t>,</w:t>
      </w:r>
      <w:r w:rsidRPr="008E2609">
        <w:rPr>
          <w:sz w:val="26"/>
          <w:szCs w:val="26"/>
        </w:rPr>
        <w:t xml:space="preserve"> </w:t>
      </w:r>
      <w:r w:rsidR="008E2609">
        <w:rPr>
          <w:sz w:val="26"/>
          <w:szCs w:val="26"/>
        </w:rPr>
        <w:t xml:space="preserve">5 </w:t>
      </w:r>
      <w:r w:rsidRPr="00287A96">
        <w:rPr>
          <w:sz w:val="26"/>
          <w:szCs w:val="26"/>
        </w:rPr>
        <w:t xml:space="preserve">изложить в новой редакции (приложение </w:t>
      </w:r>
      <w:r w:rsidR="00287A96" w:rsidRPr="00287A96">
        <w:rPr>
          <w:sz w:val="26"/>
          <w:szCs w:val="26"/>
        </w:rPr>
        <w:t>4</w:t>
      </w:r>
      <w:r w:rsidRPr="00287A96">
        <w:rPr>
          <w:sz w:val="26"/>
          <w:szCs w:val="26"/>
        </w:rPr>
        <w:t>).</w:t>
      </w:r>
    </w:p>
    <w:p w14:paraId="457CEF0D" w14:textId="77777777" w:rsidR="007D4C8D" w:rsidRPr="00CD4633" w:rsidRDefault="00CD4633" w:rsidP="007D4C8D">
      <w:pPr>
        <w:ind w:firstLine="709"/>
        <w:jc w:val="both"/>
        <w:rPr>
          <w:sz w:val="26"/>
          <w:szCs w:val="26"/>
        </w:rPr>
      </w:pPr>
      <w:r w:rsidRPr="00CD4633">
        <w:rPr>
          <w:sz w:val="26"/>
          <w:szCs w:val="26"/>
        </w:rPr>
        <w:t>2</w:t>
      </w:r>
      <w:r w:rsidR="007D4C8D" w:rsidRPr="00CD4633">
        <w:rPr>
          <w:sz w:val="26"/>
          <w:szCs w:val="26"/>
        </w:rPr>
        <w:t>. П</w:t>
      </w:r>
      <w:r w:rsidR="007D4C8D" w:rsidRPr="00CD4633">
        <w:rPr>
          <w:sz w:val="26"/>
          <w:szCs w:val="26"/>
          <w:shd w:val="clear" w:color="auto" w:fill="FFFFFF"/>
        </w:rPr>
        <w:t xml:space="preserve">остановление вступает в силу со дня вступления в силу решения Череповецкой городской Думы «О внесении изменений в </w:t>
      </w:r>
      <w:hyperlink r:id="rId10" w:anchor="/document/75061808/entry/0" w:history="1">
        <w:r w:rsidR="007D4C8D" w:rsidRPr="00CD4633">
          <w:rPr>
            <w:rStyle w:val="afd"/>
            <w:color w:val="auto"/>
            <w:sz w:val="26"/>
            <w:szCs w:val="26"/>
            <w:u w:val="none"/>
            <w:shd w:val="clear" w:color="auto" w:fill="FFFFFF"/>
          </w:rPr>
          <w:t>решение</w:t>
        </w:r>
      </w:hyperlink>
      <w:r w:rsidR="007D4C8D" w:rsidRPr="00CD4633">
        <w:rPr>
          <w:rStyle w:val="afd"/>
          <w:color w:val="auto"/>
          <w:sz w:val="26"/>
          <w:szCs w:val="26"/>
          <w:u w:val="none"/>
          <w:shd w:val="clear" w:color="auto" w:fill="FFFFFF"/>
        </w:rPr>
        <w:t xml:space="preserve"> </w:t>
      </w:r>
      <w:r w:rsidR="007D4C8D" w:rsidRPr="00CD4633">
        <w:rPr>
          <w:sz w:val="26"/>
          <w:szCs w:val="26"/>
          <w:shd w:val="clear" w:color="auto" w:fill="FFFFFF"/>
        </w:rPr>
        <w:t>Череповецкой городской Думы от 08.12.2020 № 161 «О городском бюджете на 2021 год и плановый период 2022 и 2023 годов», пред</w:t>
      </w:r>
      <w:r w:rsidR="00017B90">
        <w:rPr>
          <w:sz w:val="26"/>
          <w:szCs w:val="26"/>
          <w:shd w:val="clear" w:color="auto" w:fill="FFFFFF"/>
        </w:rPr>
        <w:t xml:space="preserve">усматривающего данные изменения, </w:t>
      </w:r>
      <w:r w:rsidR="00017B90" w:rsidRPr="00A45560">
        <w:rPr>
          <w:sz w:val="26"/>
          <w:szCs w:val="26"/>
          <w:shd w:val="clear" w:color="auto" w:fill="FFFFFF"/>
        </w:rPr>
        <w:t>и действует до 01.01.2022.</w:t>
      </w:r>
    </w:p>
    <w:p w14:paraId="64EBAEC5" w14:textId="4F188BE1" w:rsidR="004F2803" w:rsidRPr="003C4F34" w:rsidRDefault="00CD4633" w:rsidP="004F2803">
      <w:pPr>
        <w:ind w:firstLine="709"/>
        <w:jc w:val="both"/>
        <w:rPr>
          <w:sz w:val="26"/>
          <w:szCs w:val="26"/>
        </w:rPr>
      </w:pPr>
      <w:r>
        <w:rPr>
          <w:sz w:val="26"/>
          <w:szCs w:val="26"/>
        </w:rPr>
        <w:t>3</w:t>
      </w:r>
      <w:r w:rsidR="004226CB" w:rsidRPr="003C4F34">
        <w:rPr>
          <w:sz w:val="26"/>
          <w:szCs w:val="26"/>
        </w:rPr>
        <w:t xml:space="preserve">. </w:t>
      </w:r>
      <w:r w:rsidR="004F2803" w:rsidRPr="003C4F34">
        <w:rPr>
          <w:sz w:val="26"/>
          <w:szCs w:val="26"/>
        </w:rPr>
        <w:t>Постановление подлежит размещению на официальном интернет-портале правовой информации г. Череповца.</w:t>
      </w:r>
    </w:p>
    <w:p w14:paraId="409CAEBB" w14:textId="51D79A45" w:rsidR="00D8328E" w:rsidRPr="003C4F34" w:rsidRDefault="00D8328E" w:rsidP="00D8328E">
      <w:pPr>
        <w:ind w:firstLine="567"/>
        <w:jc w:val="both"/>
        <w:rPr>
          <w:sz w:val="26"/>
          <w:szCs w:val="26"/>
        </w:rPr>
      </w:pPr>
    </w:p>
    <w:p w14:paraId="55E81CBD" w14:textId="66557674" w:rsidR="00C56A9A" w:rsidRPr="003C4F34" w:rsidRDefault="00C56A9A" w:rsidP="00C56A9A">
      <w:pPr>
        <w:pStyle w:val="1"/>
        <w:tabs>
          <w:tab w:val="clear" w:pos="9072"/>
          <w:tab w:val="right" w:pos="9214"/>
        </w:tabs>
      </w:pPr>
    </w:p>
    <w:p w14:paraId="44A37293" w14:textId="4407D898" w:rsidR="00287798" w:rsidRPr="003C4F34" w:rsidRDefault="00287798" w:rsidP="00287798">
      <w:pPr>
        <w:rPr>
          <w:sz w:val="26"/>
          <w:szCs w:val="26"/>
        </w:rPr>
      </w:pPr>
    </w:p>
    <w:p w14:paraId="4D6F4B2A" w14:textId="6E55E93D" w:rsidR="001B4AE6" w:rsidRDefault="000E7EBD" w:rsidP="00F71722">
      <w:pPr>
        <w:pStyle w:val="1"/>
        <w:tabs>
          <w:tab w:val="clear" w:pos="9072"/>
          <w:tab w:val="right" w:pos="9498"/>
        </w:tabs>
        <w:sectPr w:rsidR="001B4AE6" w:rsidSect="007D336B">
          <w:headerReference w:type="default" r:id="rId11"/>
          <w:footerReference w:type="default" r:id="rId12"/>
          <w:pgSz w:w="11907" w:h="16840" w:code="9"/>
          <w:pgMar w:top="567" w:right="567" w:bottom="1134" w:left="1701" w:header="851" w:footer="0" w:gutter="0"/>
          <w:pgNumType w:start="1"/>
          <w:cols w:space="60"/>
          <w:noEndnote/>
          <w:titlePg/>
          <w:docGrid w:linePitch="272"/>
        </w:sectPr>
      </w:pPr>
      <w:r w:rsidRPr="003C4F34">
        <w:t>М</w:t>
      </w:r>
      <w:r w:rsidR="00C56A9A" w:rsidRPr="003C4F34">
        <w:t>эр города</w:t>
      </w:r>
      <w:r w:rsidR="00C56A9A" w:rsidRPr="003C4F34">
        <w:tab/>
      </w:r>
      <w:r w:rsidRPr="003C4F34">
        <w:t>В</w:t>
      </w:r>
      <w:r w:rsidR="00C56A9A" w:rsidRPr="003C4F34">
        <w:t>.</w:t>
      </w:r>
      <w:r w:rsidRPr="003C4F34">
        <w:t>Е</w:t>
      </w:r>
      <w:r w:rsidR="00C56A9A" w:rsidRPr="003C4F34">
        <w:t xml:space="preserve">. </w:t>
      </w:r>
      <w:r w:rsidRPr="003C4F34">
        <w:t>Германов</w:t>
      </w:r>
    </w:p>
    <w:p w14:paraId="41A37B53" w14:textId="77777777" w:rsidR="00E8263A" w:rsidRPr="003C4F34" w:rsidRDefault="00E8263A" w:rsidP="00E8263A">
      <w:pPr>
        <w:pStyle w:val="1"/>
        <w:ind w:firstLine="5670"/>
      </w:pPr>
      <w:r w:rsidRPr="003C4F34">
        <w:lastRenderedPageBreak/>
        <w:t xml:space="preserve">Приложение </w:t>
      </w:r>
      <w:r w:rsidR="00007895" w:rsidRPr="003C4F34">
        <w:t>1</w:t>
      </w:r>
      <w:r w:rsidRPr="003C4F34">
        <w:t xml:space="preserve"> </w:t>
      </w:r>
    </w:p>
    <w:p w14:paraId="37BEFCAA" w14:textId="77777777" w:rsidR="00E8263A" w:rsidRPr="003C4F34" w:rsidRDefault="00E8263A" w:rsidP="00E8263A">
      <w:pPr>
        <w:pStyle w:val="1"/>
        <w:ind w:firstLine="5670"/>
      </w:pPr>
      <w:r w:rsidRPr="003C4F34">
        <w:t xml:space="preserve">к постановлению мэрии города </w:t>
      </w:r>
    </w:p>
    <w:p w14:paraId="34EFD39C" w14:textId="140B7508" w:rsidR="00560457" w:rsidRDefault="00560457" w:rsidP="00560457">
      <w:pPr>
        <w:ind w:firstLine="5670"/>
        <w:rPr>
          <w:sz w:val="26"/>
          <w:szCs w:val="26"/>
        </w:rPr>
      </w:pPr>
      <w:bookmarkStart w:id="3" w:name="_Hlk91080734"/>
      <w:r w:rsidRPr="003C4F34">
        <w:rPr>
          <w:sz w:val="26"/>
          <w:szCs w:val="26"/>
        </w:rPr>
        <w:t xml:space="preserve">от </w:t>
      </w:r>
      <w:r w:rsidR="004F427D">
        <w:rPr>
          <w:sz w:val="26"/>
          <w:szCs w:val="26"/>
        </w:rPr>
        <w:t>22.12.2021</w:t>
      </w:r>
      <w:r w:rsidR="00785ACA">
        <w:rPr>
          <w:sz w:val="26"/>
          <w:szCs w:val="26"/>
        </w:rPr>
        <w:t xml:space="preserve"> </w:t>
      </w:r>
      <w:r w:rsidR="006D5BBE" w:rsidRPr="003C4F34">
        <w:rPr>
          <w:sz w:val="26"/>
          <w:szCs w:val="26"/>
        </w:rPr>
        <w:t xml:space="preserve">№ </w:t>
      </w:r>
      <w:r w:rsidR="004F427D">
        <w:rPr>
          <w:sz w:val="26"/>
          <w:szCs w:val="26"/>
        </w:rPr>
        <w:t>4965</w:t>
      </w:r>
    </w:p>
    <w:bookmarkEnd w:id="3"/>
    <w:p w14:paraId="6F95D6F2" w14:textId="77777777" w:rsidR="00785ACA" w:rsidRPr="003C4F34" w:rsidRDefault="00785ACA" w:rsidP="00560457">
      <w:pPr>
        <w:ind w:firstLine="5670"/>
        <w:rPr>
          <w:sz w:val="26"/>
          <w:szCs w:val="26"/>
        </w:rPr>
      </w:pPr>
    </w:p>
    <w:p w14:paraId="6263E27F" w14:textId="77777777" w:rsidR="00E8263A" w:rsidRDefault="00E8263A" w:rsidP="00175132">
      <w:pPr>
        <w:jc w:val="center"/>
        <w:rPr>
          <w:rFonts w:eastAsia="Calibri"/>
          <w:b/>
          <w:sz w:val="26"/>
          <w:szCs w:val="26"/>
        </w:rPr>
      </w:pPr>
    </w:p>
    <w:p w14:paraId="2CF50139" w14:textId="77777777" w:rsidR="00785ACA" w:rsidRDefault="00785ACA" w:rsidP="00175132">
      <w:pPr>
        <w:jc w:val="center"/>
        <w:rPr>
          <w:rFonts w:eastAsia="Calibri"/>
          <w:bCs/>
          <w:sz w:val="26"/>
          <w:szCs w:val="26"/>
        </w:rPr>
      </w:pPr>
      <w:r w:rsidRPr="00785ACA">
        <w:rPr>
          <w:rFonts w:eastAsia="Calibri"/>
          <w:bCs/>
          <w:sz w:val="26"/>
          <w:szCs w:val="26"/>
        </w:rPr>
        <w:t xml:space="preserve">Общая характеристика сферы реализации Программы, </w:t>
      </w:r>
    </w:p>
    <w:p w14:paraId="4E3CAE70" w14:textId="77777777" w:rsidR="00785ACA" w:rsidRPr="00785ACA" w:rsidRDefault="00785ACA" w:rsidP="00175132">
      <w:pPr>
        <w:jc w:val="center"/>
        <w:rPr>
          <w:rFonts w:eastAsia="Calibri"/>
          <w:bCs/>
          <w:sz w:val="26"/>
          <w:szCs w:val="26"/>
        </w:rPr>
      </w:pPr>
      <w:r w:rsidRPr="00785ACA">
        <w:rPr>
          <w:rFonts w:eastAsia="Calibri"/>
          <w:bCs/>
          <w:sz w:val="26"/>
          <w:szCs w:val="26"/>
        </w:rPr>
        <w:t>описание текущего состояния, основных проблем и прогноз ее развития</w:t>
      </w:r>
    </w:p>
    <w:p w14:paraId="08FCEA83" w14:textId="77777777" w:rsidR="00785ACA" w:rsidRDefault="00785ACA" w:rsidP="00175132">
      <w:pPr>
        <w:jc w:val="center"/>
        <w:rPr>
          <w:rFonts w:eastAsia="Calibri"/>
          <w:b/>
          <w:sz w:val="26"/>
          <w:szCs w:val="26"/>
        </w:rPr>
      </w:pPr>
    </w:p>
    <w:p w14:paraId="69BD65AD"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через комплекс мероприятий, в числе которых предоставление жилых помещений муниципального жилищного фонда социального, специализированного и коммерческого использования.</w:t>
      </w:r>
    </w:p>
    <w:p w14:paraId="21F27FA2"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Жилищным законодательством предусмотрено право на получение жилых помещений областного и государственного жилищного фонда </w:t>
      </w:r>
      <w:r w:rsidRPr="008C5F84">
        <w:rPr>
          <w:sz w:val="26"/>
          <w:szCs w:val="26"/>
        </w:rPr>
        <w:t>установленным в</w:t>
      </w:r>
      <w:r w:rsidRPr="008409C6">
        <w:rPr>
          <w:sz w:val="26"/>
          <w:szCs w:val="26"/>
        </w:rPr>
        <w:t xml:space="preserve"> федеральном законе или законе субъекта различным категориям граждан, таким как ветераны Великой Отечественной войны 1941 - 1945 гг., ветераны боевых действий, инвалиды и семьи, имеющие детей-инвалидов, граждане, уволенные с военной службы, граждане, подвергшиеся воздействию радиации вследствие радиационных аварий и катастроф на ЧАЭС, граждане, выехавшие из районов Крайнего Севера, вынужденные переселенцы и др.</w:t>
      </w:r>
    </w:p>
    <w:p w14:paraId="6F171EE6"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 рамках реализации полномочий Российской Федерации по обеспечению жильем ветеранов и инвалидов Великой Отечественной войны, членов семей погибших (умерших) инвалидов и участников Великой Отечественной войны за счет средств федерального бюджета в период 2009 - 2012 годов обеспечено жильем 262 ветерана Великой Отечественной войны.</w:t>
      </w:r>
    </w:p>
    <w:p w14:paraId="65094E78" w14:textId="4243FD2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Однако крайне недостаточное финансирование из федерального бюджета мероприятий по обеспечению жильем ветеранов боевых действий, инвалидов и семей, имеющих детей-инвалидов, позволило предоставить социальные выплаты ежегодно лишь 6% от общего количества очередников по данным категориям, за 2009 - 2012 годы денежные выплаты предоставлены 92 гражданам по состоянию на 01.08.2012, обязательства имелись перед 522 гражданами данной категории.</w:t>
      </w:r>
    </w:p>
    <w:p w14:paraId="3114479B"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Основной формой поддержки отдельных категорий граждан при приобретении жилья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14:paraId="720BE25E"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Также право на внеочередное предоставление жилых помещений по договорам социального найма предоставлено гражданам, жилые помещения которых признаны в установленном порядке непригодными для проживания и ремонту и реконструкции не подлежат, гражданам, страдающим тяжелыми формами хронических заболеваний.</w:t>
      </w:r>
    </w:p>
    <w:p w14:paraId="4CF820EA"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Первоочередного права получения жилых помещений для таких категорий граждан, как молодые семьи и работники бюджетной сферы, жилищным законодательством не предусмотрено.</w:t>
      </w:r>
    </w:p>
    <w:p w14:paraId="66139915"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Следует отметить, что на начало 2013 года в мэрии города на учете в качестве нуждающихся в жилых помещениях состо</w:t>
      </w:r>
      <w:r w:rsidR="0027485F">
        <w:rPr>
          <w:sz w:val="26"/>
          <w:szCs w:val="26"/>
        </w:rPr>
        <w:t>яло</w:t>
      </w:r>
      <w:r w:rsidRPr="008409C6">
        <w:rPr>
          <w:sz w:val="26"/>
          <w:szCs w:val="26"/>
        </w:rPr>
        <w:t xml:space="preserve"> 8814 семей, большинство из которых семьи с низкой платежеспособностью. При этом 69,2% нуждающихся в жилье состоя</w:t>
      </w:r>
      <w:r w:rsidR="0027485F">
        <w:rPr>
          <w:sz w:val="26"/>
          <w:szCs w:val="26"/>
        </w:rPr>
        <w:t>ло</w:t>
      </w:r>
      <w:r w:rsidRPr="008409C6">
        <w:rPr>
          <w:sz w:val="26"/>
          <w:szCs w:val="26"/>
        </w:rPr>
        <w:t xml:space="preserve"> на учете более 10 лет.</w:t>
      </w:r>
    </w:p>
    <w:p w14:paraId="18E49FEF" w14:textId="0378A138"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lastRenderedPageBreak/>
        <w:t xml:space="preserve">Из числа состоящих на учете в 2010 - 2012 годах улучшили свои жилищные условия в целом по городу 950 семей-очередников, в том числе с помощью мер государственной поддержки </w:t>
      </w:r>
      <w:r w:rsidR="004B5AE4">
        <w:rPr>
          <w:sz w:val="26"/>
          <w:szCs w:val="26"/>
        </w:rPr>
        <w:t xml:space="preserve">- </w:t>
      </w:r>
      <w:r w:rsidRPr="008409C6">
        <w:rPr>
          <w:sz w:val="26"/>
          <w:szCs w:val="26"/>
        </w:rPr>
        <w:t>451 семья.</w:t>
      </w:r>
    </w:p>
    <w:p w14:paraId="15D85D7B" w14:textId="42EF4D46"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Высокая стоимость жилья и низкий уровень платежеспособности делает невозможным для граждан, в особенности для работников бюджетных учреждений здравоохранения, молодых семей, самостоятельное решение жилищной проблемы</w:t>
      </w:r>
      <w:r w:rsidR="00182717">
        <w:rPr>
          <w:sz w:val="26"/>
          <w:szCs w:val="26"/>
        </w:rPr>
        <w:t>,</w:t>
      </w:r>
      <w:r w:rsidRPr="008409C6">
        <w:rPr>
          <w:sz w:val="26"/>
          <w:szCs w:val="26"/>
        </w:rPr>
        <w:t xml:space="preserve"> даже с использованием стандартных механизмов ипотечного жилищного кредитования.</w:t>
      </w:r>
    </w:p>
    <w:p w14:paraId="2887005E"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Как правило, данные категории граждан не мог</w:t>
      </w:r>
      <w:r w:rsidR="0027485F">
        <w:rPr>
          <w:sz w:val="26"/>
          <w:szCs w:val="26"/>
        </w:rPr>
        <w:t>ли</w:t>
      </w:r>
      <w:r w:rsidRPr="008409C6">
        <w:rPr>
          <w:sz w:val="26"/>
          <w:szCs w:val="26"/>
        </w:rPr>
        <w:t xml:space="preserve"> получить доступ на рынок жилья без бюджетной поддержки.</w:t>
      </w:r>
    </w:p>
    <w:p w14:paraId="5E25D0F7"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14:paraId="6BCE841F"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6CAF84C8"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FD5BE1">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года, ее решение:</w:t>
      </w:r>
    </w:p>
    <w:p w14:paraId="2485DFAC"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позволит обеспечить улучшение жилищных условий и качество жизни молодых семей;</w:t>
      </w:r>
    </w:p>
    <w:p w14:paraId="3EE29C6E"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зависит от участия федерального центра и носит межотраслевой и межведомственный характер;</w:t>
      </w:r>
    </w:p>
    <w:p w14:paraId="169804BA"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требует бюджетных расходов в течение нескольких лет.</w:t>
      </w:r>
    </w:p>
    <w:p w14:paraId="60FA0219"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К сожалению, мероприятия по обеспечению жильем молодых семей финансируются недостаточно.</w:t>
      </w:r>
    </w:p>
    <w:p w14:paraId="722F7190"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Так, на начало 2013 года сохраня</w:t>
      </w:r>
      <w:r w:rsidR="0027485F">
        <w:rPr>
          <w:sz w:val="26"/>
          <w:szCs w:val="26"/>
        </w:rPr>
        <w:t>лись</w:t>
      </w:r>
      <w:r w:rsidRPr="008409C6">
        <w:rPr>
          <w:sz w:val="26"/>
          <w:szCs w:val="26"/>
        </w:rPr>
        <w:t xml:space="preserve"> обязательства более чем перед 2</w:t>
      </w:r>
      <w:r w:rsidR="00BF65CD" w:rsidRPr="008409C6">
        <w:rPr>
          <w:sz w:val="26"/>
          <w:szCs w:val="26"/>
        </w:rPr>
        <w:t xml:space="preserve"> </w:t>
      </w:r>
      <w:r w:rsidRPr="008409C6">
        <w:rPr>
          <w:sz w:val="26"/>
          <w:szCs w:val="26"/>
        </w:rPr>
        <w:t>тыс. молодых семей Вологодской области, признанных участниками</w:t>
      </w:r>
      <w:r w:rsidR="00BF65CD" w:rsidRPr="008409C6">
        <w:rPr>
          <w:sz w:val="26"/>
          <w:szCs w:val="26"/>
        </w:rPr>
        <w:t xml:space="preserve"> </w:t>
      </w:r>
      <w:hyperlink r:id="rId13" w:anchor="/document/57423346/entry/1002" w:history="1">
        <w:r w:rsidRPr="008409C6">
          <w:rPr>
            <w:rStyle w:val="afd"/>
            <w:color w:val="auto"/>
            <w:sz w:val="26"/>
            <w:szCs w:val="26"/>
            <w:u w:val="none"/>
          </w:rPr>
          <w:t>подпрограммы</w:t>
        </w:r>
      </w:hyperlink>
      <w:r w:rsidR="00BF65CD" w:rsidRPr="008409C6">
        <w:rPr>
          <w:sz w:val="26"/>
          <w:szCs w:val="26"/>
        </w:rPr>
        <w:t xml:space="preserve"> «</w:t>
      </w:r>
      <w:r w:rsidRPr="008409C6">
        <w:rPr>
          <w:sz w:val="26"/>
          <w:szCs w:val="26"/>
        </w:rPr>
        <w:t>Обеспечение жильем молодых семей</w:t>
      </w:r>
      <w:r w:rsidR="00BF65CD" w:rsidRPr="008409C6">
        <w:rPr>
          <w:sz w:val="26"/>
          <w:szCs w:val="26"/>
        </w:rPr>
        <w:t xml:space="preserve">» </w:t>
      </w:r>
      <w:hyperlink r:id="rId14" w:anchor="/document/57423346/entry/100000" w:history="1">
        <w:r w:rsidRPr="008409C6">
          <w:rPr>
            <w:rStyle w:val="afd"/>
            <w:color w:val="auto"/>
            <w:sz w:val="26"/>
            <w:szCs w:val="26"/>
            <w:u w:val="none"/>
          </w:rPr>
          <w:t>федеральной целевой программы</w:t>
        </w:r>
      </w:hyperlink>
      <w:r w:rsidR="00BF65CD" w:rsidRPr="008409C6">
        <w:rPr>
          <w:sz w:val="26"/>
          <w:szCs w:val="26"/>
        </w:rPr>
        <w:t xml:space="preserve"> «</w:t>
      </w:r>
      <w:r w:rsidRPr="008409C6">
        <w:rPr>
          <w:sz w:val="26"/>
          <w:szCs w:val="26"/>
        </w:rPr>
        <w:t>Жилище</w:t>
      </w:r>
      <w:r w:rsidR="00BF65CD" w:rsidRPr="008409C6">
        <w:rPr>
          <w:sz w:val="26"/>
          <w:szCs w:val="26"/>
        </w:rPr>
        <w:t>»</w:t>
      </w:r>
      <w:r w:rsidRPr="008409C6">
        <w:rPr>
          <w:sz w:val="26"/>
          <w:szCs w:val="26"/>
        </w:rPr>
        <w:t>, в том числе перед 802 молодыми семьями г. Череповца. Таким образом, существующие механизмы обеспечения жильем молодых семей обеспечива</w:t>
      </w:r>
      <w:r w:rsidR="00242A78">
        <w:rPr>
          <w:sz w:val="26"/>
          <w:szCs w:val="26"/>
        </w:rPr>
        <w:t>ли</w:t>
      </w:r>
      <w:r w:rsidRPr="008409C6">
        <w:rPr>
          <w:sz w:val="26"/>
          <w:szCs w:val="26"/>
        </w:rPr>
        <w:t xml:space="preserve"> доступ к мерам государственной поддержки лишь для небольшой части молодых семей, нуждающихся в улучшении жилищных условий.</w:t>
      </w:r>
    </w:p>
    <w:p w14:paraId="2124A484"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Данная ситуация объясняется тем, что сумма средств, выделяемых для обеспечения молодых семей бюджетной поддержкой, распределяется в соответствии с требованиями </w:t>
      </w:r>
      <w:hyperlink r:id="rId15" w:anchor="/document/57423346/entry/100000" w:history="1">
        <w:r w:rsidRPr="008409C6">
          <w:rPr>
            <w:rStyle w:val="afd"/>
            <w:color w:val="auto"/>
            <w:sz w:val="26"/>
            <w:szCs w:val="26"/>
            <w:u w:val="none"/>
          </w:rPr>
          <w:t>программы</w:t>
        </w:r>
      </w:hyperlink>
      <w:r w:rsidRPr="008409C6">
        <w:rPr>
          <w:sz w:val="26"/>
          <w:szCs w:val="26"/>
        </w:rPr>
        <w:t> </w:t>
      </w:r>
      <w:r w:rsidR="00BF65CD" w:rsidRPr="008409C6">
        <w:rPr>
          <w:sz w:val="26"/>
          <w:szCs w:val="26"/>
        </w:rPr>
        <w:t>«</w:t>
      </w:r>
      <w:r w:rsidRPr="008409C6">
        <w:rPr>
          <w:sz w:val="26"/>
          <w:szCs w:val="26"/>
        </w:rPr>
        <w:t>Жилище</w:t>
      </w:r>
      <w:r w:rsidR="00BF65CD" w:rsidRPr="008409C6">
        <w:rPr>
          <w:sz w:val="26"/>
          <w:szCs w:val="26"/>
        </w:rPr>
        <w:t>»</w:t>
      </w:r>
      <w:r w:rsidRPr="008409C6">
        <w:rPr>
          <w:sz w:val="26"/>
          <w:szCs w:val="26"/>
        </w:rPr>
        <w:t xml:space="preserve"> пропорционально количеству молодых семей, включенных в сводные списки в планируемом году конкретного субъекта Российской Федерации, и ограничивается объемом средств регионального бюджета. При этом заявки субъектов Российской Федерации на обеспечение социальными выплатами намного превыша</w:t>
      </w:r>
      <w:r w:rsidR="00242A78">
        <w:rPr>
          <w:sz w:val="26"/>
          <w:szCs w:val="26"/>
        </w:rPr>
        <w:t>ли</w:t>
      </w:r>
      <w:r w:rsidRPr="008409C6">
        <w:rPr>
          <w:sz w:val="26"/>
          <w:szCs w:val="26"/>
        </w:rPr>
        <w:t xml:space="preserve"> запланированный в федеральном бюджете объем средств и не мог</w:t>
      </w:r>
      <w:r w:rsidR="00242A78">
        <w:rPr>
          <w:sz w:val="26"/>
          <w:szCs w:val="26"/>
        </w:rPr>
        <w:t>ли</w:t>
      </w:r>
      <w:r w:rsidRPr="008409C6">
        <w:rPr>
          <w:sz w:val="26"/>
          <w:szCs w:val="26"/>
        </w:rPr>
        <w:t xml:space="preserve"> быть удовлетворены в полном объеме.</w:t>
      </w:r>
    </w:p>
    <w:p w14:paraId="15C81188"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С 01.01.2018 мероприятия </w:t>
      </w:r>
      <w:hyperlink r:id="rId16" w:anchor="/document/57423346/entry/100000" w:history="1">
        <w:r w:rsidRPr="008409C6">
          <w:rPr>
            <w:rStyle w:val="afd"/>
            <w:color w:val="auto"/>
            <w:sz w:val="26"/>
            <w:szCs w:val="26"/>
            <w:u w:val="none"/>
          </w:rPr>
          <w:t>федеральной целевой программы</w:t>
        </w:r>
      </w:hyperlink>
      <w:r w:rsidR="00BF65CD" w:rsidRPr="008409C6">
        <w:rPr>
          <w:sz w:val="26"/>
          <w:szCs w:val="26"/>
        </w:rPr>
        <w:t xml:space="preserve"> «</w:t>
      </w:r>
      <w:r w:rsidRPr="008409C6">
        <w:rPr>
          <w:sz w:val="26"/>
          <w:szCs w:val="26"/>
        </w:rPr>
        <w:t>Жилище</w:t>
      </w:r>
      <w:r w:rsidR="00BF65CD" w:rsidRPr="008409C6">
        <w:rPr>
          <w:sz w:val="26"/>
          <w:szCs w:val="26"/>
        </w:rPr>
        <w:t>»</w:t>
      </w:r>
      <w:r w:rsidRPr="008409C6">
        <w:rPr>
          <w:sz w:val="26"/>
          <w:szCs w:val="26"/>
        </w:rPr>
        <w:t xml:space="preserve"> интегрированы в состав</w:t>
      </w:r>
      <w:r w:rsidR="00BF65CD" w:rsidRPr="008409C6">
        <w:rPr>
          <w:sz w:val="26"/>
          <w:szCs w:val="26"/>
        </w:rPr>
        <w:t xml:space="preserve"> </w:t>
      </w:r>
      <w:hyperlink r:id="rId17" w:anchor="/document/71849506/entry/1000" w:history="1">
        <w:r w:rsidRPr="008409C6">
          <w:rPr>
            <w:rStyle w:val="afd"/>
            <w:color w:val="auto"/>
            <w:sz w:val="26"/>
            <w:szCs w:val="26"/>
            <w:u w:val="none"/>
          </w:rPr>
          <w:t>государственной программы</w:t>
        </w:r>
      </w:hyperlink>
      <w:r w:rsidRPr="008409C6">
        <w:rPr>
          <w:sz w:val="26"/>
          <w:szCs w:val="26"/>
        </w:rPr>
        <w:t xml:space="preserve"> Российской Федерации </w:t>
      </w:r>
      <w:r w:rsidR="00BF65CD" w:rsidRPr="008409C6">
        <w:rPr>
          <w:sz w:val="26"/>
          <w:szCs w:val="26"/>
        </w:rPr>
        <w:lastRenderedPageBreak/>
        <w:t>«</w:t>
      </w:r>
      <w:r w:rsidRPr="008409C6">
        <w:rPr>
          <w:sz w:val="26"/>
          <w:szCs w:val="26"/>
        </w:rPr>
        <w:t>Обеспечение доступным и комфортным жильем и коммунальными услугами граждан Российской Федерации</w:t>
      </w:r>
      <w:r w:rsidR="00BF65CD" w:rsidRPr="008409C6">
        <w:rPr>
          <w:sz w:val="26"/>
          <w:szCs w:val="26"/>
        </w:rPr>
        <w:t>»</w:t>
      </w:r>
      <w:r w:rsidRPr="008409C6">
        <w:rPr>
          <w:sz w:val="26"/>
          <w:szCs w:val="26"/>
        </w:rPr>
        <w:t xml:space="preserve"> (далее - Государственная программа).</w:t>
      </w:r>
    </w:p>
    <w:p w14:paraId="37553D03"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Основное мероприятие </w:t>
      </w:r>
      <w:r w:rsidR="00BF65CD" w:rsidRPr="008409C6">
        <w:rPr>
          <w:sz w:val="26"/>
          <w:szCs w:val="26"/>
        </w:rPr>
        <w:t>«</w:t>
      </w:r>
      <w:r w:rsidRPr="008409C6">
        <w:rPr>
          <w:sz w:val="26"/>
          <w:szCs w:val="26"/>
        </w:rPr>
        <w:t>Обеспечение жильем молодых семей</w:t>
      </w:r>
      <w:r w:rsidR="00BF65CD" w:rsidRPr="008409C6">
        <w:rPr>
          <w:sz w:val="26"/>
          <w:szCs w:val="26"/>
        </w:rPr>
        <w:t xml:space="preserve">» </w:t>
      </w:r>
      <w:hyperlink r:id="rId18" w:anchor="/document/71849506/entry/1000" w:history="1">
        <w:r w:rsidRPr="008409C6">
          <w:rPr>
            <w:rStyle w:val="afd"/>
            <w:color w:val="auto"/>
            <w:sz w:val="26"/>
            <w:szCs w:val="26"/>
            <w:u w:val="none"/>
          </w:rPr>
          <w:t>Государственной программы</w:t>
        </w:r>
      </w:hyperlink>
      <w:r w:rsidRPr="008409C6">
        <w:rPr>
          <w:sz w:val="26"/>
          <w:szCs w:val="26"/>
        </w:rPr>
        <w:t>, реализовавшееся в 2018 году, с 2019 года считается завершенным.</w:t>
      </w:r>
    </w:p>
    <w:p w14:paraId="5C12752E"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Предоставление молодым семьям социальных выплат осуществляется в рамках мероприятия по обеспечению жильем молодых семей ведомственной целевой программы </w:t>
      </w:r>
      <w:r w:rsidR="00BF65CD" w:rsidRPr="008409C6">
        <w:rPr>
          <w:sz w:val="26"/>
          <w:szCs w:val="26"/>
        </w:rPr>
        <w:t>«</w:t>
      </w:r>
      <w:r w:rsidRPr="008409C6">
        <w:rPr>
          <w:sz w:val="26"/>
          <w:szCs w:val="26"/>
        </w:rPr>
        <w:t>Оказание государственной поддержки гражданам в обеспечении жильем и оплате жилищно-коммунальных услуг</w:t>
      </w:r>
      <w:r w:rsidR="00BF65CD" w:rsidRPr="008409C6">
        <w:rPr>
          <w:sz w:val="26"/>
          <w:szCs w:val="26"/>
        </w:rPr>
        <w:t>»</w:t>
      </w:r>
      <w:r w:rsidRPr="008409C6">
        <w:rPr>
          <w:sz w:val="26"/>
          <w:szCs w:val="26"/>
        </w:rPr>
        <w:t> </w:t>
      </w:r>
      <w:hyperlink r:id="rId19" w:anchor="/document/71849506/entry/1000" w:history="1">
        <w:r w:rsidRPr="008409C6">
          <w:rPr>
            <w:rStyle w:val="afd"/>
            <w:color w:val="auto"/>
            <w:sz w:val="26"/>
            <w:szCs w:val="26"/>
            <w:u w:val="none"/>
          </w:rPr>
          <w:t>Государственной программы</w:t>
        </w:r>
      </w:hyperlink>
      <w:r w:rsidRPr="008409C6">
        <w:rPr>
          <w:sz w:val="26"/>
          <w:szCs w:val="26"/>
        </w:rPr>
        <w:t>.</w:t>
      </w:r>
    </w:p>
    <w:p w14:paraId="4B263E6D"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Молодые семьи, признанные до 01.01.2018 участниками</w:t>
      </w:r>
      <w:r w:rsidR="00BF65CD" w:rsidRPr="008409C6">
        <w:rPr>
          <w:sz w:val="26"/>
          <w:szCs w:val="26"/>
        </w:rPr>
        <w:t xml:space="preserve"> </w:t>
      </w:r>
      <w:hyperlink r:id="rId20" w:anchor="/document/72719840/entry/0" w:history="1">
        <w:r w:rsidRPr="008409C6">
          <w:rPr>
            <w:rStyle w:val="afd"/>
            <w:color w:val="auto"/>
            <w:sz w:val="26"/>
            <w:szCs w:val="26"/>
            <w:u w:val="none"/>
          </w:rPr>
          <w:t>подпрограммы</w:t>
        </w:r>
      </w:hyperlink>
      <w:r w:rsidRPr="008409C6">
        <w:rPr>
          <w:sz w:val="26"/>
          <w:szCs w:val="26"/>
        </w:rPr>
        <w:t> </w:t>
      </w:r>
      <w:r w:rsidR="00BF65CD" w:rsidRPr="008409C6">
        <w:rPr>
          <w:sz w:val="26"/>
          <w:szCs w:val="26"/>
        </w:rPr>
        <w:t>«</w:t>
      </w:r>
      <w:r w:rsidRPr="008409C6">
        <w:rPr>
          <w:sz w:val="26"/>
          <w:szCs w:val="26"/>
        </w:rPr>
        <w:t>Обеспечение жильем молодых семей</w:t>
      </w:r>
      <w:r w:rsidR="00BF65CD" w:rsidRPr="008409C6">
        <w:rPr>
          <w:sz w:val="26"/>
          <w:szCs w:val="26"/>
        </w:rPr>
        <w:t xml:space="preserve">» </w:t>
      </w:r>
      <w:hyperlink r:id="rId21" w:anchor="/document/57423346/entry/100000" w:history="1">
        <w:r w:rsidRPr="008409C6">
          <w:rPr>
            <w:rStyle w:val="afd"/>
            <w:color w:val="auto"/>
            <w:sz w:val="26"/>
            <w:szCs w:val="26"/>
            <w:u w:val="none"/>
          </w:rPr>
          <w:t>федеральной целевой программы</w:t>
        </w:r>
      </w:hyperlink>
      <w:r w:rsidR="00BF65CD" w:rsidRPr="008409C6">
        <w:rPr>
          <w:sz w:val="26"/>
          <w:szCs w:val="26"/>
        </w:rPr>
        <w:t xml:space="preserve"> «</w:t>
      </w:r>
      <w:r w:rsidRPr="008409C6">
        <w:rPr>
          <w:sz w:val="26"/>
          <w:szCs w:val="26"/>
        </w:rPr>
        <w:t>Жилище</w:t>
      </w:r>
      <w:r w:rsidR="00BF65CD" w:rsidRPr="008409C6">
        <w:rPr>
          <w:sz w:val="26"/>
          <w:szCs w:val="26"/>
        </w:rPr>
        <w:t>»</w:t>
      </w:r>
      <w:r w:rsidRPr="008409C6">
        <w:rPr>
          <w:sz w:val="26"/>
          <w:szCs w:val="26"/>
        </w:rPr>
        <w:t xml:space="preserve"> на 2002 - 2010 годы, участниками подпрограммы </w:t>
      </w:r>
      <w:r w:rsidR="00BF65CD" w:rsidRPr="008409C6">
        <w:rPr>
          <w:sz w:val="26"/>
          <w:szCs w:val="26"/>
        </w:rPr>
        <w:t>«</w:t>
      </w:r>
      <w:r w:rsidRPr="008409C6">
        <w:rPr>
          <w:sz w:val="26"/>
          <w:szCs w:val="26"/>
        </w:rPr>
        <w:t>Обеспечение жильем молодых семей</w:t>
      </w:r>
      <w:r w:rsidR="00BF65CD" w:rsidRPr="008409C6">
        <w:rPr>
          <w:sz w:val="26"/>
          <w:szCs w:val="26"/>
        </w:rPr>
        <w:t>»</w:t>
      </w:r>
      <w:r w:rsidRPr="008409C6">
        <w:rPr>
          <w:sz w:val="26"/>
          <w:szCs w:val="26"/>
        </w:rPr>
        <w:t xml:space="preserve"> федеральной целевой программы </w:t>
      </w:r>
      <w:r w:rsidR="00BF65CD" w:rsidRPr="008409C6">
        <w:rPr>
          <w:sz w:val="26"/>
          <w:szCs w:val="26"/>
        </w:rPr>
        <w:t>«</w:t>
      </w:r>
      <w:r w:rsidRPr="008409C6">
        <w:rPr>
          <w:sz w:val="26"/>
          <w:szCs w:val="26"/>
        </w:rPr>
        <w:t>Жилище</w:t>
      </w:r>
      <w:r w:rsidR="00BF65CD" w:rsidRPr="008409C6">
        <w:rPr>
          <w:sz w:val="26"/>
          <w:szCs w:val="26"/>
        </w:rPr>
        <w:t>»</w:t>
      </w:r>
      <w:r w:rsidRPr="008409C6">
        <w:rPr>
          <w:sz w:val="26"/>
          <w:szCs w:val="26"/>
        </w:rPr>
        <w:t xml:space="preserve"> на 2011 - 2015 годы и (или) участниками подпрограммы </w:t>
      </w:r>
      <w:r w:rsidR="00BF65CD" w:rsidRPr="008409C6">
        <w:rPr>
          <w:sz w:val="26"/>
          <w:szCs w:val="26"/>
        </w:rPr>
        <w:t>«</w:t>
      </w:r>
      <w:r w:rsidRPr="008409C6">
        <w:rPr>
          <w:sz w:val="26"/>
          <w:szCs w:val="26"/>
        </w:rPr>
        <w:t>Обеспечение жильем молодых семей</w:t>
      </w:r>
      <w:r w:rsidR="00BF65CD" w:rsidRPr="008409C6">
        <w:rPr>
          <w:sz w:val="26"/>
          <w:szCs w:val="26"/>
        </w:rPr>
        <w:t>»</w:t>
      </w:r>
      <w:r w:rsidRPr="008409C6">
        <w:rPr>
          <w:sz w:val="26"/>
          <w:szCs w:val="26"/>
        </w:rPr>
        <w:t xml:space="preserve"> федеральной целевой программы </w:t>
      </w:r>
      <w:r w:rsidR="00BF65CD" w:rsidRPr="008409C6">
        <w:rPr>
          <w:sz w:val="26"/>
          <w:szCs w:val="26"/>
        </w:rPr>
        <w:t>«</w:t>
      </w:r>
      <w:r w:rsidRPr="008409C6">
        <w:rPr>
          <w:sz w:val="26"/>
          <w:szCs w:val="26"/>
        </w:rPr>
        <w:t>Жилище</w:t>
      </w:r>
      <w:r w:rsidR="00BF65CD" w:rsidRPr="008409C6">
        <w:rPr>
          <w:sz w:val="26"/>
          <w:szCs w:val="26"/>
        </w:rPr>
        <w:t>»</w:t>
      </w:r>
      <w:r w:rsidRPr="008409C6">
        <w:rPr>
          <w:sz w:val="26"/>
          <w:szCs w:val="26"/>
        </w:rPr>
        <w:t xml:space="preserve"> на 2015 - 2020 годы, признаются участниками основного мероприятия </w:t>
      </w:r>
      <w:r w:rsidR="00BF65CD" w:rsidRPr="008409C6">
        <w:rPr>
          <w:sz w:val="26"/>
          <w:szCs w:val="26"/>
        </w:rPr>
        <w:t>«</w:t>
      </w:r>
      <w:r w:rsidRPr="008409C6">
        <w:rPr>
          <w:sz w:val="26"/>
          <w:szCs w:val="26"/>
        </w:rPr>
        <w:t>Обеспечение жильем молодых семей</w:t>
      </w:r>
      <w:r w:rsidR="00BF65CD" w:rsidRPr="008409C6">
        <w:rPr>
          <w:sz w:val="26"/>
          <w:szCs w:val="26"/>
        </w:rPr>
        <w:t xml:space="preserve">» </w:t>
      </w:r>
      <w:hyperlink r:id="rId22" w:anchor="/document/71849506/entry/1000" w:history="1">
        <w:r w:rsidRPr="008409C6">
          <w:rPr>
            <w:rStyle w:val="afd"/>
            <w:color w:val="auto"/>
            <w:sz w:val="26"/>
            <w:szCs w:val="26"/>
            <w:u w:val="none"/>
          </w:rPr>
          <w:t>Государственной программы</w:t>
        </w:r>
      </w:hyperlink>
      <w:r w:rsidRPr="008409C6">
        <w:rPr>
          <w:sz w:val="26"/>
          <w:szCs w:val="26"/>
        </w:rPr>
        <w:t>, а с 09.02.2019 - участниками мероприятия по обеспечению жильем молодых семей</w:t>
      </w:r>
      <w:r w:rsidR="00BF65CD" w:rsidRPr="008409C6">
        <w:rPr>
          <w:sz w:val="26"/>
          <w:szCs w:val="26"/>
        </w:rPr>
        <w:t xml:space="preserve"> </w:t>
      </w:r>
      <w:hyperlink r:id="rId23" w:anchor="/document/72719840/entry/0" w:history="1">
        <w:r w:rsidRPr="008409C6">
          <w:rPr>
            <w:rStyle w:val="afd"/>
            <w:color w:val="auto"/>
            <w:sz w:val="26"/>
            <w:szCs w:val="26"/>
            <w:u w:val="none"/>
          </w:rPr>
          <w:t>ведомственной целевой программы</w:t>
        </w:r>
      </w:hyperlink>
      <w:r w:rsidRPr="008409C6">
        <w:rPr>
          <w:sz w:val="26"/>
          <w:szCs w:val="26"/>
        </w:rPr>
        <w:t> </w:t>
      </w:r>
      <w:r w:rsidR="00BF65CD" w:rsidRPr="008409C6">
        <w:rPr>
          <w:sz w:val="26"/>
          <w:szCs w:val="26"/>
        </w:rPr>
        <w:t>«</w:t>
      </w:r>
      <w:r w:rsidRPr="008409C6">
        <w:rPr>
          <w:sz w:val="26"/>
          <w:szCs w:val="26"/>
        </w:rPr>
        <w:t>Оказание государственной поддержки гражданам в обеспечении жильем и оплате жилищно-коммунальных услуг</w:t>
      </w:r>
      <w:r w:rsidR="00BF65CD" w:rsidRPr="008409C6">
        <w:rPr>
          <w:sz w:val="26"/>
          <w:szCs w:val="26"/>
        </w:rPr>
        <w:t>»</w:t>
      </w:r>
      <w:r w:rsidRPr="008409C6">
        <w:rPr>
          <w:sz w:val="26"/>
          <w:szCs w:val="26"/>
        </w:rPr>
        <w:t xml:space="preserve"> Государственной программы.</w:t>
      </w:r>
    </w:p>
    <w:p w14:paraId="1535B7D6"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 </w:t>
      </w:r>
      <w:hyperlink r:id="rId24" w:anchor="/document/46313262/entry/1000" w:history="1">
        <w:r w:rsidRPr="008409C6">
          <w:rPr>
            <w:rStyle w:val="afd"/>
            <w:color w:val="auto"/>
            <w:sz w:val="26"/>
            <w:szCs w:val="26"/>
            <w:u w:val="none"/>
          </w:rPr>
          <w:t>Стратегии</w:t>
        </w:r>
      </w:hyperlink>
      <w:r w:rsidRPr="008409C6">
        <w:rPr>
          <w:sz w:val="26"/>
          <w:szCs w:val="26"/>
        </w:rPr>
        <w:t xml:space="preserve"> развития города Череповца до 2022 года </w:t>
      </w:r>
      <w:r w:rsidR="00BF65CD" w:rsidRPr="008409C6">
        <w:rPr>
          <w:sz w:val="26"/>
          <w:szCs w:val="26"/>
        </w:rPr>
        <w:t>«</w:t>
      </w:r>
      <w:r w:rsidRPr="008409C6">
        <w:rPr>
          <w:sz w:val="26"/>
          <w:szCs w:val="26"/>
        </w:rPr>
        <w:t>Череповец - город возможностей</w:t>
      </w:r>
      <w:r w:rsidR="00BF65CD" w:rsidRPr="008409C6">
        <w:rPr>
          <w:sz w:val="26"/>
          <w:szCs w:val="26"/>
        </w:rPr>
        <w:t>»</w:t>
      </w:r>
      <w:r w:rsidRPr="008409C6">
        <w:rPr>
          <w:sz w:val="26"/>
          <w:szCs w:val="26"/>
        </w:rPr>
        <w:t xml:space="preserve"> в направлении развития </w:t>
      </w:r>
      <w:r w:rsidR="00BF65CD" w:rsidRPr="008409C6">
        <w:rPr>
          <w:sz w:val="26"/>
          <w:szCs w:val="26"/>
        </w:rPr>
        <w:t>«</w:t>
      </w:r>
      <w:r w:rsidRPr="008409C6">
        <w:rPr>
          <w:sz w:val="26"/>
          <w:szCs w:val="26"/>
        </w:rPr>
        <w:t>Здоровый город</w:t>
      </w:r>
      <w:r w:rsidR="00BF65CD" w:rsidRPr="008409C6">
        <w:rPr>
          <w:sz w:val="26"/>
          <w:szCs w:val="26"/>
        </w:rPr>
        <w:t>»</w:t>
      </w:r>
      <w:r w:rsidRPr="008409C6">
        <w:rPr>
          <w:sz w:val="26"/>
          <w:szCs w:val="26"/>
        </w:rPr>
        <w:t xml:space="preserve"> приведен статистический анализ укомплектованности бюджетных учреждений здравоохранения кадровыми ресурсами, который показывает, что город Череповец испытывает острую нехватку специалистов в данной сфере.</w:t>
      </w:r>
    </w:p>
    <w:p w14:paraId="48DA5738"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Отсутствие возможности приобретения собственного жилья явл</w:t>
      </w:r>
      <w:r w:rsidR="00A82245">
        <w:rPr>
          <w:sz w:val="26"/>
          <w:szCs w:val="26"/>
        </w:rPr>
        <w:t>ялось</w:t>
      </w:r>
      <w:r w:rsidRPr="008409C6">
        <w:rPr>
          <w:sz w:val="26"/>
          <w:szCs w:val="26"/>
        </w:rPr>
        <w:t xml:space="preserve"> серьезным фактором, сдерживающим приток квалифицированных специалистов в данную сферу города.</w:t>
      </w:r>
    </w:p>
    <w:p w14:paraId="7B50EE4F"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Низкая укомплектованность кадрами бюджетных учреждений здравоохранения, растущий дефицит медицинского персонала оказыва</w:t>
      </w:r>
      <w:r w:rsidR="00242A78">
        <w:rPr>
          <w:sz w:val="26"/>
          <w:szCs w:val="26"/>
        </w:rPr>
        <w:t>ли</w:t>
      </w:r>
      <w:r w:rsidRPr="008409C6">
        <w:rPr>
          <w:sz w:val="26"/>
          <w:szCs w:val="26"/>
        </w:rPr>
        <w:t xml:space="preserve"> серьезное негативное влияние на деятельность сферы здравоохранения, прив</w:t>
      </w:r>
      <w:r w:rsidR="00242A78">
        <w:rPr>
          <w:sz w:val="26"/>
          <w:szCs w:val="26"/>
        </w:rPr>
        <w:t>одили</w:t>
      </w:r>
      <w:r w:rsidRPr="008409C6">
        <w:rPr>
          <w:sz w:val="26"/>
          <w:szCs w:val="26"/>
        </w:rPr>
        <w:t xml:space="preserve"> к снижению доступности и качества предоставляемых услуг населению города.</w:t>
      </w:r>
    </w:p>
    <w:p w14:paraId="6AD34D46"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Привлечение молодых специалистов для работы невозможно без формирования базовых условий социального комфорта, в том числе удовлетворения их первоочередной потребности в доступном и комфортном жилье.</w:t>
      </w:r>
    </w:p>
    <w:p w14:paraId="47486AF1"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Возможность решения жилищной проблемы позвол</w:t>
      </w:r>
      <w:r w:rsidR="00242A78">
        <w:rPr>
          <w:sz w:val="26"/>
          <w:szCs w:val="26"/>
        </w:rPr>
        <w:t>яет</w:t>
      </w:r>
      <w:r w:rsidRPr="008409C6">
        <w:rPr>
          <w:sz w:val="26"/>
          <w:szCs w:val="26"/>
        </w:rPr>
        <w:t xml:space="preserve"> создать комфортные условия проживания в городе, улучшить качество жизни, создать стимул к повышению трудовой деятельности у 100 молодых семей города, большинство из которых являются работниками бюджетных учреждений.</w:t>
      </w:r>
    </w:p>
    <w:p w14:paraId="403B8AC6"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При реализации Программы будет:</w:t>
      </w:r>
    </w:p>
    <w:p w14:paraId="4747A4FF"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продолжена бюджетная поддержка молодых семей в рамках мероприятия по обеспечению жильем молодых семей</w:t>
      </w:r>
      <w:r w:rsidR="00BF65CD" w:rsidRPr="008409C6">
        <w:rPr>
          <w:sz w:val="26"/>
          <w:szCs w:val="26"/>
        </w:rPr>
        <w:t xml:space="preserve"> </w:t>
      </w:r>
      <w:hyperlink r:id="rId25" w:anchor="/document/72719840/entry/0" w:history="1">
        <w:r w:rsidRPr="008409C6">
          <w:rPr>
            <w:rStyle w:val="afd"/>
            <w:color w:val="auto"/>
            <w:sz w:val="26"/>
            <w:szCs w:val="26"/>
            <w:u w:val="none"/>
          </w:rPr>
          <w:t>ведомственной целевой программы</w:t>
        </w:r>
      </w:hyperlink>
      <w:r w:rsidR="00BF65CD" w:rsidRPr="008409C6">
        <w:rPr>
          <w:sz w:val="26"/>
          <w:szCs w:val="26"/>
        </w:rPr>
        <w:t xml:space="preserve"> «</w:t>
      </w:r>
      <w:r w:rsidRPr="008409C6">
        <w:rPr>
          <w:sz w:val="26"/>
          <w:szCs w:val="26"/>
        </w:rPr>
        <w:t>Оказание государственной поддержки гражданам в обеспечении жильем и оплате жилищно-коммунальных услуг</w:t>
      </w:r>
      <w:r w:rsidR="00BF65CD" w:rsidRPr="008409C6">
        <w:rPr>
          <w:sz w:val="26"/>
          <w:szCs w:val="26"/>
        </w:rPr>
        <w:t>»</w:t>
      </w:r>
      <w:r w:rsidRPr="008409C6">
        <w:rPr>
          <w:sz w:val="26"/>
          <w:szCs w:val="26"/>
        </w:rPr>
        <w:t> </w:t>
      </w:r>
      <w:hyperlink r:id="rId26" w:anchor="/document/71849506/entry/1000" w:history="1">
        <w:r w:rsidRPr="008409C6">
          <w:rPr>
            <w:rStyle w:val="afd"/>
            <w:color w:val="auto"/>
            <w:sz w:val="26"/>
            <w:szCs w:val="26"/>
            <w:u w:val="none"/>
          </w:rPr>
          <w:t>Государственной программы</w:t>
        </w:r>
      </w:hyperlink>
      <w:r w:rsidRPr="008409C6">
        <w:rPr>
          <w:sz w:val="26"/>
          <w:szCs w:val="26"/>
        </w:rPr>
        <w:t> путем софинансирования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p>
    <w:p w14:paraId="2291A707"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 внедрена система социальной помощи в форме социальных выплат на оплату первоначального взноса и субсидирования части ежемесячного платежа по ипотечному </w:t>
      </w:r>
      <w:r w:rsidRPr="008409C6">
        <w:rPr>
          <w:sz w:val="26"/>
          <w:szCs w:val="26"/>
        </w:rPr>
        <w:lastRenderedPageBreak/>
        <w:t>кредиту (займу) при приобретении жилья врачам, привлеченным на вакантные места в бюджетные учреждения здравоохранения из других муниципальных образований Вологодской области, субъектов Российской Федерации или иных государств, 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 (мероприятие реализовывалось до 31.12.2020);</w:t>
      </w:r>
    </w:p>
    <w:p w14:paraId="48C16998"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внедрена система социальной помощи в виде предоставления единовременной социальной выплаты при приобретении жилого помещения врачам, привлеченным на вакантные места в бюджетные учреждения здравоохранения из других муниципальных образований Вологодской области, субъектов Российской Федерации или иных государств, 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 (мероприятие реализовывалось до 31.12.2020);</w:t>
      </w:r>
    </w:p>
    <w:p w14:paraId="3EFCD2F2" w14:textId="58373B70"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 продолжена государственная поддержка по обеспечению жильем отдельных категорий граждан, установленных федеральным и областным законодательством в рамках мероприятия по обеспечению жильем отдельных категорий </w:t>
      </w:r>
      <w:r w:rsidRPr="00AA4E53">
        <w:rPr>
          <w:sz w:val="26"/>
          <w:szCs w:val="26"/>
        </w:rPr>
        <w:t>граждан</w:t>
      </w:r>
      <w:r w:rsidR="00BF65CD" w:rsidRPr="00AA4E53">
        <w:rPr>
          <w:sz w:val="26"/>
          <w:szCs w:val="26"/>
        </w:rPr>
        <w:t xml:space="preserve"> </w:t>
      </w:r>
      <w:hyperlink r:id="rId27" w:anchor="/document/72719840/entry/0" w:history="1">
        <w:r w:rsidRPr="00AA4E53">
          <w:rPr>
            <w:rStyle w:val="afd"/>
            <w:color w:val="auto"/>
            <w:sz w:val="26"/>
            <w:szCs w:val="26"/>
            <w:u w:val="none"/>
          </w:rPr>
          <w:t>ведомственной целевой программы</w:t>
        </w:r>
      </w:hyperlink>
      <w:r w:rsidR="00BF65CD" w:rsidRPr="008409C6">
        <w:rPr>
          <w:sz w:val="26"/>
          <w:szCs w:val="26"/>
        </w:rPr>
        <w:t xml:space="preserve"> «</w:t>
      </w:r>
      <w:r w:rsidRPr="008409C6">
        <w:rPr>
          <w:sz w:val="26"/>
          <w:szCs w:val="26"/>
        </w:rPr>
        <w:t>Оказание государственной поддержки гражданам в обеспечении жильем и оплате жилищно-коммунальных услуг</w:t>
      </w:r>
      <w:r w:rsidR="00BF65CD" w:rsidRPr="008409C6">
        <w:rPr>
          <w:sz w:val="26"/>
          <w:szCs w:val="26"/>
        </w:rPr>
        <w:t xml:space="preserve">» </w:t>
      </w:r>
      <w:hyperlink r:id="rId28" w:anchor="/document/71849506/entry/1000" w:history="1">
        <w:r w:rsidR="00AA4E53">
          <w:rPr>
            <w:rStyle w:val="afd"/>
            <w:color w:val="auto"/>
            <w:sz w:val="26"/>
            <w:szCs w:val="26"/>
            <w:u w:val="none"/>
          </w:rPr>
          <w:t>Г</w:t>
        </w:r>
        <w:r w:rsidRPr="008409C6">
          <w:rPr>
            <w:rStyle w:val="afd"/>
            <w:color w:val="auto"/>
            <w:sz w:val="26"/>
            <w:szCs w:val="26"/>
            <w:u w:val="none"/>
          </w:rPr>
          <w:t>осударственной программы</w:t>
        </w:r>
      </w:hyperlink>
      <w:r w:rsidRPr="008409C6">
        <w:rPr>
          <w:sz w:val="26"/>
          <w:szCs w:val="26"/>
        </w:rPr>
        <w:t xml:space="preserve"> путем предоставления мер социальной поддержки за счет средств федерального бюджета.</w:t>
      </w:r>
    </w:p>
    <w:p w14:paraId="043568E2" w14:textId="77777777" w:rsidR="00785ACA" w:rsidRPr="00A45560"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В результате проводимых мероприятий Программы с 2014 по </w:t>
      </w:r>
      <w:r w:rsidRPr="00A45560">
        <w:rPr>
          <w:sz w:val="26"/>
          <w:szCs w:val="26"/>
        </w:rPr>
        <w:t>202</w:t>
      </w:r>
      <w:r w:rsidR="00BF65CD" w:rsidRPr="00A45560">
        <w:rPr>
          <w:sz w:val="26"/>
          <w:szCs w:val="26"/>
        </w:rPr>
        <w:t>1</w:t>
      </w:r>
      <w:r w:rsidRPr="00A45560">
        <w:rPr>
          <w:sz w:val="26"/>
          <w:szCs w:val="26"/>
        </w:rPr>
        <w:t> гг. достигнуты следующие результаты:</w:t>
      </w:r>
    </w:p>
    <w:p w14:paraId="100546D9" w14:textId="77777777" w:rsidR="00785ACA" w:rsidRPr="00A45560" w:rsidRDefault="00785ACA" w:rsidP="00785ACA">
      <w:pPr>
        <w:pStyle w:val="s1"/>
        <w:shd w:val="clear" w:color="auto" w:fill="FFFFFF"/>
        <w:spacing w:before="0" w:beforeAutospacing="0" w:after="0" w:afterAutospacing="0"/>
        <w:ind w:firstLine="709"/>
        <w:jc w:val="both"/>
        <w:rPr>
          <w:sz w:val="26"/>
          <w:szCs w:val="26"/>
        </w:rPr>
      </w:pPr>
      <w:r w:rsidRPr="00A45560">
        <w:rPr>
          <w:sz w:val="26"/>
          <w:szCs w:val="26"/>
        </w:rPr>
        <w:t>- в рамках </w:t>
      </w:r>
      <w:hyperlink r:id="rId29" w:anchor="/document/20410474/entry/1001" w:history="1">
        <w:r w:rsidRPr="00A45560">
          <w:rPr>
            <w:rStyle w:val="afd"/>
            <w:color w:val="auto"/>
            <w:sz w:val="26"/>
            <w:szCs w:val="26"/>
            <w:u w:val="none"/>
          </w:rPr>
          <w:t>Подпрограммы 1</w:t>
        </w:r>
      </w:hyperlink>
      <w:r w:rsidRPr="00A45560">
        <w:rPr>
          <w:sz w:val="26"/>
          <w:szCs w:val="26"/>
        </w:rPr>
        <w:t xml:space="preserve"> молодым семьям было выдано </w:t>
      </w:r>
      <w:r w:rsidR="00BF65CD" w:rsidRPr="00A45560">
        <w:rPr>
          <w:sz w:val="26"/>
          <w:szCs w:val="26"/>
        </w:rPr>
        <w:t>44</w:t>
      </w:r>
      <w:r w:rsidRPr="00A45560">
        <w:rPr>
          <w:sz w:val="26"/>
          <w:szCs w:val="26"/>
        </w:rPr>
        <w:t xml:space="preserve">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- 8, 2016 г. - 6, в 2017 г. - 4, в 2018 г. - 7, в 2019 г. - 7, в 2020 г. </w:t>
      </w:r>
      <w:r w:rsidR="00BF65CD" w:rsidRPr="00A45560">
        <w:rPr>
          <w:sz w:val="26"/>
          <w:szCs w:val="26"/>
        </w:rPr>
        <w:t>–</w:t>
      </w:r>
      <w:r w:rsidRPr="00A45560">
        <w:rPr>
          <w:sz w:val="26"/>
          <w:szCs w:val="26"/>
        </w:rPr>
        <w:t xml:space="preserve"> 4</w:t>
      </w:r>
      <w:r w:rsidR="00BF65CD" w:rsidRPr="00A45560">
        <w:rPr>
          <w:sz w:val="26"/>
          <w:szCs w:val="26"/>
        </w:rPr>
        <w:t>, в 2021 г. - 8</w:t>
      </w:r>
      <w:r w:rsidRPr="00A45560">
        <w:rPr>
          <w:sz w:val="26"/>
          <w:szCs w:val="26"/>
        </w:rPr>
        <w:t>.</w:t>
      </w:r>
    </w:p>
    <w:p w14:paraId="357BB4C5" w14:textId="68142FB9" w:rsidR="00785ACA" w:rsidRPr="00A45560" w:rsidRDefault="00785ACA" w:rsidP="00785ACA">
      <w:pPr>
        <w:pStyle w:val="s1"/>
        <w:shd w:val="clear" w:color="auto" w:fill="FFFFFF"/>
        <w:spacing w:before="0" w:beforeAutospacing="0" w:after="0" w:afterAutospacing="0"/>
        <w:ind w:firstLine="709"/>
        <w:jc w:val="both"/>
        <w:rPr>
          <w:sz w:val="26"/>
          <w:szCs w:val="26"/>
        </w:rPr>
      </w:pPr>
      <w:r w:rsidRPr="00A45560">
        <w:rPr>
          <w:sz w:val="26"/>
          <w:szCs w:val="26"/>
        </w:rPr>
        <w:t>По состоянию на 01.06.2021 сформирован список молодых семей - участников мероприятия по обеспечению жильем молодых семей </w:t>
      </w:r>
      <w:hyperlink r:id="rId30" w:anchor="/document/72719840/entry/0" w:history="1">
        <w:r w:rsidRPr="00A45560">
          <w:rPr>
            <w:rStyle w:val="afd"/>
            <w:color w:val="auto"/>
            <w:sz w:val="26"/>
            <w:szCs w:val="26"/>
            <w:u w:val="none"/>
          </w:rPr>
          <w:t>ведомственной целевой программы</w:t>
        </w:r>
      </w:hyperlink>
      <w:r w:rsidRPr="00A45560">
        <w:rPr>
          <w:sz w:val="26"/>
          <w:szCs w:val="26"/>
        </w:rPr>
        <w:t> </w:t>
      </w:r>
      <w:r w:rsidR="00BF65CD" w:rsidRPr="00A45560">
        <w:rPr>
          <w:sz w:val="26"/>
          <w:szCs w:val="26"/>
        </w:rPr>
        <w:t>«</w:t>
      </w:r>
      <w:r w:rsidRPr="00A45560">
        <w:rPr>
          <w:sz w:val="26"/>
          <w:szCs w:val="26"/>
        </w:rPr>
        <w:t>Оказание государственной поддержки гражданам в обеспечении жильем и оплате жилищно-коммунальных услуг</w:t>
      </w:r>
      <w:r w:rsidR="00BF65CD" w:rsidRPr="00A45560">
        <w:rPr>
          <w:sz w:val="26"/>
          <w:szCs w:val="26"/>
        </w:rPr>
        <w:t>»</w:t>
      </w:r>
      <w:r w:rsidRPr="00A45560">
        <w:rPr>
          <w:sz w:val="26"/>
          <w:szCs w:val="26"/>
        </w:rPr>
        <w:t> </w:t>
      </w:r>
      <w:hyperlink r:id="rId31" w:anchor="/document/71849506/entry/1000" w:history="1">
        <w:r w:rsidRPr="00A45560">
          <w:rPr>
            <w:rStyle w:val="afd"/>
            <w:color w:val="auto"/>
            <w:sz w:val="26"/>
            <w:szCs w:val="26"/>
            <w:u w:val="none"/>
          </w:rPr>
          <w:t>Государственной программы</w:t>
        </w:r>
      </w:hyperlink>
      <w:r w:rsidRPr="00A45560">
        <w:rPr>
          <w:sz w:val="26"/>
          <w:szCs w:val="26"/>
        </w:rPr>
        <w:t>, изъявивших желание получить социальную выплату в 2022 г. по г. Череповцу, в который включено 53 молодых сем</w:t>
      </w:r>
      <w:r w:rsidR="00AA4E53">
        <w:rPr>
          <w:sz w:val="26"/>
          <w:szCs w:val="26"/>
        </w:rPr>
        <w:t>ьи</w:t>
      </w:r>
      <w:r w:rsidRPr="00A45560">
        <w:rPr>
          <w:sz w:val="26"/>
          <w:szCs w:val="26"/>
        </w:rPr>
        <w:t>;</w:t>
      </w:r>
    </w:p>
    <w:p w14:paraId="65D2BD69" w14:textId="77777777" w:rsidR="00785ACA" w:rsidRPr="00A45560" w:rsidRDefault="00785ACA" w:rsidP="00785ACA">
      <w:pPr>
        <w:pStyle w:val="s1"/>
        <w:shd w:val="clear" w:color="auto" w:fill="FFFFFF"/>
        <w:spacing w:before="0" w:beforeAutospacing="0" w:after="0" w:afterAutospacing="0"/>
        <w:ind w:firstLine="709"/>
        <w:jc w:val="both"/>
        <w:rPr>
          <w:sz w:val="26"/>
          <w:szCs w:val="26"/>
        </w:rPr>
      </w:pPr>
      <w:r w:rsidRPr="00A45560">
        <w:rPr>
          <w:sz w:val="26"/>
          <w:szCs w:val="26"/>
        </w:rPr>
        <w:t>- в рамках </w:t>
      </w:r>
      <w:hyperlink r:id="rId32" w:anchor="/document/20410474/entry/1002" w:history="1">
        <w:r w:rsidRPr="00A45560">
          <w:rPr>
            <w:rStyle w:val="afd"/>
            <w:color w:val="auto"/>
            <w:sz w:val="26"/>
            <w:szCs w:val="26"/>
            <w:u w:val="none"/>
          </w:rPr>
          <w:t>Подпрограммы 2</w:t>
        </w:r>
      </w:hyperlink>
      <w:r w:rsidRPr="00A45560">
        <w:rPr>
          <w:sz w:val="26"/>
          <w:szCs w:val="26"/>
        </w:rPr>
        <w:t> за счет предоставления работникам бюджетных учреждений здравоохранения социальных выплат при приобретении жилого помещения привлечено 44 квалифицированных специалиста, в том числе: в 2014 г. - 7 чел., 2015 г. - 8 чел., 2016 г. - 7 чел.; 2017 г. - 11 чел., в 2018 г. - 6 чел., в 2019 г. - 4 чел., в 2020 г. - 1 чел.</w:t>
      </w:r>
    </w:p>
    <w:p w14:paraId="60B948CC" w14:textId="77777777" w:rsidR="00785ACA" w:rsidRPr="00A45560" w:rsidRDefault="00785ACA" w:rsidP="00785ACA">
      <w:pPr>
        <w:pStyle w:val="s1"/>
        <w:shd w:val="clear" w:color="auto" w:fill="FFFFFF"/>
        <w:spacing w:before="0" w:beforeAutospacing="0" w:after="0" w:afterAutospacing="0"/>
        <w:ind w:firstLine="709"/>
        <w:jc w:val="both"/>
        <w:rPr>
          <w:sz w:val="26"/>
          <w:szCs w:val="26"/>
        </w:rPr>
      </w:pPr>
      <w:r w:rsidRPr="00A45560">
        <w:rPr>
          <w:sz w:val="26"/>
          <w:szCs w:val="26"/>
        </w:rPr>
        <w:t>Муниципальными правовыми актами установлены меры социальной помощи работникам бюджетных учреждений здравоохранения в виде предоставления единовременной социальной выплаты при приобретении жилого помещения.</w:t>
      </w:r>
    </w:p>
    <w:p w14:paraId="3F2AAA47" w14:textId="77777777" w:rsidR="00785ACA" w:rsidRPr="00A45560" w:rsidRDefault="00785ACA" w:rsidP="00785ACA">
      <w:pPr>
        <w:pStyle w:val="s1"/>
        <w:shd w:val="clear" w:color="auto" w:fill="FFFFFF"/>
        <w:spacing w:before="0" w:beforeAutospacing="0" w:after="0" w:afterAutospacing="0"/>
        <w:ind w:firstLine="709"/>
        <w:jc w:val="both"/>
        <w:rPr>
          <w:sz w:val="26"/>
          <w:szCs w:val="26"/>
        </w:rPr>
      </w:pPr>
      <w:r w:rsidRPr="00A45560">
        <w:rPr>
          <w:sz w:val="26"/>
          <w:szCs w:val="26"/>
        </w:rPr>
        <w:t>В рамках Основного мероприятия 1 мерой социальной поддержки в виде единовременной денежной выплаты на строительство или приобретение жилого помещения обеспечены:</w:t>
      </w:r>
    </w:p>
    <w:p w14:paraId="62D33C69" w14:textId="77777777" w:rsidR="00785ACA" w:rsidRPr="00A45560" w:rsidRDefault="00785ACA" w:rsidP="00785ACA">
      <w:pPr>
        <w:pStyle w:val="s1"/>
        <w:shd w:val="clear" w:color="auto" w:fill="FFFFFF"/>
        <w:spacing w:before="0" w:beforeAutospacing="0" w:after="0" w:afterAutospacing="0"/>
        <w:ind w:firstLine="709"/>
        <w:jc w:val="both"/>
        <w:rPr>
          <w:sz w:val="26"/>
          <w:szCs w:val="26"/>
        </w:rPr>
      </w:pPr>
      <w:r w:rsidRPr="00A45560">
        <w:rPr>
          <w:sz w:val="26"/>
          <w:szCs w:val="26"/>
        </w:rPr>
        <w:t>18 ветеранов Великой Отечественной войны, в том числе: в 2015 г. - 8 чел.; 2016 г. - 5 чел.; 2017 г. - 2 чел.; 2018 г. - 1 чел.; 2019 г. - 2 чел.;</w:t>
      </w:r>
    </w:p>
    <w:p w14:paraId="5CC16115" w14:textId="48ECE385" w:rsidR="00785ACA" w:rsidRPr="00817157" w:rsidRDefault="009E2343" w:rsidP="00785ACA">
      <w:pPr>
        <w:pStyle w:val="s1"/>
        <w:shd w:val="clear" w:color="auto" w:fill="FFFFFF"/>
        <w:spacing w:before="0" w:beforeAutospacing="0" w:after="0" w:afterAutospacing="0"/>
        <w:ind w:firstLine="709"/>
        <w:jc w:val="both"/>
        <w:rPr>
          <w:spacing w:val="-4"/>
          <w:sz w:val="26"/>
          <w:szCs w:val="26"/>
        </w:rPr>
      </w:pPr>
      <w:r w:rsidRPr="00817157">
        <w:rPr>
          <w:spacing w:val="-4"/>
          <w:sz w:val="26"/>
          <w:szCs w:val="26"/>
        </w:rPr>
        <w:t>57</w:t>
      </w:r>
      <w:r w:rsidR="00785ACA" w:rsidRPr="00817157">
        <w:rPr>
          <w:spacing w:val="-4"/>
          <w:sz w:val="26"/>
          <w:szCs w:val="26"/>
        </w:rPr>
        <w:t xml:space="preserve"> ветеран</w:t>
      </w:r>
      <w:r w:rsidRPr="00817157">
        <w:rPr>
          <w:spacing w:val="-4"/>
          <w:sz w:val="26"/>
          <w:szCs w:val="26"/>
        </w:rPr>
        <w:t>ов</w:t>
      </w:r>
      <w:r w:rsidR="00785ACA" w:rsidRPr="00817157">
        <w:rPr>
          <w:spacing w:val="-4"/>
          <w:sz w:val="26"/>
          <w:szCs w:val="26"/>
        </w:rPr>
        <w:t xml:space="preserve"> боевых действий, в том числе: в 2014 г. - 2 чел.; 2015 г. - 4 чел.; 2016 г. - 5 чел.; 2017 г. - 4 чел.; 2018 г. - 11 чел.; 2019 г. - 18 чел.; 2020 г. - 10 чел.</w:t>
      </w:r>
      <w:r w:rsidRPr="00817157">
        <w:rPr>
          <w:spacing w:val="-4"/>
          <w:sz w:val="26"/>
          <w:szCs w:val="26"/>
        </w:rPr>
        <w:t>, 2021 г. – 3 чел.</w:t>
      </w:r>
      <w:r w:rsidR="00817157">
        <w:rPr>
          <w:spacing w:val="-4"/>
          <w:sz w:val="26"/>
          <w:szCs w:val="26"/>
        </w:rPr>
        <w:t>;</w:t>
      </w:r>
    </w:p>
    <w:p w14:paraId="01B653C6" w14:textId="77777777" w:rsidR="00785ACA" w:rsidRPr="00A45560" w:rsidRDefault="009E2343" w:rsidP="00785ACA">
      <w:pPr>
        <w:pStyle w:val="s1"/>
        <w:shd w:val="clear" w:color="auto" w:fill="FFFFFF"/>
        <w:spacing w:before="0" w:beforeAutospacing="0" w:after="0" w:afterAutospacing="0"/>
        <w:ind w:firstLine="709"/>
        <w:jc w:val="both"/>
        <w:rPr>
          <w:sz w:val="26"/>
          <w:szCs w:val="26"/>
        </w:rPr>
      </w:pPr>
      <w:r w:rsidRPr="00817157">
        <w:rPr>
          <w:spacing w:val="-4"/>
          <w:sz w:val="26"/>
          <w:szCs w:val="26"/>
        </w:rPr>
        <w:lastRenderedPageBreak/>
        <w:t>72</w:t>
      </w:r>
      <w:r w:rsidR="00785ACA" w:rsidRPr="00817157">
        <w:rPr>
          <w:spacing w:val="-4"/>
          <w:sz w:val="26"/>
          <w:szCs w:val="26"/>
        </w:rPr>
        <w:t xml:space="preserve"> граждан</w:t>
      </w:r>
      <w:r w:rsidRPr="00817157">
        <w:rPr>
          <w:spacing w:val="-4"/>
          <w:sz w:val="26"/>
          <w:szCs w:val="26"/>
        </w:rPr>
        <w:t>ина</w:t>
      </w:r>
      <w:r w:rsidR="00785ACA" w:rsidRPr="00817157">
        <w:rPr>
          <w:spacing w:val="-4"/>
          <w:sz w:val="26"/>
          <w:szCs w:val="26"/>
        </w:rPr>
        <w:t>, относящихся к категории инвалидов и семей, имеющих детей инвалидов, в том числе: в 2014 г. - 17 чел.; 2015 г. - 15 чел.; 2016 г. - 11 чел.; 2017 г. - 10 чел.;</w:t>
      </w:r>
      <w:r w:rsidR="00785ACA" w:rsidRPr="00A45560">
        <w:rPr>
          <w:sz w:val="26"/>
          <w:szCs w:val="26"/>
        </w:rPr>
        <w:t xml:space="preserve"> 2018 г. - 4 чел.; 2019 г. - 7 чел., 2020 г. - 4 чел.</w:t>
      </w:r>
      <w:r w:rsidRPr="00A45560">
        <w:rPr>
          <w:sz w:val="26"/>
          <w:szCs w:val="26"/>
        </w:rPr>
        <w:t>, 2021 г. – 4 чел.</w:t>
      </w:r>
    </w:p>
    <w:p w14:paraId="4AB8910B" w14:textId="6BD5F2FF" w:rsidR="00785ACA" w:rsidRPr="00A45560" w:rsidRDefault="00785ACA" w:rsidP="00785ACA">
      <w:pPr>
        <w:pStyle w:val="s1"/>
        <w:shd w:val="clear" w:color="auto" w:fill="FFFFFF"/>
        <w:spacing w:before="0" w:beforeAutospacing="0" w:after="0" w:afterAutospacing="0"/>
        <w:ind w:firstLine="709"/>
        <w:jc w:val="both"/>
        <w:rPr>
          <w:sz w:val="26"/>
          <w:szCs w:val="26"/>
        </w:rPr>
      </w:pPr>
      <w:r w:rsidRPr="00A45560">
        <w:rPr>
          <w:sz w:val="26"/>
          <w:szCs w:val="26"/>
        </w:rPr>
        <w:t>В списки, сформированные на 01.09.202</w:t>
      </w:r>
      <w:r w:rsidR="009E2343" w:rsidRPr="00A45560">
        <w:rPr>
          <w:sz w:val="26"/>
          <w:szCs w:val="26"/>
        </w:rPr>
        <w:t>1</w:t>
      </w:r>
      <w:r w:rsidRPr="00A45560">
        <w:rPr>
          <w:sz w:val="26"/>
          <w:szCs w:val="26"/>
        </w:rPr>
        <w:t xml:space="preserve">, по категории </w:t>
      </w:r>
      <w:r w:rsidR="009E2343" w:rsidRPr="00A45560">
        <w:rPr>
          <w:sz w:val="26"/>
          <w:szCs w:val="26"/>
        </w:rPr>
        <w:t>«</w:t>
      </w:r>
      <w:r w:rsidRPr="00A45560">
        <w:rPr>
          <w:sz w:val="26"/>
          <w:szCs w:val="26"/>
        </w:rPr>
        <w:t>инвалидов и семей, имеющих детей-инвалидов, нуждающихся в улучшении жилищных условий, вставших на учет до 01.01.2005 в мэрии г. Череповца</w:t>
      </w:r>
      <w:r w:rsidR="009E2343" w:rsidRPr="00A45560">
        <w:rPr>
          <w:sz w:val="26"/>
          <w:szCs w:val="26"/>
        </w:rPr>
        <w:t>»</w:t>
      </w:r>
      <w:r w:rsidR="00817157">
        <w:rPr>
          <w:sz w:val="26"/>
          <w:szCs w:val="26"/>
        </w:rPr>
        <w:t>,</w:t>
      </w:r>
      <w:r w:rsidRPr="00A45560">
        <w:rPr>
          <w:sz w:val="26"/>
          <w:szCs w:val="26"/>
        </w:rPr>
        <w:t xml:space="preserve"> включено </w:t>
      </w:r>
      <w:r w:rsidR="009E2343" w:rsidRPr="00A45560">
        <w:rPr>
          <w:sz w:val="26"/>
          <w:szCs w:val="26"/>
        </w:rPr>
        <w:t>19</w:t>
      </w:r>
      <w:r w:rsidRPr="00A45560">
        <w:rPr>
          <w:sz w:val="26"/>
          <w:szCs w:val="26"/>
        </w:rPr>
        <w:t xml:space="preserve"> чел.; по категории </w:t>
      </w:r>
      <w:r w:rsidR="009E2343" w:rsidRPr="00A45560">
        <w:rPr>
          <w:sz w:val="26"/>
          <w:szCs w:val="26"/>
        </w:rPr>
        <w:t>«</w:t>
      </w:r>
      <w:r w:rsidRPr="00A45560">
        <w:rPr>
          <w:sz w:val="26"/>
          <w:szCs w:val="26"/>
        </w:rPr>
        <w:t>ветеранов боевых действий, нуждающихся в улучшении жилищных условий, вставших на учет до 01.01.2005 в мэрии г. Череповца</w:t>
      </w:r>
      <w:r w:rsidR="009E2343" w:rsidRPr="00A45560">
        <w:rPr>
          <w:sz w:val="26"/>
          <w:szCs w:val="26"/>
        </w:rPr>
        <w:t>»</w:t>
      </w:r>
      <w:r w:rsidR="00817157">
        <w:rPr>
          <w:sz w:val="26"/>
          <w:szCs w:val="26"/>
        </w:rPr>
        <w:t>,</w:t>
      </w:r>
      <w:r w:rsidRPr="00A45560">
        <w:rPr>
          <w:sz w:val="26"/>
          <w:szCs w:val="26"/>
        </w:rPr>
        <w:t xml:space="preserve"> - </w:t>
      </w:r>
      <w:r w:rsidR="009E2343" w:rsidRPr="00A45560">
        <w:rPr>
          <w:sz w:val="26"/>
          <w:szCs w:val="26"/>
        </w:rPr>
        <w:t>7</w:t>
      </w:r>
      <w:r w:rsidRPr="00A45560">
        <w:rPr>
          <w:sz w:val="26"/>
          <w:szCs w:val="26"/>
        </w:rPr>
        <w:t> чел.</w:t>
      </w:r>
    </w:p>
    <w:p w14:paraId="25A14318" w14:textId="77777777" w:rsidR="00785ACA" w:rsidRPr="00A45560" w:rsidRDefault="00785ACA" w:rsidP="00785ACA">
      <w:pPr>
        <w:pStyle w:val="s1"/>
        <w:shd w:val="clear" w:color="auto" w:fill="FFFFFF"/>
        <w:spacing w:before="0" w:beforeAutospacing="0" w:after="0" w:afterAutospacing="0"/>
        <w:ind w:firstLine="709"/>
        <w:jc w:val="both"/>
        <w:rPr>
          <w:sz w:val="26"/>
          <w:szCs w:val="26"/>
        </w:rPr>
      </w:pPr>
      <w:r w:rsidRPr="00A45560">
        <w:rPr>
          <w:sz w:val="26"/>
          <w:szCs w:val="26"/>
        </w:rPr>
        <w:t>Следует отметить, что с 2018 г. финансирование данных категорий граждан осуществляется отдельно с разбивкой по кодам </w:t>
      </w:r>
      <w:hyperlink r:id="rId33" w:anchor="/document/72275618/entry/1000" w:history="1">
        <w:r w:rsidRPr="00A45560">
          <w:rPr>
            <w:rStyle w:val="afd"/>
            <w:color w:val="auto"/>
            <w:sz w:val="26"/>
            <w:szCs w:val="26"/>
            <w:u w:val="none"/>
          </w:rPr>
          <w:t>бюджетной классификации</w:t>
        </w:r>
      </w:hyperlink>
      <w:r w:rsidRPr="00A45560">
        <w:rPr>
          <w:sz w:val="26"/>
          <w:szCs w:val="26"/>
        </w:rPr>
        <w:t>.</w:t>
      </w:r>
    </w:p>
    <w:p w14:paraId="3697B002" w14:textId="77777777" w:rsidR="00785ACA" w:rsidRPr="00A45560" w:rsidRDefault="00785ACA" w:rsidP="00785ACA">
      <w:pPr>
        <w:pStyle w:val="s1"/>
        <w:shd w:val="clear" w:color="auto" w:fill="FFFFFF"/>
        <w:spacing w:before="0" w:beforeAutospacing="0" w:after="0" w:afterAutospacing="0"/>
        <w:ind w:firstLine="709"/>
        <w:jc w:val="both"/>
        <w:rPr>
          <w:sz w:val="26"/>
          <w:szCs w:val="26"/>
        </w:rPr>
      </w:pPr>
      <w:r w:rsidRPr="00A45560">
        <w:rPr>
          <w:sz w:val="26"/>
          <w:szCs w:val="26"/>
        </w:rPr>
        <w:t>В 201</w:t>
      </w:r>
      <w:r w:rsidR="00801C4E" w:rsidRPr="00A45560">
        <w:rPr>
          <w:sz w:val="26"/>
          <w:szCs w:val="26"/>
        </w:rPr>
        <w:t>4</w:t>
      </w:r>
      <w:r w:rsidRPr="00A45560">
        <w:rPr>
          <w:sz w:val="26"/>
          <w:szCs w:val="26"/>
        </w:rPr>
        <w:t> - 2020 гг. земельные участки предоставлены 1 0</w:t>
      </w:r>
      <w:r w:rsidR="00801C4E" w:rsidRPr="00A45560">
        <w:rPr>
          <w:sz w:val="26"/>
          <w:szCs w:val="26"/>
        </w:rPr>
        <w:t>75</w:t>
      </w:r>
      <w:r w:rsidRPr="00A45560">
        <w:rPr>
          <w:sz w:val="26"/>
          <w:szCs w:val="26"/>
        </w:rPr>
        <w:t xml:space="preserve"> гражданам, имеющ</w:t>
      </w:r>
      <w:r w:rsidR="0027485F" w:rsidRPr="00A45560">
        <w:rPr>
          <w:sz w:val="26"/>
          <w:szCs w:val="26"/>
        </w:rPr>
        <w:t>и</w:t>
      </w:r>
      <w:r w:rsidRPr="00A45560">
        <w:rPr>
          <w:sz w:val="26"/>
          <w:szCs w:val="26"/>
        </w:rPr>
        <w:t>м трех и более детей; в 2019 и 202</w:t>
      </w:r>
      <w:r w:rsidR="009E2343" w:rsidRPr="00A45560">
        <w:rPr>
          <w:sz w:val="26"/>
          <w:szCs w:val="26"/>
        </w:rPr>
        <w:t>0</w:t>
      </w:r>
      <w:r w:rsidRPr="00A45560">
        <w:rPr>
          <w:sz w:val="26"/>
          <w:szCs w:val="26"/>
        </w:rPr>
        <w:t> гг. единовременная денежная выплата взамен земельного участка предоставлена 357 гражданам ежегодно</w:t>
      </w:r>
      <w:r w:rsidR="009E2343" w:rsidRPr="00A45560">
        <w:rPr>
          <w:sz w:val="26"/>
          <w:szCs w:val="26"/>
        </w:rPr>
        <w:t>, в 2021 г. – 140 гражданам</w:t>
      </w:r>
      <w:r w:rsidRPr="00A45560">
        <w:rPr>
          <w:sz w:val="26"/>
          <w:szCs w:val="26"/>
        </w:rPr>
        <w:t>.</w:t>
      </w:r>
    </w:p>
    <w:p w14:paraId="744810B8" w14:textId="77777777" w:rsidR="001B4AE6" w:rsidRPr="00A45560" w:rsidRDefault="00785ACA" w:rsidP="000E07F2">
      <w:pPr>
        <w:pStyle w:val="s1"/>
        <w:shd w:val="clear" w:color="auto" w:fill="FFFFFF"/>
        <w:spacing w:before="0" w:beforeAutospacing="0" w:after="0" w:afterAutospacing="0"/>
        <w:ind w:firstLine="709"/>
        <w:jc w:val="both"/>
        <w:rPr>
          <w:sz w:val="26"/>
          <w:szCs w:val="26"/>
        </w:rPr>
        <w:sectPr w:rsidR="001B4AE6" w:rsidRPr="00A45560" w:rsidSect="00D105EF">
          <w:headerReference w:type="first" r:id="rId34"/>
          <w:pgSz w:w="11907" w:h="16840" w:code="9"/>
          <w:pgMar w:top="1134" w:right="567" w:bottom="1134" w:left="1701" w:header="851" w:footer="0" w:gutter="0"/>
          <w:pgNumType w:start="1"/>
          <w:cols w:space="60"/>
          <w:noEndnote/>
          <w:titlePg/>
          <w:docGrid w:linePitch="272"/>
        </w:sectPr>
      </w:pPr>
      <w:r w:rsidRPr="00A45560">
        <w:rPr>
          <w:sz w:val="26"/>
          <w:szCs w:val="26"/>
        </w:rPr>
        <w:t>По состоянию на 31.12.2020 в списки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 включено 1 048 человек. В 2021 году планируется обеспечить единовременной денежной выплатой взамен земельного участка 381 человека.</w:t>
      </w:r>
      <w:r w:rsidR="000E07F2" w:rsidRPr="00A45560">
        <w:rPr>
          <w:sz w:val="26"/>
          <w:szCs w:val="26"/>
        </w:rPr>
        <w:t xml:space="preserve"> </w:t>
      </w:r>
    </w:p>
    <w:p w14:paraId="0BB65470" w14:textId="77777777" w:rsidR="00EA4448" w:rsidRPr="00A45560" w:rsidRDefault="00EA4448" w:rsidP="000E07F2">
      <w:pPr>
        <w:pStyle w:val="s1"/>
        <w:shd w:val="clear" w:color="auto" w:fill="FFFFFF"/>
        <w:spacing w:before="0" w:beforeAutospacing="0" w:after="0" w:afterAutospacing="0"/>
        <w:ind w:firstLine="5670"/>
        <w:jc w:val="both"/>
      </w:pPr>
      <w:r w:rsidRPr="00A45560">
        <w:lastRenderedPageBreak/>
        <w:t xml:space="preserve">Приложение 2 </w:t>
      </w:r>
    </w:p>
    <w:p w14:paraId="6CD20E3F" w14:textId="77777777" w:rsidR="00EA4448" w:rsidRPr="00A45560" w:rsidRDefault="00EA4448" w:rsidP="00EA4448">
      <w:pPr>
        <w:pStyle w:val="1"/>
        <w:ind w:firstLine="5670"/>
      </w:pPr>
      <w:r w:rsidRPr="00A45560">
        <w:t xml:space="preserve">к постановлению мэрии города </w:t>
      </w:r>
    </w:p>
    <w:p w14:paraId="5179849E" w14:textId="48C38EC2" w:rsidR="00EA4448" w:rsidRPr="00A45560" w:rsidRDefault="004F427D" w:rsidP="00EA4448">
      <w:pPr>
        <w:ind w:firstLine="5670"/>
        <w:rPr>
          <w:sz w:val="26"/>
          <w:szCs w:val="26"/>
        </w:rPr>
      </w:pPr>
      <w:r w:rsidRPr="004F427D">
        <w:rPr>
          <w:sz w:val="26"/>
          <w:szCs w:val="26"/>
        </w:rPr>
        <w:t>от 22.12.2021 № 4965</w:t>
      </w:r>
      <w:r w:rsidR="00EA4448" w:rsidRPr="00A45560">
        <w:rPr>
          <w:sz w:val="26"/>
          <w:szCs w:val="26"/>
        </w:rPr>
        <w:t xml:space="preserve"> </w:t>
      </w:r>
    </w:p>
    <w:p w14:paraId="3DE17372" w14:textId="77777777" w:rsidR="00785ACA" w:rsidRPr="00A45560" w:rsidRDefault="00785ACA" w:rsidP="00175132">
      <w:pPr>
        <w:jc w:val="center"/>
        <w:rPr>
          <w:rFonts w:eastAsia="Calibri"/>
          <w:b/>
          <w:sz w:val="26"/>
          <w:szCs w:val="26"/>
        </w:rPr>
      </w:pPr>
    </w:p>
    <w:p w14:paraId="0D16B249" w14:textId="77777777" w:rsidR="00490CD4" w:rsidRPr="00A45560" w:rsidRDefault="00490CD4" w:rsidP="00490CD4">
      <w:pPr>
        <w:jc w:val="center"/>
        <w:rPr>
          <w:rFonts w:eastAsia="Calibri"/>
          <w:sz w:val="26"/>
          <w:szCs w:val="26"/>
        </w:rPr>
      </w:pPr>
      <w:r w:rsidRPr="00A45560">
        <w:rPr>
          <w:rFonts w:eastAsia="Calibri"/>
          <w:sz w:val="26"/>
          <w:szCs w:val="26"/>
        </w:rPr>
        <w:t xml:space="preserve">Обоснование объема финансовых ресурсов, </w:t>
      </w:r>
    </w:p>
    <w:p w14:paraId="3AC25424" w14:textId="77777777" w:rsidR="00490CD4" w:rsidRPr="00A45560" w:rsidRDefault="00490CD4" w:rsidP="00490CD4">
      <w:pPr>
        <w:jc w:val="center"/>
        <w:rPr>
          <w:rFonts w:eastAsia="Calibri"/>
          <w:sz w:val="26"/>
          <w:szCs w:val="26"/>
        </w:rPr>
      </w:pPr>
      <w:r w:rsidRPr="00A45560">
        <w:rPr>
          <w:rFonts w:eastAsia="Calibri"/>
          <w:sz w:val="26"/>
          <w:szCs w:val="26"/>
        </w:rPr>
        <w:t>необходимых для реализации Программы</w:t>
      </w:r>
    </w:p>
    <w:p w14:paraId="4C22B6B4" w14:textId="77777777" w:rsidR="00490CD4" w:rsidRPr="00A45560" w:rsidRDefault="00490CD4" w:rsidP="00490CD4">
      <w:pPr>
        <w:jc w:val="center"/>
        <w:rPr>
          <w:rFonts w:eastAsia="Calibri"/>
          <w:sz w:val="26"/>
          <w:szCs w:val="26"/>
        </w:rPr>
      </w:pPr>
    </w:p>
    <w:p w14:paraId="6AC7F81F" w14:textId="77777777" w:rsidR="00490CD4" w:rsidRPr="00A45560" w:rsidRDefault="00490CD4" w:rsidP="00490CD4">
      <w:pPr>
        <w:jc w:val="center"/>
        <w:rPr>
          <w:rFonts w:eastAsia="Calibri"/>
          <w:b/>
          <w:sz w:val="26"/>
          <w:szCs w:val="26"/>
        </w:rPr>
      </w:pPr>
    </w:p>
    <w:p w14:paraId="1486AA36" w14:textId="77777777" w:rsidR="00490CD4" w:rsidRPr="00A45560" w:rsidRDefault="00490CD4" w:rsidP="00490CD4">
      <w:pPr>
        <w:ind w:firstLine="709"/>
        <w:jc w:val="both"/>
        <w:rPr>
          <w:rFonts w:eastAsia="Calibri"/>
          <w:sz w:val="26"/>
          <w:szCs w:val="26"/>
        </w:rPr>
      </w:pPr>
      <w:r w:rsidRPr="00A45560">
        <w:rPr>
          <w:rFonts w:eastAsia="Calibri"/>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 уточнении объемов средств, необходимых для реализации Программы, определении размера предоставляемых социальных выплат, обеспечении своевременного перечисления молодым семьям, работникам бюджетных учреждений здравоохранения и отдельным категориям граждан мэрией города денежных средств.</w:t>
      </w:r>
    </w:p>
    <w:p w14:paraId="0D3C914B" w14:textId="77777777" w:rsidR="00490CD4" w:rsidRPr="00A45560" w:rsidRDefault="00490CD4" w:rsidP="00490CD4">
      <w:pPr>
        <w:ind w:firstLine="709"/>
        <w:jc w:val="both"/>
        <w:rPr>
          <w:rFonts w:eastAsia="Calibri"/>
          <w:sz w:val="26"/>
          <w:szCs w:val="26"/>
        </w:rPr>
      </w:pPr>
      <w:r w:rsidRPr="00A45560">
        <w:rPr>
          <w:rFonts w:eastAsia="Calibri"/>
          <w:sz w:val="26"/>
          <w:szCs w:val="26"/>
        </w:rPr>
        <w:t>Объемы финансирования Программы должны обеспечить возможность реализации мероприятий, направленных на достижение ее цели и задач.</w:t>
      </w:r>
    </w:p>
    <w:p w14:paraId="679E9C25"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Объем финансового обеспечения Программы составит </w:t>
      </w:r>
      <w:r w:rsidR="00EA4448" w:rsidRPr="00A45560">
        <w:rPr>
          <w:rFonts w:eastAsia="Calibri"/>
          <w:sz w:val="26"/>
          <w:szCs w:val="26"/>
        </w:rPr>
        <w:t>702 37</w:t>
      </w:r>
      <w:r w:rsidR="00F02E5D" w:rsidRPr="00A45560">
        <w:rPr>
          <w:rFonts w:eastAsia="Calibri"/>
          <w:sz w:val="26"/>
          <w:szCs w:val="26"/>
        </w:rPr>
        <w:t>2</w:t>
      </w:r>
      <w:r w:rsidR="00EA4448" w:rsidRPr="00A45560">
        <w:rPr>
          <w:rFonts w:eastAsia="Calibri"/>
          <w:sz w:val="26"/>
          <w:szCs w:val="26"/>
        </w:rPr>
        <w:t>,</w:t>
      </w:r>
      <w:r w:rsidR="00E74432" w:rsidRPr="00A45560">
        <w:rPr>
          <w:rFonts w:eastAsia="Calibri"/>
          <w:sz w:val="26"/>
          <w:szCs w:val="26"/>
        </w:rPr>
        <w:t>2</w:t>
      </w:r>
      <w:r w:rsidRPr="00A45560">
        <w:rPr>
          <w:rFonts w:eastAsia="Calibri"/>
          <w:sz w:val="26"/>
          <w:szCs w:val="26"/>
        </w:rPr>
        <w:t xml:space="preserve"> тыс. руб., в том числе:</w:t>
      </w:r>
    </w:p>
    <w:p w14:paraId="4AD93698" w14:textId="77777777" w:rsidR="00490CD4" w:rsidRPr="00A45560" w:rsidRDefault="00490CD4" w:rsidP="00490CD4">
      <w:pPr>
        <w:ind w:firstLine="709"/>
        <w:rPr>
          <w:rFonts w:eastAsia="Calibri"/>
          <w:sz w:val="26"/>
          <w:szCs w:val="26"/>
        </w:rPr>
      </w:pPr>
      <w:r w:rsidRPr="00A45560">
        <w:rPr>
          <w:rFonts w:eastAsia="Calibri"/>
          <w:sz w:val="26"/>
          <w:szCs w:val="26"/>
        </w:rPr>
        <w:t xml:space="preserve">- за счет городского бюджета </w:t>
      </w:r>
      <w:r w:rsidR="00EA4448" w:rsidRPr="00A45560">
        <w:rPr>
          <w:rFonts w:eastAsia="Calibri"/>
          <w:sz w:val="26"/>
          <w:szCs w:val="26"/>
        </w:rPr>
        <w:t>48 649,</w:t>
      </w:r>
      <w:r w:rsidR="00E74432" w:rsidRPr="00A45560">
        <w:rPr>
          <w:rFonts w:eastAsia="Calibri"/>
          <w:sz w:val="26"/>
          <w:szCs w:val="26"/>
        </w:rPr>
        <w:t>9</w:t>
      </w:r>
      <w:r w:rsidRPr="00A45560">
        <w:rPr>
          <w:rFonts w:eastAsia="Calibri"/>
          <w:sz w:val="26"/>
          <w:szCs w:val="26"/>
        </w:rPr>
        <w:t xml:space="preserve"> тыс. руб.:</w:t>
      </w:r>
    </w:p>
    <w:p w14:paraId="0A10486D" w14:textId="77777777" w:rsidR="00490CD4" w:rsidRPr="00A45560" w:rsidRDefault="00490CD4" w:rsidP="00490CD4">
      <w:pPr>
        <w:ind w:firstLine="709"/>
        <w:rPr>
          <w:rFonts w:eastAsia="Calibri"/>
          <w:sz w:val="26"/>
          <w:szCs w:val="26"/>
        </w:rPr>
      </w:pPr>
      <w:r w:rsidRPr="00A45560">
        <w:rPr>
          <w:rFonts w:eastAsia="Calibri"/>
          <w:sz w:val="26"/>
          <w:szCs w:val="26"/>
        </w:rPr>
        <w:t>2014 г. - 4 201,3 тыс. руб.,</w:t>
      </w:r>
    </w:p>
    <w:p w14:paraId="2DB743F5" w14:textId="77777777" w:rsidR="00490CD4" w:rsidRPr="00A45560" w:rsidRDefault="00490CD4" w:rsidP="00490CD4">
      <w:pPr>
        <w:ind w:firstLine="709"/>
        <w:rPr>
          <w:rFonts w:eastAsia="Calibri"/>
          <w:sz w:val="26"/>
          <w:szCs w:val="26"/>
        </w:rPr>
      </w:pPr>
      <w:r w:rsidRPr="00A45560">
        <w:rPr>
          <w:rFonts w:eastAsia="Calibri"/>
          <w:sz w:val="26"/>
          <w:szCs w:val="26"/>
        </w:rPr>
        <w:t>2015 г. - 5 348,7 тыс. руб.,</w:t>
      </w:r>
    </w:p>
    <w:p w14:paraId="6AB6D6FB" w14:textId="77777777" w:rsidR="00490CD4" w:rsidRPr="00A45560" w:rsidRDefault="00490CD4" w:rsidP="00490CD4">
      <w:pPr>
        <w:ind w:firstLine="709"/>
        <w:rPr>
          <w:rFonts w:eastAsia="Calibri"/>
          <w:sz w:val="26"/>
          <w:szCs w:val="26"/>
        </w:rPr>
      </w:pPr>
      <w:r w:rsidRPr="00A45560">
        <w:rPr>
          <w:rFonts w:eastAsia="Calibri"/>
          <w:sz w:val="26"/>
          <w:szCs w:val="26"/>
        </w:rPr>
        <w:t>2016 г. - 6 159,7 тыс. руб.,</w:t>
      </w:r>
    </w:p>
    <w:p w14:paraId="0362583E" w14:textId="77777777" w:rsidR="00490CD4" w:rsidRPr="00A45560" w:rsidRDefault="00490CD4" w:rsidP="00490CD4">
      <w:pPr>
        <w:ind w:firstLine="709"/>
        <w:rPr>
          <w:rFonts w:eastAsia="Calibri"/>
          <w:sz w:val="26"/>
          <w:szCs w:val="26"/>
        </w:rPr>
      </w:pPr>
      <w:r w:rsidRPr="00A45560">
        <w:rPr>
          <w:rFonts w:eastAsia="Calibri"/>
          <w:sz w:val="26"/>
          <w:szCs w:val="26"/>
        </w:rPr>
        <w:t>2017 г. - 7 480,3 тыс. руб.,</w:t>
      </w:r>
    </w:p>
    <w:p w14:paraId="6EDFFC11" w14:textId="77777777" w:rsidR="00490CD4" w:rsidRPr="00A45560" w:rsidRDefault="00490CD4" w:rsidP="00490CD4">
      <w:pPr>
        <w:ind w:firstLine="709"/>
        <w:rPr>
          <w:rFonts w:eastAsia="Calibri"/>
          <w:sz w:val="26"/>
          <w:szCs w:val="26"/>
        </w:rPr>
      </w:pPr>
      <w:r w:rsidRPr="00A45560">
        <w:rPr>
          <w:rFonts w:eastAsia="Calibri"/>
          <w:sz w:val="26"/>
          <w:szCs w:val="26"/>
        </w:rPr>
        <w:t>2018 г. - 6 867,8 тыс. руб.,</w:t>
      </w:r>
    </w:p>
    <w:p w14:paraId="21D60533" w14:textId="77777777" w:rsidR="00490CD4" w:rsidRPr="00A45560" w:rsidRDefault="00490CD4" w:rsidP="00490CD4">
      <w:pPr>
        <w:ind w:firstLine="709"/>
        <w:rPr>
          <w:rFonts w:eastAsia="Calibri"/>
          <w:sz w:val="26"/>
          <w:szCs w:val="26"/>
        </w:rPr>
      </w:pPr>
      <w:r w:rsidRPr="00A45560">
        <w:rPr>
          <w:rFonts w:eastAsia="Calibri"/>
          <w:sz w:val="26"/>
          <w:szCs w:val="26"/>
        </w:rPr>
        <w:t>2019 г. - 5 634,0 тыс. руб.,</w:t>
      </w:r>
    </w:p>
    <w:p w14:paraId="2A923418" w14:textId="77777777" w:rsidR="00490CD4" w:rsidRPr="00A45560" w:rsidRDefault="00490CD4" w:rsidP="00490CD4">
      <w:pPr>
        <w:ind w:firstLine="709"/>
        <w:rPr>
          <w:rFonts w:eastAsia="Calibri"/>
          <w:sz w:val="26"/>
          <w:szCs w:val="26"/>
        </w:rPr>
      </w:pPr>
      <w:r w:rsidRPr="00A45560">
        <w:rPr>
          <w:rFonts w:eastAsia="Calibri"/>
          <w:sz w:val="26"/>
          <w:szCs w:val="26"/>
        </w:rPr>
        <w:t>2020 г. - 4 148,2 тыс. руб.,</w:t>
      </w:r>
    </w:p>
    <w:p w14:paraId="45E549E5" w14:textId="77777777" w:rsidR="00490CD4" w:rsidRPr="00A45560" w:rsidRDefault="00490CD4" w:rsidP="00490CD4">
      <w:pPr>
        <w:ind w:firstLine="709"/>
        <w:rPr>
          <w:rFonts w:eastAsia="Calibri"/>
          <w:sz w:val="26"/>
          <w:szCs w:val="26"/>
        </w:rPr>
      </w:pPr>
      <w:r w:rsidRPr="00A45560">
        <w:rPr>
          <w:rFonts w:eastAsia="Calibri"/>
          <w:sz w:val="26"/>
          <w:szCs w:val="26"/>
        </w:rPr>
        <w:t xml:space="preserve">2021 г. </w:t>
      </w:r>
      <w:r w:rsidR="00EA4448" w:rsidRPr="00A45560">
        <w:rPr>
          <w:rFonts w:eastAsia="Calibri"/>
          <w:sz w:val="26"/>
          <w:szCs w:val="26"/>
        </w:rPr>
        <w:t>-</w:t>
      </w:r>
      <w:r w:rsidRPr="00A45560">
        <w:rPr>
          <w:rFonts w:eastAsia="Calibri"/>
          <w:sz w:val="26"/>
          <w:szCs w:val="26"/>
        </w:rPr>
        <w:t xml:space="preserve"> </w:t>
      </w:r>
      <w:r w:rsidR="00EA4448" w:rsidRPr="00A45560">
        <w:rPr>
          <w:rFonts w:eastAsia="Calibri"/>
          <w:sz w:val="26"/>
          <w:szCs w:val="26"/>
        </w:rPr>
        <w:t>1 49</w:t>
      </w:r>
      <w:r w:rsidR="00F02E5D" w:rsidRPr="00A45560">
        <w:rPr>
          <w:rFonts w:eastAsia="Calibri"/>
          <w:sz w:val="26"/>
          <w:szCs w:val="26"/>
        </w:rPr>
        <w:t>2</w:t>
      </w:r>
      <w:r w:rsidR="00EA4448" w:rsidRPr="00A45560">
        <w:rPr>
          <w:rFonts w:eastAsia="Calibri"/>
          <w:sz w:val="26"/>
          <w:szCs w:val="26"/>
        </w:rPr>
        <w:t>,</w:t>
      </w:r>
      <w:r w:rsidR="00E74432" w:rsidRPr="00A45560">
        <w:rPr>
          <w:rFonts w:eastAsia="Calibri"/>
          <w:sz w:val="26"/>
          <w:szCs w:val="26"/>
        </w:rPr>
        <w:t>3</w:t>
      </w:r>
      <w:r w:rsidRPr="00A45560">
        <w:rPr>
          <w:rFonts w:eastAsia="Calibri"/>
          <w:sz w:val="26"/>
          <w:szCs w:val="26"/>
        </w:rPr>
        <w:t xml:space="preserve"> тыс. руб.,</w:t>
      </w:r>
    </w:p>
    <w:p w14:paraId="0850B37B" w14:textId="77777777" w:rsidR="00490CD4" w:rsidRPr="00A45560" w:rsidRDefault="00490CD4" w:rsidP="00490CD4">
      <w:pPr>
        <w:ind w:firstLine="709"/>
        <w:rPr>
          <w:rFonts w:eastAsia="Calibri"/>
          <w:sz w:val="26"/>
          <w:szCs w:val="26"/>
        </w:rPr>
      </w:pPr>
      <w:r w:rsidRPr="00A45560">
        <w:rPr>
          <w:rFonts w:eastAsia="Calibri"/>
          <w:sz w:val="26"/>
          <w:szCs w:val="26"/>
        </w:rPr>
        <w:t>2022 г. - 3 594,8 тыс. руб.,</w:t>
      </w:r>
    </w:p>
    <w:p w14:paraId="1B022EA2" w14:textId="77777777" w:rsidR="00490CD4" w:rsidRPr="00A45560" w:rsidRDefault="00490CD4" w:rsidP="00490CD4">
      <w:pPr>
        <w:ind w:firstLine="709"/>
        <w:rPr>
          <w:rFonts w:eastAsia="Calibri"/>
          <w:sz w:val="26"/>
          <w:szCs w:val="26"/>
        </w:rPr>
      </w:pPr>
      <w:r w:rsidRPr="00A45560">
        <w:rPr>
          <w:rFonts w:eastAsia="Calibri"/>
          <w:sz w:val="26"/>
          <w:szCs w:val="26"/>
        </w:rPr>
        <w:t>2023 г. - 3 722,8 тыс. руб.</w:t>
      </w:r>
    </w:p>
    <w:p w14:paraId="3DC3B220" w14:textId="77777777" w:rsidR="00490CD4" w:rsidRPr="00A45560" w:rsidRDefault="00490CD4" w:rsidP="00490CD4">
      <w:pPr>
        <w:ind w:firstLine="709"/>
        <w:rPr>
          <w:rFonts w:eastAsia="Calibri"/>
          <w:sz w:val="26"/>
          <w:szCs w:val="26"/>
        </w:rPr>
      </w:pPr>
      <w:r w:rsidRPr="00A45560">
        <w:rPr>
          <w:rFonts w:eastAsia="Calibri"/>
          <w:sz w:val="26"/>
          <w:szCs w:val="26"/>
        </w:rPr>
        <w:t xml:space="preserve">- за счет средств областного бюджета </w:t>
      </w:r>
      <w:r w:rsidR="00EA4448" w:rsidRPr="00A45560">
        <w:rPr>
          <w:rFonts w:eastAsia="Calibri"/>
          <w:sz w:val="26"/>
          <w:szCs w:val="26"/>
        </w:rPr>
        <w:t>387 28</w:t>
      </w:r>
      <w:r w:rsidR="00F02E5D" w:rsidRPr="00A45560">
        <w:rPr>
          <w:rFonts w:eastAsia="Calibri"/>
          <w:sz w:val="26"/>
          <w:szCs w:val="26"/>
        </w:rPr>
        <w:t>2</w:t>
      </w:r>
      <w:r w:rsidR="00EA4448" w:rsidRPr="00A45560">
        <w:rPr>
          <w:rFonts w:eastAsia="Calibri"/>
          <w:sz w:val="26"/>
          <w:szCs w:val="26"/>
        </w:rPr>
        <w:t>,</w:t>
      </w:r>
      <w:r w:rsidR="00F02E5D" w:rsidRPr="00A45560">
        <w:rPr>
          <w:rFonts w:eastAsia="Calibri"/>
          <w:sz w:val="26"/>
          <w:szCs w:val="26"/>
        </w:rPr>
        <w:t>8</w:t>
      </w:r>
      <w:r w:rsidRPr="00A45560">
        <w:rPr>
          <w:rFonts w:eastAsia="Calibri"/>
          <w:sz w:val="26"/>
          <w:szCs w:val="26"/>
        </w:rPr>
        <w:t xml:space="preserve"> тыс. руб., в том числе по годам реализации:</w:t>
      </w:r>
    </w:p>
    <w:p w14:paraId="17955516" w14:textId="77777777" w:rsidR="00490CD4" w:rsidRPr="00A45560" w:rsidRDefault="00490CD4" w:rsidP="00490CD4">
      <w:pPr>
        <w:ind w:firstLine="709"/>
        <w:rPr>
          <w:rFonts w:eastAsia="Calibri"/>
          <w:sz w:val="26"/>
          <w:szCs w:val="26"/>
        </w:rPr>
      </w:pPr>
      <w:r w:rsidRPr="00A45560">
        <w:rPr>
          <w:rFonts w:eastAsia="Calibri"/>
          <w:sz w:val="26"/>
          <w:szCs w:val="26"/>
        </w:rPr>
        <w:t>2014 г. - 920,2 тыс. руб.,</w:t>
      </w:r>
    </w:p>
    <w:p w14:paraId="56EDF034" w14:textId="77777777" w:rsidR="00490CD4" w:rsidRPr="00A45560" w:rsidRDefault="00490CD4" w:rsidP="00490CD4">
      <w:pPr>
        <w:ind w:firstLine="709"/>
        <w:rPr>
          <w:rFonts w:eastAsia="Calibri"/>
          <w:sz w:val="26"/>
          <w:szCs w:val="26"/>
        </w:rPr>
      </w:pPr>
      <w:r w:rsidRPr="00A45560">
        <w:rPr>
          <w:rFonts w:eastAsia="Calibri"/>
          <w:sz w:val="26"/>
          <w:szCs w:val="26"/>
        </w:rPr>
        <w:t>2015 г. - 2 101,3 тыс. руб.,</w:t>
      </w:r>
    </w:p>
    <w:p w14:paraId="0124D21C" w14:textId="77777777" w:rsidR="00490CD4" w:rsidRPr="00A45560" w:rsidRDefault="00490CD4" w:rsidP="00490CD4">
      <w:pPr>
        <w:ind w:firstLine="709"/>
        <w:rPr>
          <w:rFonts w:eastAsia="Calibri"/>
          <w:sz w:val="26"/>
          <w:szCs w:val="26"/>
        </w:rPr>
      </w:pPr>
      <w:r w:rsidRPr="00A45560">
        <w:rPr>
          <w:rFonts w:eastAsia="Calibri"/>
          <w:sz w:val="26"/>
          <w:szCs w:val="26"/>
        </w:rPr>
        <w:t>2016 г. - 1 803,1 тыс. руб.,</w:t>
      </w:r>
    </w:p>
    <w:p w14:paraId="7C9D4021" w14:textId="77777777" w:rsidR="00490CD4" w:rsidRPr="00A45560" w:rsidRDefault="00490CD4" w:rsidP="00490CD4">
      <w:pPr>
        <w:ind w:firstLine="709"/>
        <w:rPr>
          <w:rFonts w:eastAsia="Calibri"/>
          <w:sz w:val="26"/>
          <w:szCs w:val="26"/>
        </w:rPr>
      </w:pPr>
      <w:r w:rsidRPr="00A45560">
        <w:rPr>
          <w:rFonts w:eastAsia="Calibri"/>
          <w:sz w:val="26"/>
          <w:szCs w:val="26"/>
        </w:rPr>
        <w:t>2017 г. - 550,6 тыс. руб.,</w:t>
      </w:r>
    </w:p>
    <w:p w14:paraId="37B22887" w14:textId="77777777" w:rsidR="00490CD4" w:rsidRPr="00A45560" w:rsidRDefault="00490CD4" w:rsidP="00490CD4">
      <w:pPr>
        <w:ind w:firstLine="709"/>
        <w:rPr>
          <w:rFonts w:eastAsia="Calibri"/>
          <w:sz w:val="26"/>
          <w:szCs w:val="26"/>
        </w:rPr>
      </w:pPr>
      <w:r w:rsidRPr="00A45560">
        <w:rPr>
          <w:rFonts w:eastAsia="Calibri"/>
          <w:sz w:val="26"/>
          <w:szCs w:val="26"/>
        </w:rPr>
        <w:t>2018 г. - 3 218,3 тыс. руб.,</w:t>
      </w:r>
    </w:p>
    <w:p w14:paraId="48C98FB2" w14:textId="77777777" w:rsidR="00490CD4" w:rsidRPr="00A45560" w:rsidRDefault="00490CD4" w:rsidP="00490CD4">
      <w:pPr>
        <w:ind w:firstLine="709"/>
        <w:rPr>
          <w:rFonts w:eastAsia="Calibri"/>
          <w:sz w:val="26"/>
          <w:szCs w:val="26"/>
        </w:rPr>
      </w:pPr>
      <w:r w:rsidRPr="00A45560">
        <w:rPr>
          <w:rFonts w:eastAsia="Calibri"/>
          <w:sz w:val="26"/>
          <w:szCs w:val="26"/>
        </w:rPr>
        <w:t>2019 г. - 84 251,5 тыс. руб.,</w:t>
      </w:r>
    </w:p>
    <w:p w14:paraId="779A7288" w14:textId="77777777" w:rsidR="00490CD4" w:rsidRPr="00A45560" w:rsidRDefault="00490CD4" w:rsidP="00490CD4">
      <w:pPr>
        <w:ind w:firstLine="709"/>
        <w:rPr>
          <w:rFonts w:eastAsia="Calibri"/>
          <w:sz w:val="26"/>
          <w:szCs w:val="26"/>
        </w:rPr>
      </w:pPr>
      <w:r w:rsidRPr="00A45560">
        <w:rPr>
          <w:rFonts w:eastAsia="Calibri"/>
          <w:sz w:val="26"/>
          <w:szCs w:val="26"/>
        </w:rPr>
        <w:t xml:space="preserve">2020 г. - 82 677,3 тыс. руб., </w:t>
      </w:r>
    </w:p>
    <w:p w14:paraId="7B28C78F" w14:textId="77777777" w:rsidR="00490CD4" w:rsidRPr="00A45560" w:rsidRDefault="00490CD4" w:rsidP="00490CD4">
      <w:pPr>
        <w:ind w:firstLine="709"/>
        <w:rPr>
          <w:rFonts w:eastAsia="Calibri"/>
          <w:sz w:val="26"/>
          <w:szCs w:val="26"/>
        </w:rPr>
      </w:pPr>
      <w:r w:rsidRPr="00A45560">
        <w:rPr>
          <w:rFonts w:eastAsia="Calibri"/>
          <w:sz w:val="26"/>
          <w:szCs w:val="26"/>
        </w:rPr>
        <w:t xml:space="preserve">2021 г. </w:t>
      </w:r>
      <w:r w:rsidR="00EA4448" w:rsidRPr="00A45560">
        <w:rPr>
          <w:rFonts w:eastAsia="Calibri"/>
          <w:sz w:val="26"/>
          <w:szCs w:val="26"/>
        </w:rPr>
        <w:t>-</w:t>
      </w:r>
      <w:r w:rsidRPr="00A45560">
        <w:rPr>
          <w:rFonts w:eastAsia="Calibri"/>
          <w:sz w:val="26"/>
          <w:szCs w:val="26"/>
        </w:rPr>
        <w:t xml:space="preserve"> </w:t>
      </w:r>
      <w:r w:rsidR="00EA4448" w:rsidRPr="00A45560">
        <w:rPr>
          <w:rFonts w:eastAsia="Calibri"/>
          <w:sz w:val="26"/>
          <w:szCs w:val="26"/>
        </w:rPr>
        <w:t>34</w:t>
      </w:r>
      <w:r w:rsidR="00F63809" w:rsidRPr="00A45560">
        <w:rPr>
          <w:rFonts w:eastAsia="Calibri"/>
          <w:sz w:val="26"/>
          <w:szCs w:val="26"/>
        </w:rPr>
        <w:t> </w:t>
      </w:r>
      <w:r w:rsidR="00EA4448" w:rsidRPr="00A45560">
        <w:rPr>
          <w:rFonts w:eastAsia="Calibri"/>
          <w:sz w:val="26"/>
          <w:szCs w:val="26"/>
        </w:rPr>
        <w:t>31</w:t>
      </w:r>
      <w:r w:rsidR="00F02E5D" w:rsidRPr="00A45560">
        <w:rPr>
          <w:rFonts w:eastAsia="Calibri"/>
          <w:sz w:val="26"/>
          <w:szCs w:val="26"/>
        </w:rPr>
        <w:t>6</w:t>
      </w:r>
      <w:r w:rsidR="00F63809" w:rsidRPr="00A45560">
        <w:rPr>
          <w:rFonts w:eastAsia="Calibri"/>
          <w:sz w:val="26"/>
          <w:szCs w:val="26"/>
        </w:rPr>
        <w:t>,</w:t>
      </w:r>
      <w:r w:rsidR="00F02E5D" w:rsidRPr="00A45560">
        <w:rPr>
          <w:rFonts w:eastAsia="Calibri"/>
          <w:sz w:val="26"/>
          <w:szCs w:val="26"/>
        </w:rPr>
        <w:t>9</w:t>
      </w:r>
      <w:r w:rsidRPr="00A45560">
        <w:rPr>
          <w:rFonts w:eastAsia="Calibri"/>
          <w:sz w:val="26"/>
          <w:szCs w:val="26"/>
        </w:rPr>
        <w:t xml:space="preserve"> тыс. руб.,</w:t>
      </w:r>
    </w:p>
    <w:p w14:paraId="667CB866" w14:textId="77777777" w:rsidR="00490CD4" w:rsidRPr="00A45560" w:rsidRDefault="00490CD4" w:rsidP="00490CD4">
      <w:pPr>
        <w:ind w:firstLine="709"/>
        <w:jc w:val="both"/>
        <w:rPr>
          <w:rFonts w:eastAsia="Calibri"/>
          <w:sz w:val="26"/>
          <w:szCs w:val="26"/>
        </w:rPr>
      </w:pPr>
      <w:r w:rsidRPr="00A45560">
        <w:rPr>
          <w:rFonts w:eastAsia="Calibri"/>
          <w:sz w:val="26"/>
          <w:szCs w:val="26"/>
        </w:rPr>
        <w:t>2022 г. - 88 721,8 тыс. руб.,</w:t>
      </w:r>
    </w:p>
    <w:p w14:paraId="59BB2035" w14:textId="77777777" w:rsidR="00490CD4" w:rsidRPr="00A45560" w:rsidRDefault="00490CD4" w:rsidP="00490CD4">
      <w:pPr>
        <w:ind w:firstLine="709"/>
        <w:jc w:val="both"/>
        <w:rPr>
          <w:rFonts w:eastAsia="Calibri"/>
          <w:sz w:val="26"/>
          <w:szCs w:val="26"/>
        </w:rPr>
      </w:pPr>
      <w:r w:rsidRPr="00A45560">
        <w:rPr>
          <w:rFonts w:eastAsia="Calibri"/>
          <w:sz w:val="26"/>
          <w:szCs w:val="26"/>
        </w:rPr>
        <w:t>2023 г. - 88 721,8 тыс. руб.</w:t>
      </w:r>
    </w:p>
    <w:p w14:paraId="7ACF7475" w14:textId="77777777" w:rsidR="00490CD4" w:rsidRPr="00A45560" w:rsidRDefault="00490CD4" w:rsidP="00490CD4">
      <w:pPr>
        <w:ind w:firstLine="709"/>
        <w:rPr>
          <w:rFonts w:eastAsia="Calibri"/>
          <w:sz w:val="26"/>
          <w:szCs w:val="26"/>
        </w:rPr>
      </w:pPr>
      <w:r w:rsidRPr="00A45560">
        <w:rPr>
          <w:rFonts w:eastAsia="Calibri"/>
          <w:sz w:val="26"/>
          <w:szCs w:val="26"/>
        </w:rPr>
        <w:t xml:space="preserve">- за счет средств федерального бюджета </w:t>
      </w:r>
      <w:r w:rsidR="003D63E2" w:rsidRPr="00A45560">
        <w:rPr>
          <w:rFonts w:eastAsia="Calibri"/>
          <w:sz w:val="26"/>
          <w:szCs w:val="26"/>
        </w:rPr>
        <w:t>134</w:t>
      </w:r>
      <w:r w:rsidR="005A6053" w:rsidRPr="00A45560">
        <w:rPr>
          <w:rFonts w:eastAsia="Calibri"/>
          <w:sz w:val="26"/>
          <w:szCs w:val="26"/>
        </w:rPr>
        <w:t> 22</w:t>
      </w:r>
      <w:r w:rsidR="00F02E5D" w:rsidRPr="00A45560">
        <w:rPr>
          <w:rFonts w:eastAsia="Calibri"/>
          <w:sz w:val="26"/>
          <w:szCs w:val="26"/>
        </w:rPr>
        <w:t>1</w:t>
      </w:r>
      <w:r w:rsidR="005A6053" w:rsidRPr="00A45560">
        <w:rPr>
          <w:rFonts w:eastAsia="Calibri"/>
          <w:sz w:val="26"/>
          <w:szCs w:val="26"/>
        </w:rPr>
        <w:t>,</w:t>
      </w:r>
      <w:r w:rsidR="00F02E5D" w:rsidRPr="00A45560">
        <w:rPr>
          <w:rFonts w:eastAsia="Calibri"/>
          <w:sz w:val="26"/>
          <w:szCs w:val="26"/>
        </w:rPr>
        <w:t>7</w:t>
      </w:r>
      <w:r w:rsidRPr="00A45560">
        <w:rPr>
          <w:rFonts w:eastAsia="Calibri"/>
          <w:sz w:val="26"/>
          <w:szCs w:val="26"/>
        </w:rPr>
        <w:t xml:space="preserve"> тыс. руб., в том числе по годам реализации:</w:t>
      </w:r>
    </w:p>
    <w:p w14:paraId="03B3993B" w14:textId="77777777" w:rsidR="00490CD4" w:rsidRPr="00A45560" w:rsidRDefault="00490CD4" w:rsidP="00490CD4">
      <w:pPr>
        <w:ind w:firstLine="709"/>
        <w:rPr>
          <w:rFonts w:eastAsia="Calibri"/>
          <w:sz w:val="26"/>
          <w:szCs w:val="26"/>
        </w:rPr>
      </w:pPr>
      <w:r w:rsidRPr="00A45560">
        <w:rPr>
          <w:rFonts w:eastAsia="Calibri"/>
          <w:sz w:val="26"/>
          <w:szCs w:val="26"/>
        </w:rPr>
        <w:t>2014 г. - 12 868,2 тыс. руб.,</w:t>
      </w:r>
    </w:p>
    <w:p w14:paraId="1C0A0F21" w14:textId="77777777" w:rsidR="00490CD4" w:rsidRPr="00A45560" w:rsidRDefault="00490CD4" w:rsidP="00490CD4">
      <w:pPr>
        <w:ind w:firstLine="709"/>
        <w:rPr>
          <w:rFonts w:eastAsia="Calibri"/>
          <w:sz w:val="26"/>
          <w:szCs w:val="26"/>
        </w:rPr>
      </w:pPr>
      <w:r w:rsidRPr="00A45560">
        <w:rPr>
          <w:rFonts w:eastAsia="Calibri"/>
          <w:sz w:val="26"/>
          <w:szCs w:val="26"/>
        </w:rPr>
        <w:t>2015 г. - 23 925,9 тыс. руб.,</w:t>
      </w:r>
    </w:p>
    <w:p w14:paraId="48F31C49" w14:textId="77777777" w:rsidR="00490CD4" w:rsidRPr="00A45560" w:rsidRDefault="00490CD4" w:rsidP="00490CD4">
      <w:pPr>
        <w:ind w:firstLine="709"/>
        <w:rPr>
          <w:rFonts w:eastAsia="Calibri"/>
          <w:sz w:val="26"/>
          <w:szCs w:val="26"/>
        </w:rPr>
      </w:pPr>
      <w:r w:rsidRPr="00A45560">
        <w:rPr>
          <w:rFonts w:eastAsia="Calibri"/>
          <w:sz w:val="26"/>
          <w:szCs w:val="26"/>
        </w:rPr>
        <w:t>2016 г. - 18 674,2 тыс. руб.,</w:t>
      </w:r>
    </w:p>
    <w:p w14:paraId="3190F84F" w14:textId="77777777" w:rsidR="00490CD4" w:rsidRPr="00A45560" w:rsidRDefault="00490CD4" w:rsidP="00490CD4">
      <w:pPr>
        <w:ind w:firstLine="709"/>
        <w:rPr>
          <w:rFonts w:eastAsia="Calibri"/>
          <w:sz w:val="26"/>
          <w:szCs w:val="26"/>
        </w:rPr>
      </w:pPr>
      <w:r w:rsidRPr="00A45560">
        <w:rPr>
          <w:rFonts w:eastAsia="Calibri"/>
          <w:sz w:val="26"/>
          <w:szCs w:val="26"/>
        </w:rPr>
        <w:t>2017 г. - 12 680,0 тыс. руб.,</w:t>
      </w:r>
    </w:p>
    <w:p w14:paraId="2192B5BC" w14:textId="77777777" w:rsidR="00490CD4" w:rsidRPr="00A45560" w:rsidRDefault="00490CD4" w:rsidP="00490CD4">
      <w:pPr>
        <w:ind w:firstLine="709"/>
        <w:rPr>
          <w:rFonts w:eastAsia="Calibri"/>
          <w:sz w:val="26"/>
          <w:szCs w:val="26"/>
        </w:rPr>
      </w:pPr>
      <w:r w:rsidRPr="00A45560">
        <w:rPr>
          <w:rFonts w:eastAsia="Calibri"/>
          <w:sz w:val="26"/>
          <w:szCs w:val="26"/>
        </w:rPr>
        <w:t>2018 г. - 12 512,4 тыс. руб.,</w:t>
      </w:r>
    </w:p>
    <w:p w14:paraId="1452A845" w14:textId="77777777" w:rsidR="00490CD4" w:rsidRPr="00A45560" w:rsidRDefault="00490CD4" w:rsidP="00490CD4">
      <w:pPr>
        <w:ind w:firstLine="709"/>
        <w:rPr>
          <w:rFonts w:eastAsia="Calibri"/>
          <w:sz w:val="26"/>
          <w:szCs w:val="26"/>
        </w:rPr>
      </w:pPr>
      <w:r w:rsidRPr="00A45560">
        <w:rPr>
          <w:rFonts w:eastAsia="Calibri"/>
          <w:sz w:val="26"/>
          <w:szCs w:val="26"/>
        </w:rPr>
        <w:lastRenderedPageBreak/>
        <w:t>2019 г. - 19 247,4 тыс. руб.,</w:t>
      </w:r>
    </w:p>
    <w:p w14:paraId="420E10AB" w14:textId="77777777" w:rsidR="00490CD4" w:rsidRPr="00A45560" w:rsidRDefault="00490CD4" w:rsidP="00490CD4">
      <w:pPr>
        <w:ind w:firstLine="709"/>
        <w:rPr>
          <w:rFonts w:eastAsia="Calibri"/>
          <w:sz w:val="26"/>
          <w:szCs w:val="26"/>
        </w:rPr>
      </w:pPr>
      <w:r w:rsidRPr="00A45560">
        <w:rPr>
          <w:rFonts w:eastAsia="Calibri"/>
          <w:sz w:val="26"/>
          <w:szCs w:val="26"/>
        </w:rPr>
        <w:t>2020 г. - 9 665,9 тыс. руб.,</w:t>
      </w:r>
    </w:p>
    <w:p w14:paraId="30A25367"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2021 г. </w:t>
      </w:r>
      <w:r w:rsidR="009A15C1" w:rsidRPr="00A45560">
        <w:rPr>
          <w:rFonts w:eastAsia="Calibri"/>
          <w:sz w:val="26"/>
          <w:szCs w:val="26"/>
        </w:rPr>
        <w:t>-</w:t>
      </w:r>
      <w:r w:rsidRPr="00A45560">
        <w:rPr>
          <w:rFonts w:eastAsia="Calibri"/>
          <w:sz w:val="26"/>
          <w:szCs w:val="26"/>
        </w:rPr>
        <w:t xml:space="preserve"> </w:t>
      </w:r>
      <w:r w:rsidR="003D63E2" w:rsidRPr="00A45560">
        <w:rPr>
          <w:rFonts w:eastAsia="Calibri"/>
          <w:sz w:val="26"/>
          <w:szCs w:val="26"/>
        </w:rPr>
        <w:t>7</w:t>
      </w:r>
      <w:r w:rsidR="00684291" w:rsidRPr="00A45560">
        <w:rPr>
          <w:rFonts w:eastAsia="Calibri"/>
          <w:sz w:val="26"/>
          <w:szCs w:val="26"/>
        </w:rPr>
        <w:t> 22</w:t>
      </w:r>
      <w:r w:rsidR="00F02E5D" w:rsidRPr="00A45560">
        <w:rPr>
          <w:rFonts w:eastAsia="Calibri"/>
          <w:sz w:val="26"/>
          <w:szCs w:val="26"/>
        </w:rPr>
        <w:t>4</w:t>
      </w:r>
      <w:r w:rsidR="00684291" w:rsidRPr="00A45560">
        <w:rPr>
          <w:rFonts w:eastAsia="Calibri"/>
          <w:sz w:val="26"/>
          <w:szCs w:val="26"/>
        </w:rPr>
        <w:t>,</w:t>
      </w:r>
      <w:r w:rsidR="00F02E5D" w:rsidRPr="00A45560">
        <w:rPr>
          <w:rFonts w:eastAsia="Calibri"/>
          <w:sz w:val="26"/>
          <w:szCs w:val="26"/>
        </w:rPr>
        <w:t>2</w:t>
      </w:r>
      <w:r w:rsidRPr="00A45560">
        <w:rPr>
          <w:rFonts w:eastAsia="Calibri"/>
          <w:sz w:val="26"/>
          <w:szCs w:val="26"/>
        </w:rPr>
        <w:t xml:space="preserve"> тыс. руб., </w:t>
      </w:r>
    </w:p>
    <w:p w14:paraId="5E6663BE" w14:textId="77777777" w:rsidR="00490CD4" w:rsidRPr="00A45560" w:rsidRDefault="00490CD4" w:rsidP="00490CD4">
      <w:pPr>
        <w:ind w:firstLine="709"/>
        <w:jc w:val="both"/>
        <w:rPr>
          <w:rFonts w:eastAsia="Calibri"/>
          <w:sz w:val="26"/>
          <w:szCs w:val="26"/>
        </w:rPr>
      </w:pPr>
      <w:r w:rsidRPr="00A45560">
        <w:rPr>
          <w:rFonts w:eastAsia="Calibri"/>
          <w:sz w:val="26"/>
          <w:szCs w:val="26"/>
        </w:rPr>
        <w:t>2022 г. - 8 131,8 тыс. руб.,</w:t>
      </w:r>
    </w:p>
    <w:p w14:paraId="190D5B40" w14:textId="77777777" w:rsidR="00490CD4" w:rsidRPr="00A45560" w:rsidRDefault="00490CD4" w:rsidP="00490CD4">
      <w:pPr>
        <w:ind w:firstLine="709"/>
        <w:jc w:val="both"/>
        <w:rPr>
          <w:rFonts w:eastAsia="Calibri"/>
          <w:sz w:val="26"/>
          <w:szCs w:val="26"/>
        </w:rPr>
      </w:pPr>
      <w:r w:rsidRPr="00A45560">
        <w:rPr>
          <w:rFonts w:eastAsia="Calibri"/>
          <w:sz w:val="26"/>
          <w:szCs w:val="26"/>
        </w:rPr>
        <w:t>2023 г. - 9 291,7 тыс. руб.</w:t>
      </w:r>
    </w:p>
    <w:p w14:paraId="307256F4" w14:textId="77777777" w:rsidR="00490CD4" w:rsidRPr="00A45560" w:rsidRDefault="00490CD4" w:rsidP="00046E21">
      <w:pPr>
        <w:ind w:firstLine="709"/>
        <w:jc w:val="both"/>
        <w:rPr>
          <w:rFonts w:eastAsia="Calibri"/>
          <w:sz w:val="26"/>
          <w:szCs w:val="26"/>
        </w:rPr>
      </w:pPr>
      <w:r w:rsidRPr="00A45560">
        <w:rPr>
          <w:rFonts w:eastAsia="Calibri"/>
          <w:sz w:val="26"/>
          <w:szCs w:val="26"/>
        </w:rPr>
        <w:t xml:space="preserve">- </w:t>
      </w:r>
      <w:bookmarkStart w:id="4" w:name="_Hlk75251409"/>
      <w:r w:rsidRPr="00A45560">
        <w:rPr>
          <w:rFonts w:eastAsia="Calibri"/>
          <w:sz w:val="26"/>
          <w:szCs w:val="26"/>
        </w:rPr>
        <w:t xml:space="preserve">за счет внебюджетных источников составит </w:t>
      </w:r>
      <w:r w:rsidR="00EA4448" w:rsidRPr="00A45560">
        <w:rPr>
          <w:rFonts w:eastAsia="Calibri"/>
          <w:sz w:val="26"/>
          <w:szCs w:val="26"/>
        </w:rPr>
        <w:t>132 217,8</w:t>
      </w:r>
      <w:r w:rsidRPr="00A45560">
        <w:rPr>
          <w:rFonts w:eastAsia="Calibri"/>
          <w:sz w:val="26"/>
          <w:szCs w:val="26"/>
        </w:rPr>
        <w:t xml:space="preserve"> тыс. руб., в том числе по годам реализации:</w:t>
      </w:r>
    </w:p>
    <w:p w14:paraId="2D7EAB07" w14:textId="77777777" w:rsidR="00490CD4" w:rsidRPr="00A45560" w:rsidRDefault="00490CD4" w:rsidP="00490CD4">
      <w:pPr>
        <w:ind w:firstLine="709"/>
        <w:rPr>
          <w:rFonts w:eastAsia="Calibri"/>
          <w:sz w:val="26"/>
          <w:szCs w:val="26"/>
        </w:rPr>
      </w:pPr>
      <w:r w:rsidRPr="00A45560">
        <w:rPr>
          <w:rFonts w:eastAsia="Calibri"/>
          <w:sz w:val="26"/>
          <w:szCs w:val="26"/>
        </w:rPr>
        <w:t>2014 г. - 7 849,8 тыс. руб.,</w:t>
      </w:r>
    </w:p>
    <w:p w14:paraId="6F7403F5" w14:textId="77777777" w:rsidR="00490CD4" w:rsidRPr="00A45560" w:rsidRDefault="00490CD4" w:rsidP="00490CD4">
      <w:pPr>
        <w:ind w:firstLine="709"/>
        <w:rPr>
          <w:rFonts w:eastAsia="Calibri"/>
          <w:sz w:val="26"/>
          <w:szCs w:val="26"/>
        </w:rPr>
      </w:pPr>
      <w:r w:rsidRPr="00A45560">
        <w:rPr>
          <w:rFonts w:eastAsia="Calibri"/>
          <w:sz w:val="26"/>
          <w:szCs w:val="26"/>
        </w:rPr>
        <w:t>2015 г. - 14 443,2 тыс. руб.,</w:t>
      </w:r>
    </w:p>
    <w:p w14:paraId="50C8B4BB" w14:textId="77777777" w:rsidR="00490CD4" w:rsidRPr="00A45560" w:rsidRDefault="00490CD4" w:rsidP="00490CD4">
      <w:pPr>
        <w:ind w:firstLine="709"/>
        <w:rPr>
          <w:rFonts w:eastAsia="Calibri"/>
          <w:sz w:val="26"/>
          <w:szCs w:val="26"/>
        </w:rPr>
      </w:pPr>
      <w:r w:rsidRPr="00A45560">
        <w:rPr>
          <w:rFonts w:eastAsia="Calibri"/>
          <w:sz w:val="26"/>
          <w:szCs w:val="26"/>
        </w:rPr>
        <w:t>2016 г. - 11 295,0 тыс. руб.,</w:t>
      </w:r>
    </w:p>
    <w:p w14:paraId="3ECA44F9" w14:textId="77777777" w:rsidR="00490CD4" w:rsidRPr="00A45560" w:rsidRDefault="00490CD4" w:rsidP="00490CD4">
      <w:pPr>
        <w:ind w:firstLine="709"/>
        <w:rPr>
          <w:rFonts w:eastAsia="Calibri"/>
          <w:sz w:val="26"/>
          <w:szCs w:val="26"/>
        </w:rPr>
      </w:pPr>
      <w:r w:rsidRPr="00A45560">
        <w:rPr>
          <w:rFonts w:eastAsia="Calibri"/>
          <w:sz w:val="26"/>
          <w:szCs w:val="26"/>
        </w:rPr>
        <w:t>2017 г. - 12 712,1 тыс. руб.,</w:t>
      </w:r>
    </w:p>
    <w:p w14:paraId="70C4D288" w14:textId="77777777" w:rsidR="00490CD4" w:rsidRPr="00A45560" w:rsidRDefault="00490CD4" w:rsidP="00490CD4">
      <w:pPr>
        <w:ind w:firstLine="709"/>
        <w:rPr>
          <w:rFonts w:eastAsia="Calibri"/>
          <w:sz w:val="26"/>
          <w:szCs w:val="26"/>
        </w:rPr>
      </w:pPr>
      <w:r w:rsidRPr="00A45560">
        <w:rPr>
          <w:rFonts w:eastAsia="Calibri"/>
          <w:sz w:val="26"/>
          <w:szCs w:val="26"/>
        </w:rPr>
        <w:t>2018 г. - 17 052,2 тыс. руб.,</w:t>
      </w:r>
    </w:p>
    <w:p w14:paraId="49CD8F96" w14:textId="77777777" w:rsidR="00490CD4" w:rsidRPr="00A45560" w:rsidRDefault="00490CD4" w:rsidP="00490CD4">
      <w:pPr>
        <w:ind w:firstLine="709"/>
        <w:rPr>
          <w:rFonts w:eastAsia="Calibri"/>
          <w:sz w:val="26"/>
          <w:szCs w:val="26"/>
        </w:rPr>
      </w:pPr>
      <w:r w:rsidRPr="00A45560">
        <w:rPr>
          <w:rFonts w:eastAsia="Calibri"/>
          <w:sz w:val="26"/>
          <w:szCs w:val="26"/>
        </w:rPr>
        <w:t>2019 г. - 16 580,4 тыс. руб.,</w:t>
      </w:r>
    </w:p>
    <w:p w14:paraId="6E0A41C9"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2020 г. </w:t>
      </w:r>
      <w:r w:rsidR="00486971" w:rsidRPr="00A45560">
        <w:rPr>
          <w:rFonts w:eastAsia="Calibri"/>
          <w:sz w:val="26"/>
          <w:szCs w:val="26"/>
        </w:rPr>
        <w:t>-</w:t>
      </w:r>
      <w:r w:rsidRPr="00A45560">
        <w:rPr>
          <w:rFonts w:eastAsia="Calibri"/>
          <w:sz w:val="26"/>
          <w:szCs w:val="26"/>
        </w:rPr>
        <w:t xml:space="preserve"> </w:t>
      </w:r>
      <w:r w:rsidR="00486971" w:rsidRPr="00A45560">
        <w:rPr>
          <w:rFonts w:eastAsia="Calibri"/>
          <w:sz w:val="26"/>
          <w:szCs w:val="26"/>
        </w:rPr>
        <w:t xml:space="preserve">14 391,9 </w:t>
      </w:r>
      <w:r w:rsidRPr="00A45560">
        <w:rPr>
          <w:rFonts w:eastAsia="Calibri"/>
          <w:sz w:val="26"/>
          <w:szCs w:val="26"/>
        </w:rPr>
        <w:t>тыс. руб.;</w:t>
      </w:r>
    </w:p>
    <w:p w14:paraId="1A8AA320"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2021 г. </w:t>
      </w:r>
      <w:r w:rsidR="00EA4448" w:rsidRPr="00A45560">
        <w:rPr>
          <w:rFonts w:eastAsia="Calibri"/>
          <w:sz w:val="26"/>
          <w:szCs w:val="26"/>
        </w:rPr>
        <w:t>-</w:t>
      </w:r>
      <w:r w:rsidRPr="00A45560">
        <w:rPr>
          <w:rFonts w:eastAsia="Calibri"/>
          <w:sz w:val="26"/>
          <w:szCs w:val="26"/>
        </w:rPr>
        <w:t xml:space="preserve"> </w:t>
      </w:r>
      <w:r w:rsidR="00EA4448" w:rsidRPr="00A45560">
        <w:rPr>
          <w:rFonts w:eastAsia="Calibri"/>
          <w:sz w:val="26"/>
          <w:szCs w:val="26"/>
        </w:rPr>
        <w:t>10 182,0</w:t>
      </w:r>
      <w:r w:rsidRPr="00A45560">
        <w:rPr>
          <w:rFonts w:eastAsia="Calibri"/>
          <w:sz w:val="26"/>
          <w:szCs w:val="26"/>
        </w:rPr>
        <w:t xml:space="preserve"> тыс. руб.,</w:t>
      </w:r>
    </w:p>
    <w:p w14:paraId="53A0B3B4" w14:textId="77777777" w:rsidR="00490CD4" w:rsidRPr="00A45560" w:rsidRDefault="00490CD4" w:rsidP="00490CD4">
      <w:pPr>
        <w:ind w:firstLine="709"/>
        <w:jc w:val="both"/>
        <w:rPr>
          <w:rFonts w:eastAsia="Calibri"/>
          <w:sz w:val="26"/>
          <w:szCs w:val="26"/>
        </w:rPr>
      </w:pPr>
      <w:r w:rsidRPr="00A45560">
        <w:rPr>
          <w:rFonts w:eastAsia="Calibri"/>
          <w:sz w:val="26"/>
          <w:szCs w:val="26"/>
        </w:rPr>
        <w:t>2022 г. - 13 855,6 тыс. руб.,</w:t>
      </w:r>
    </w:p>
    <w:p w14:paraId="571AD941"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2023 г. - 13 855,6 тыс. руб. </w:t>
      </w:r>
    </w:p>
    <w:bookmarkEnd w:id="4"/>
    <w:p w14:paraId="3C0D7CCA"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По подпрограмме 1: финансирование составит </w:t>
      </w:r>
      <w:r w:rsidR="00EA4448" w:rsidRPr="00A45560">
        <w:rPr>
          <w:rFonts w:eastAsia="Calibri"/>
          <w:sz w:val="26"/>
          <w:szCs w:val="26"/>
        </w:rPr>
        <w:t>147 95</w:t>
      </w:r>
      <w:r w:rsidR="00F02E5D" w:rsidRPr="00A45560">
        <w:rPr>
          <w:rFonts w:eastAsia="Calibri"/>
          <w:sz w:val="26"/>
          <w:szCs w:val="26"/>
        </w:rPr>
        <w:t>5</w:t>
      </w:r>
      <w:r w:rsidR="00EA4448" w:rsidRPr="00A45560">
        <w:rPr>
          <w:rFonts w:eastAsia="Calibri"/>
          <w:sz w:val="26"/>
          <w:szCs w:val="26"/>
        </w:rPr>
        <w:t>,</w:t>
      </w:r>
      <w:r w:rsidR="00E74432" w:rsidRPr="00A45560">
        <w:rPr>
          <w:rFonts w:eastAsia="Calibri"/>
          <w:sz w:val="26"/>
          <w:szCs w:val="26"/>
        </w:rPr>
        <w:t>5</w:t>
      </w:r>
      <w:r w:rsidRPr="00A45560">
        <w:rPr>
          <w:rFonts w:eastAsia="Calibri"/>
          <w:sz w:val="26"/>
          <w:szCs w:val="26"/>
        </w:rPr>
        <w:t xml:space="preserve"> тыс. руб., в том числе - за счет средств городского бюджета </w:t>
      </w:r>
      <w:r w:rsidR="00EA4448" w:rsidRPr="00A45560">
        <w:rPr>
          <w:rFonts w:eastAsia="Calibri"/>
          <w:sz w:val="26"/>
          <w:szCs w:val="26"/>
        </w:rPr>
        <w:t>19 82</w:t>
      </w:r>
      <w:r w:rsidR="00E74432" w:rsidRPr="00A45560">
        <w:rPr>
          <w:rFonts w:eastAsia="Calibri"/>
          <w:sz w:val="26"/>
          <w:szCs w:val="26"/>
        </w:rPr>
        <w:t>3</w:t>
      </w:r>
      <w:r w:rsidR="00EA4448" w:rsidRPr="00A45560">
        <w:rPr>
          <w:rFonts w:eastAsia="Calibri"/>
          <w:sz w:val="26"/>
          <w:szCs w:val="26"/>
        </w:rPr>
        <w:t>,</w:t>
      </w:r>
      <w:r w:rsidR="00E74432" w:rsidRPr="00A45560">
        <w:rPr>
          <w:rFonts w:eastAsia="Calibri"/>
          <w:sz w:val="26"/>
          <w:szCs w:val="26"/>
        </w:rPr>
        <w:t>4</w:t>
      </w:r>
      <w:r w:rsidRPr="00A45560">
        <w:rPr>
          <w:rFonts w:eastAsia="Calibri"/>
          <w:sz w:val="26"/>
          <w:szCs w:val="26"/>
        </w:rPr>
        <w:t xml:space="preserve"> тыс. руб.:</w:t>
      </w:r>
    </w:p>
    <w:p w14:paraId="6C79139E" w14:textId="77777777" w:rsidR="00490CD4" w:rsidRPr="00A45560" w:rsidRDefault="00490CD4" w:rsidP="00490CD4">
      <w:pPr>
        <w:ind w:firstLine="709"/>
        <w:jc w:val="both"/>
        <w:rPr>
          <w:rFonts w:eastAsia="Calibri"/>
          <w:sz w:val="26"/>
          <w:szCs w:val="26"/>
        </w:rPr>
      </w:pPr>
      <w:r w:rsidRPr="00A45560">
        <w:rPr>
          <w:rFonts w:eastAsia="Calibri"/>
          <w:sz w:val="26"/>
          <w:szCs w:val="26"/>
        </w:rPr>
        <w:t>2014 г. - 1 666,1 тыс. руб.,</w:t>
      </w:r>
    </w:p>
    <w:p w14:paraId="7BF2841D" w14:textId="77777777" w:rsidR="00490CD4" w:rsidRPr="00A45560" w:rsidRDefault="00490CD4" w:rsidP="00490CD4">
      <w:pPr>
        <w:ind w:firstLine="709"/>
        <w:jc w:val="both"/>
        <w:rPr>
          <w:rFonts w:eastAsia="Calibri"/>
          <w:sz w:val="26"/>
          <w:szCs w:val="26"/>
        </w:rPr>
      </w:pPr>
      <w:r w:rsidRPr="00A45560">
        <w:rPr>
          <w:rFonts w:eastAsia="Calibri"/>
          <w:sz w:val="26"/>
          <w:szCs w:val="26"/>
        </w:rPr>
        <w:t>2015 г. - 1 830,7 тыс. руб.,</w:t>
      </w:r>
    </w:p>
    <w:p w14:paraId="21C34625" w14:textId="77777777" w:rsidR="00490CD4" w:rsidRPr="00A45560" w:rsidRDefault="00490CD4" w:rsidP="00490CD4">
      <w:pPr>
        <w:ind w:firstLine="709"/>
        <w:jc w:val="both"/>
        <w:rPr>
          <w:rFonts w:eastAsia="Calibri"/>
          <w:sz w:val="26"/>
          <w:szCs w:val="26"/>
        </w:rPr>
      </w:pPr>
      <w:r w:rsidRPr="00A45560">
        <w:rPr>
          <w:rFonts w:eastAsia="Calibri"/>
          <w:sz w:val="26"/>
          <w:szCs w:val="26"/>
        </w:rPr>
        <w:t>2016 г. - 2 017,4 тыс. руб.,</w:t>
      </w:r>
    </w:p>
    <w:p w14:paraId="5B66CBC9" w14:textId="77777777" w:rsidR="00490CD4" w:rsidRPr="00A45560" w:rsidRDefault="00490CD4" w:rsidP="00490CD4">
      <w:pPr>
        <w:ind w:firstLine="709"/>
        <w:jc w:val="both"/>
        <w:rPr>
          <w:rFonts w:eastAsia="Calibri"/>
          <w:sz w:val="26"/>
          <w:szCs w:val="26"/>
        </w:rPr>
      </w:pPr>
      <w:r w:rsidRPr="00A45560">
        <w:rPr>
          <w:rFonts w:eastAsia="Calibri"/>
          <w:sz w:val="26"/>
          <w:szCs w:val="26"/>
        </w:rPr>
        <w:t>2017 г. - 1 576,0 тыс. руб.,</w:t>
      </w:r>
    </w:p>
    <w:p w14:paraId="11A4CFC4" w14:textId="77777777" w:rsidR="00490CD4" w:rsidRPr="00A45560" w:rsidRDefault="00490CD4" w:rsidP="00490CD4">
      <w:pPr>
        <w:ind w:firstLine="709"/>
        <w:jc w:val="both"/>
        <w:rPr>
          <w:rFonts w:eastAsia="Calibri"/>
          <w:sz w:val="26"/>
          <w:szCs w:val="26"/>
        </w:rPr>
      </w:pPr>
      <w:r w:rsidRPr="00A45560">
        <w:rPr>
          <w:rFonts w:eastAsia="Calibri"/>
          <w:sz w:val="26"/>
          <w:szCs w:val="26"/>
        </w:rPr>
        <w:t>2018 г. - 1 854,2 тыс. руб.,</w:t>
      </w:r>
    </w:p>
    <w:p w14:paraId="7AC33B56" w14:textId="77777777" w:rsidR="00490CD4" w:rsidRPr="00A45560" w:rsidRDefault="00490CD4" w:rsidP="00490CD4">
      <w:pPr>
        <w:ind w:firstLine="709"/>
        <w:jc w:val="both"/>
        <w:rPr>
          <w:rFonts w:eastAsia="Calibri"/>
          <w:sz w:val="26"/>
          <w:szCs w:val="26"/>
        </w:rPr>
      </w:pPr>
      <w:r w:rsidRPr="00A45560">
        <w:rPr>
          <w:rFonts w:eastAsia="Calibri"/>
          <w:sz w:val="26"/>
          <w:szCs w:val="26"/>
        </w:rPr>
        <w:t>2019 г. - 1 020,8 тыс. руб.,</w:t>
      </w:r>
    </w:p>
    <w:p w14:paraId="2EC847BB" w14:textId="77777777" w:rsidR="00490CD4" w:rsidRPr="00A45560" w:rsidRDefault="00490CD4" w:rsidP="00490CD4">
      <w:pPr>
        <w:ind w:firstLine="709"/>
        <w:jc w:val="both"/>
        <w:rPr>
          <w:rFonts w:eastAsia="Calibri"/>
          <w:sz w:val="26"/>
          <w:szCs w:val="26"/>
        </w:rPr>
      </w:pPr>
      <w:r w:rsidRPr="00A45560">
        <w:rPr>
          <w:rFonts w:eastAsia="Calibri"/>
          <w:sz w:val="26"/>
          <w:szCs w:val="26"/>
        </w:rPr>
        <w:t>2020 г. - 1 048,3 тыс. руб.,</w:t>
      </w:r>
    </w:p>
    <w:p w14:paraId="5474A394"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2021 г. </w:t>
      </w:r>
      <w:r w:rsidR="00EA4448" w:rsidRPr="00A45560">
        <w:rPr>
          <w:rFonts w:eastAsia="Calibri"/>
          <w:sz w:val="26"/>
          <w:szCs w:val="26"/>
        </w:rPr>
        <w:t>-</w:t>
      </w:r>
      <w:r w:rsidRPr="00A45560">
        <w:rPr>
          <w:rFonts w:eastAsia="Calibri"/>
          <w:sz w:val="26"/>
          <w:szCs w:val="26"/>
        </w:rPr>
        <w:t xml:space="preserve"> </w:t>
      </w:r>
      <w:r w:rsidR="00EA4448" w:rsidRPr="00A45560">
        <w:rPr>
          <w:rFonts w:eastAsia="Calibri"/>
          <w:sz w:val="26"/>
          <w:szCs w:val="26"/>
        </w:rPr>
        <w:t>1 49</w:t>
      </w:r>
      <w:r w:rsidR="00F02E5D" w:rsidRPr="00A45560">
        <w:rPr>
          <w:rFonts w:eastAsia="Calibri"/>
          <w:sz w:val="26"/>
          <w:szCs w:val="26"/>
        </w:rPr>
        <w:t>2</w:t>
      </w:r>
      <w:r w:rsidR="00EA4448" w:rsidRPr="00A45560">
        <w:rPr>
          <w:rFonts w:eastAsia="Calibri"/>
          <w:sz w:val="26"/>
          <w:szCs w:val="26"/>
        </w:rPr>
        <w:t>,</w:t>
      </w:r>
      <w:r w:rsidR="00E74432" w:rsidRPr="00A45560">
        <w:rPr>
          <w:rFonts w:eastAsia="Calibri"/>
          <w:sz w:val="26"/>
          <w:szCs w:val="26"/>
        </w:rPr>
        <w:t>3</w:t>
      </w:r>
      <w:r w:rsidRPr="00A45560">
        <w:rPr>
          <w:rFonts w:eastAsia="Calibri"/>
          <w:sz w:val="26"/>
          <w:szCs w:val="26"/>
        </w:rPr>
        <w:t xml:space="preserve"> тыс. руб.,</w:t>
      </w:r>
    </w:p>
    <w:p w14:paraId="19B44C05" w14:textId="77777777" w:rsidR="00490CD4" w:rsidRPr="00A45560" w:rsidRDefault="00490CD4" w:rsidP="00490CD4">
      <w:pPr>
        <w:ind w:firstLine="709"/>
        <w:jc w:val="both"/>
        <w:rPr>
          <w:rFonts w:eastAsia="Calibri"/>
          <w:sz w:val="26"/>
          <w:szCs w:val="26"/>
        </w:rPr>
      </w:pPr>
      <w:r w:rsidRPr="00A45560">
        <w:rPr>
          <w:rFonts w:eastAsia="Calibri"/>
          <w:sz w:val="26"/>
          <w:szCs w:val="26"/>
        </w:rPr>
        <w:t>2022 г. - 3 594,8 тыс. руб.,</w:t>
      </w:r>
    </w:p>
    <w:p w14:paraId="34D51AD5" w14:textId="77777777" w:rsidR="00490CD4" w:rsidRPr="00A45560" w:rsidRDefault="00490CD4" w:rsidP="00490CD4">
      <w:pPr>
        <w:ind w:firstLine="709"/>
        <w:jc w:val="both"/>
        <w:rPr>
          <w:rFonts w:eastAsia="Calibri"/>
          <w:sz w:val="26"/>
          <w:szCs w:val="26"/>
        </w:rPr>
      </w:pPr>
      <w:r w:rsidRPr="00A45560">
        <w:rPr>
          <w:rFonts w:eastAsia="Calibri"/>
          <w:sz w:val="26"/>
          <w:szCs w:val="26"/>
        </w:rPr>
        <w:t>2023 г. - 3722,8 тыс. руб.</w:t>
      </w:r>
    </w:p>
    <w:p w14:paraId="6E732E00"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 за счет средств областного бюджета составит </w:t>
      </w:r>
      <w:r w:rsidR="003D63E2" w:rsidRPr="00A45560">
        <w:rPr>
          <w:rFonts w:eastAsia="Calibri"/>
          <w:sz w:val="26"/>
          <w:szCs w:val="26"/>
        </w:rPr>
        <w:t>20</w:t>
      </w:r>
      <w:r w:rsidR="00684291" w:rsidRPr="00A45560">
        <w:rPr>
          <w:rFonts w:eastAsia="Calibri"/>
          <w:sz w:val="26"/>
          <w:szCs w:val="26"/>
        </w:rPr>
        <w:t> 85</w:t>
      </w:r>
      <w:r w:rsidR="00F02E5D" w:rsidRPr="00A45560">
        <w:rPr>
          <w:rFonts w:eastAsia="Calibri"/>
          <w:sz w:val="26"/>
          <w:szCs w:val="26"/>
        </w:rPr>
        <w:t>3</w:t>
      </w:r>
      <w:r w:rsidR="00684291" w:rsidRPr="00A45560">
        <w:rPr>
          <w:rFonts w:eastAsia="Calibri"/>
          <w:sz w:val="26"/>
          <w:szCs w:val="26"/>
        </w:rPr>
        <w:t>,</w:t>
      </w:r>
      <w:r w:rsidR="00F02E5D" w:rsidRPr="00A45560">
        <w:rPr>
          <w:rFonts w:eastAsia="Calibri"/>
          <w:sz w:val="26"/>
          <w:szCs w:val="26"/>
        </w:rPr>
        <w:t>3</w:t>
      </w:r>
      <w:r w:rsidRPr="00A45560">
        <w:rPr>
          <w:rFonts w:eastAsia="Calibri"/>
          <w:sz w:val="26"/>
          <w:szCs w:val="26"/>
        </w:rPr>
        <w:t xml:space="preserve"> тыс. руб., в том числе по годам реализации:</w:t>
      </w:r>
    </w:p>
    <w:p w14:paraId="53B8A0EC" w14:textId="77777777" w:rsidR="00490CD4" w:rsidRPr="00A45560" w:rsidRDefault="00490CD4" w:rsidP="00490CD4">
      <w:pPr>
        <w:ind w:firstLine="709"/>
        <w:jc w:val="both"/>
        <w:rPr>
          <w:rFonts w:eastAsia="Calibri"/>
          <w:sz w:val="26"/>
          <w:szCs w:val="26"/>
        </w:rPr>
      </w:pPr>
      <w:r w:rsidRPr="00A45560">
        <w:rPr>
          <w:rFonts w:eastAsia="Calibri"/>
          <w:sz w:val="26"/>
          <w:szCs w:val="26"/>
        </w:rPr>
        <w:t>2014 г. - 920,2 тыс. руб.,</w:t>
      </w:r>
    </w:p>
    <w:p w14:paraId="6D025F5D" w14:textId="77777777" w:rsidR="00490CD4" w:rsidRPr="00A45560" w:rsidRDefault="00490CD4" w:rsidP="00490CD4">
      <w:pPr>
        <w:ind w:firstLine="709"/>
        <w:jc w:val="both"/>
        <w:rPr>
          <w:rFonts w:eastAsia="Calibri"/>
          <w:sz w:val="26"/>
          <w:szCs w:val="26"/>
        </w:rPr>
      </w:pPr>
      <w:r w:rsidRPr="00A45560">
        <w:rPr>
          <w:rFonts w:eastAsia="Calibri"/>
          <w:sz w:val="26"/>
          <w:szCs w:val="26"/>
        </w:rPr>
        <w:t>2015 г. - 2 101,3 тыс. руб.,</w:t>
      </w:r>
    </w:p>
    <w:p w14:paraId="0F1166A1" w14:textId="77777777" w:rsidR="00490CD4" w:rsidRPr="00A45560" w:rsidRDefault="00490CD4" w:rsidP="00490CD4">
      <w:pPr>
        <w:ind w:firstLine="709"/>
        <w:jc w:val="both"/>
        <w:rPr>
          <w:rFonts w:eastAsia="Calibri"/>
          <w:sz w:val="26"/>
          <w:szCs w:val="26"/>
        </w:rPr>
      </w:pPr>
      <w:r w:rsidRPr="00A45560">
        <w:rPr>
          <w:rFonts w:eastAsia="Calibri"/>
          <w:sz w:val="26"/>
          <w:szCs w:val="26"/>
        </w:rPr>
        <w:t>2016 г. - 1 803,1 тыс. руб.,</w:t>
      </w:r>
    </w:p>
    <w:p w14:paraId="299ADB13" w14:textId="77777777" w:rsidR="00490CD4" w:rsidRPr="00A45560" w:rsidRDefault="00490CD4" w:rsidP="00490CD4">
      <w:pPr>
        <w:ind w:firstLine="709"/>
        <w:jc w:val="both"/>
        <w:rPr>
          <w:rFonts w:eastAsia="Calibri"/>
          <w:sz w:val="26"/>
          <w:szCs w:val="26"/>
        </w:rPr>
      </w:pPr>
      <w:r w:rsidRPr="00A45560">
        <w:rPr>
          <w:rFonts w:eastAsia="Calibri"/>
          <w:sz w:val="26"/>
          <w:szCs w:val="26"/>
        </w:rPr>
        <w:t>2017 г. - 550,6 тыс. руб.,</w:t>
      </w:r>
    </w:p>
    <w:p w14:paraId="34D31E4D" w14:textId="77777777" w:rsidR="00490CD4" w:rsidRPr="00A45560" w:rsidRDefault="00490CD4" w:rsidP="00490CD4">
      <w:pPr>
        <w:ind w:firstLine="709"/>
        <w:jc w:val="both"/>
        <w:rPr>
          <w:rFonts w:eastAsia="Calibri"/>
          <w:sz w:val="26"/>
          <w:szCs w:val="26"/>
        </w:rPr>
      </w:pPr>
      <w:r w:rsidRPr="00A45560">
        <w:rPr>
          <w:rFonts w:eastAsia="Calibri"/>
          <w:sz w:val="26"/>
          <w:szCs w:val="26"/>
        </w:rPr>
        <w:t>2018 г. - 3 218,3 тыс. руб.,</w:t>
      </w:r>
    </w:p>
    <w:p w14:paraId="223E44DE" w14:textId="77777777" w:rsidR="00490CD4" w:rsidRPr="00A45560" w:rsidRDefault="00490CD4" w:rsidP="00490CD4">
      <w:pPr>
        <w:ind w:firstLine="709"/>
        <w:rPr>
          <w:rFonts w:eastAsia="Calibri"/>
          <w:sz w:val="26"/>
          <w:szCs w:val="26"/>
        </w:rPr>
      </w:pPr>
      <w:r w:rsidRPr="00A45560">
        <w:rPr>
          <w:rFonts w:eastAsia="Calibri"/>
          <w:sz w:val="26"/>
          <w:szCs w:val="26"/>
        </w:rPr>
        <w:t>2019 г. - 3 301,4 тыс. руб.,</w:t>
      </w:r>
    </w:p>
    <w:p w14:paraId="49E4CAC5" w14:textId="77777777" w:rsidR="00490CD4" w:rsidRPr="00A45560" w:rsidRDefault="00490CD4" w:rsidP="00490CD4">
      <w:pPr>
        <w:ind w:firstLine="709"/>
        <w:rPr>
          <w:rFonts w:eastAsia="Calibri"/>
          <w:sz w:val="26"/>
          <w:szCs w:val="26"/>
        </w:rPr>
      </w:pPr>
      <w:r w:rsidRPr="00A45560">
        <w:rPr>
          <w:rFonts w:eastAsia="Calibri"/>
          <w:sz w:val="26"/>
          <w:szCs w:val="26"/>
        </w:rPr>
        <w:t xml:space="preserve">2020 г. - 1 727,2 тыс. руб., </w:t>
      </w:r>
    </w:p>
    <w:p w14:paraId="6943C466"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2021 г. </w:t>
      </w:r>
      <w:r w:rsidR="009A15C1" w:rsidRPr="00A45560">
        <w:rPr>
          <w:rFonts w:eastAsia="Calibri"/>
          <w:sz w:val="26"/>
          <w:szCs w:val="26"/>
        </w:rPr>
        <w:t>-</w:t>
      </w:r>
      <w:r w:rsidRPr="00A45560">
        <w:rPr>
          <w:rFonts w:eastAsia="Calibri"/>
          <w:sz w:val="26"/>
          <w:szCs w:val="26"/>
        </w:rPr>
        <w:t xml:space="preserve"> </w:t>
      </w:r>
      <w:r w:rsidR="009A15C1" w:rsidRPr="00A45560">
        <w:rPr>
          <w:rFonts w:eastAsia="Calibri"/>
          <w:sz w:val="26"/>
          <w:szCs w:val="26"/>
        </w:rPr>
        <w:t>2</w:t>
      </w:r>
      <w:r w:rsidR="00684291" w:rsidRPr="00A45560">
        <w:rPr>
          <w:rFonts w:eastAsia="Calibri"/>
          <w:sz w:val="26"/>
          <w:szCs w:val="26"/>
        </w:rPr>
        <w:t> 57</w:t>
      </w:r>
      <w:r w:rsidR="00883FBA" w:rsidRPr="00A45560">
        <w:rPr>
          <w:rFonts w:eastAsia="Calibri"/>
          <w:sz w:val="26"/>
          <w:szCs w:val="26"/>
        </w:rPr>
        <w:t>1</w:t>
      </w:r>
      <w:r w:rsidR="00684291" w:rsidRPr="00A45560">
        <w:rPr>
          <w:rFonts w:eastAsia="Calibri"/>
          <w:sz w:val="26"/>
          <w:szCs w:val="26"/>
        </w:rPr>
        <w:t>,</w:t>
      </w:r>
      <w:r w:rsidR="00883FBA" w:rsidRPr="00A45560">
        <w:rPr>
          <w:rFonts w:eastAsia="Calibri"/>
          <w:sz w:val="26"/>
          <w:szCs w:val="26"/>
        </w:rPr>
        <w:t>8</w:t>
      </w:r>
      <w:r w:rsidRPr="00A45560">
        <w:rPr>
          <w:rFonts w:eastAsia="Calibri"/>
          <w:sz w:val="26"/>
          <w:szCs w:val="26"/>
        </w:rPr>
        <w:t xml:space="preserve"> тыс. руб.,</w:t>
      </w:r>
    </w:p>
    <w:p w14:paraId="67D27F47" w14:textId="77777777" w:rsidR="00490CD4" w:rsidRPr="00A45560" w:rsidRDefault="00490CD4" w:rsidP="00490CD4">
      <w:pPr>
        <w:ind w:firstLine="709"/>
        <w:jc w:val="both"/>
        <w:rPr>
          <w:rFonts w:eastAsia="Calibri"/>
          <w:sz w:val="26"/>
          <w:szCs w:val="26"/>
        </w:rPr>
      </w:pPr>
      <w:r w:rsidRPr="00A45560">
        <w:rPr>
          <w:rFonts w:eastAsia="Calibri"/>
          <w:sz w:val="26"/>
          <w:szCs w:val="26"/>
        </w:rPr>
        <w:t>2022 г. - 2 329,7 тыс. руб.,</w:t>
      </w:r>
    </w:p>
    <w:p w14:paraId="1169BB29" w14:textId="77777777" w:rsidR="00490CD4" w:rsidRPr="00A45560" w:rsidRDefault="00490CD4" w:rsidP="00490CD4">
      <w:pPr>
        <w:ind w:firstLine="709"/>
        <w:jc w:val="both"/>
        <w:rPr>
          <w:rFonts w:eastAsia="Calibri"/>
          <w:sz w:val="26"/>
          <w:szCs w:val="26"/>
        </w:rPr>
      </w:pPr>
      <w:r w:rsidRPr="00A45560">
        <w:rPr>
          <w:rFonts w:eastAsia="Calibri"/>
          <w:sz w:val="26"/>
          <w:szCs w:val="26"/>
        </w:rPr>
        <w:t>2023 г. - 2 329,7 тыс. руб.,</w:t>
      </w:r>
    </w:p>
    <w:p w14:paraId="203DCABF"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 за счет средств федерального бюджета составит </w:t>
      </w:r>
      <w:r w:rsidR="009A15C1" w:rsidRPr="00A45560">
        <w:rPr>
          <w:rFonts w:eastAsia="Calibri"/>
          <w:sz w:val="26"/>
          <w:szCs w:val="26"/>
        </w:rPr>
        <w:t>13</w:t>
      </w:r>
      <w:r w:rsidR="00684291" w:rsidRPr="00A45560">
        <w:rPr>
          <w:rFonts w:eastAsia="Calibri"/>
          <w:sz w:val="26"/>
          <w:szCs w:val="26"/>
        </w:rPr>
        <w:t> 46</w:t>
      </w:r>
      <w:r w:rsidR="00883FBA" w:rsidRPr="00A45560">
        <w:rPr>
          <w:rFonts w:eastAsia="Calibri"/>
          <w:sz w:val="26"/>
          <w:szCs w:val="26"/>
        </w:rPr>
        <w:t>1</w:t>
      </w:r>
      <w:r w:rsidR="00684291" w:rsidRPr="00A45560">
        <w:rPr>
          <w:rFonts w:eastAsia="Calibri"/>
          <w:sz w:val="26"/>
          <w:szCs w:val="26"/>
        </w:rPr>
        <w:t>,</w:t>
      </w:r>
      <w:r w:rsidR="00883FBA" w:rsidRPr="00A45560">
        <w:rPr>
          <w:rFonts w:eastAsia="Calibri"/>
          <w:sz w:val="26"/>
          <w:szCs w:val="26"/>
        </w:rPr>
        <w:t>6</w:t>
      </w:r>
      <w:r w:rsidRPr="00A45560">
        <w:rPr>
          <w:rFonts w:eastAsia="Calibri"/>
          <w:sz w:val="26"/>
          <w:szCs w:val="26"/>
        </w:rPr>
        <w:t xml:space="preserve"> тыс. руб., в том числе по годам реализации:</w:t>
      </w:r>
    </w:p>
    <w:p w14:paraId="7D97B35C" w14:textId="77777777" w:rsidR="00490CD4" w:rsidRPr="00A45560" w:rsidRDefault="00490CD4" w:rsidP="00490CD4">
      <w:pPr>
        <w:ind w:firstLine="709"/>
        <w:rPr>
          <w:rFonts w:eastAsia="Calibri"/>
          <w:sz w:val="26"/>
          <w:szCs w:val="26"/>
        </w:rPr>
      </w:pPr>
      <w:r w:rsidRPr="00A45560">
        <w:rPr>
          <w:rFonts w:eastAsia="Calibri"/>
          <w:sz w:val="26"/>
          <w:szCs w:val="26"/>
        </w:rPr>
        <w:t>2014 г. - 804,0 тыс. руб.,</w:t>
      </w:r>
    </w:p>
    <w:p w14:paraId="3FC8D68B" w14:textId="77777777" w:rsidR="00490CD4" w:rsidRPr="00A45560" w:rsidRDefault="00490CD4" w:rsidP="00490CD4">
      <w:pPr>
        <w:ind w:firstLine="709"/>
        <w:rPr>
          <w:rFonts w:eastAsia="Calibri"/>
          <w:sz w:val="26"/>
          <w:szCs w:val="26"/>
        </w:rPr>
      </w:pPr>
      <w:r w:rsidRPr="00A45560">
        <w:rPr>
          <w:rFonts w:eastAsia="Calibri"/>
          <w:sz w:val="26"/>
          <w:szCs w:val="26"/>
        </w:rPr>
        <w:t>2015 г. - 1 639,6 тыс. руб.,</w:t>
      </w:r>
    </w:p>
    <w:p w14:paraId="16DB71BC" w14:textId="77777777" w:rsidR="00490CD4" w:rsidRPr="00A45560" w:rsidRDefault="00490CD4" w:rsidP="00490CD4">
      <w:pPr>
        <w:ind w:firstLine="709"/>
        <w:rPr>
          <w:rFonts w:eastAsia="Calibri"/>
          <w:sz w:val="26"/>
          <w:szCs w:val="26"/>
        </w:rPr>
      </w:pPr>
      <w:r w:rsidRPr="00A45560">
        <w:rPr>
          <w:rFonts w:eastAsia="Calibri"/>
          <w:sz w:val="26"/>
          <w:szCs w:val="26"/>
        </w:rPr>
        <w:t>2016 г. - 2 025,9 тыс. руб.,</w:t>
      </w:r>
    </w:p>
    <w:p w14:paraId="7BA6E799" w14:textId="77777777" w:rsidR="00490CD4" w:rsidRPr="00A45560" w:rsidRDefault="00490CD4" w:rsidP="00490CD4">
      <w:pPr>
        <w:ind w:firstLine="709"/>
        <w:rPr>
          <w:rFonts w:eastAsia="Calibri"/>
          <w:sz w:val="26"/>
          <w:szCs w:val="26"/>
        </w:rPr>
      </w:pPr>
      <w:r w:rsidRPr="00A45560">
        <w:rPr>
          <w:rFonts w:eastAsia="Calibri"/>
          <w:sz w:val="26"/>
          <w:szCs w:val="26"/>
        </w:rPr>
        <w:t>2017 г. - 1 217,8 тыс. руб.,</w:t>
      </w:r>
    </w:p>
    <w:p w14:paraId="4D0FE286" w14:textId="77777777" w:rsidR="00490CD4" w:rsidRPr="00A45560" w:rsidRDefault="00490CD4" w:rsidP="00490CD4">
      <w:pPr>
        <w:ind w:firstLine="709"/>
        <w:rPr>
          <w:rFonts w:eastAsia="Calibri"/>
          <w:sz w:val="26"/>
          <w:szCs w:val="26"/>
        </w:rPr>
      </w:pPr>
      <w:r w:rsidRPr="00A45560">
        <w:rPr>
          <w:rFonts w:eastAsia="Calibri"/>
          <w:sz w:val="26"/>
          <w:szCs w:val="26"/>
        </w:rPr>
        <w:t>2018 г. - 1 687,</w:t>
      </w:r>
      <w:r w:rsidR="009A0EDE" w:rsidRPr="00A45560">
        <w:rPr>
          <w:rFonts w:eastAsia="Calibri"/>
          <w:sz w:val="26"/>
          <w:szCs w:val="26"/>
        </w:rPr>
        <w:t>6</w:t>
      </w:r>
      <w:r w:rsidRPr="00A45560">
        <w:rPr>
          <w:rFonts w:eastAsia="Calibri"/>
          <w:sz w:val="26"/>
          <w:szCs w:val="26"/>
        </w:rPr>
        <w:t xml:space="preserve"> тыс. руб., </w:t>
      </w:r>
    </w:p>
    <w:p w14:paraId="757217F3" w14:textId="77777777" w:rsidR="00490CD4" w:rsidRPr="00A45560" w:rsidRDefault="00490CD4" w:rsidP="00490CD4">
      <w:pPr>
        <w:ind w:firstLine="709"/>
        <w:rPr>
          <w:rFonts w:eastAsia="Calibri"/>
          <w:sz w:val="26"/>
          <w:szCs w:val="26"/>
        </w:rPr>
      </w:pPr>
      <w:r w:rsidRPr="00A45560">
        <w:rPr>
          <w:rFonts w:eastAsia="Calibri"/>
          <w:sz w:val="26"/>
          <w:szCs w:val="26"/>
        </w:rPr>
        <w:lastRenderedPageBreak/>
        <w:t>2019 г. - 781,6 тыс. руб.,</w:t>
      </w:r>
    </w:p>
    <w:p w14:paraId="350DCD59" w14:textId="77777777" w:rsidR="00490CD4" w:rsidRPr="00A45560" w:rsidRDefault="00490CD4" w:rsidP="00490CD4">
      <w:pPr>
        <w:ind w:firstLine="709"/>
        <w:jc w:val="both"/>
        <w:rPr>
          <w:rFonts w:eastAsia="Calibri"/>
          <w:sz w:val="26"/>
          <w:szCs w:val="26"/>
        </w:rPr>
      </w:pPr>
      <w:r w:rsidRPr="00A45560">
        <w:rPr>
          <w:rFonts w:eastAsia="Calibri"/>
          <w:sz w:val="26"/>
          <w:szCs w:val="26"/>
        </w:rPr>
        <w:t>2020 г. - 621,6 тыс. руб.;</w:t>
      </w:r>
    </w:p>
    <w:p w14:paraId="6D8BA3C6" w14:textId="77777777" w:rsidR="00490CD4" w:rsidRPr="00A45560" w:rsidRDefault="00490CD4" w:rsidP="00490CD4">
      <w:pPr>
        <w:ind w:firstLine="709"/>
        <w:jc w:val="both"/>
        <w:rPr>
          <w:rFonts w:eastAsia="Calibri"/>
          <w:sz w:val="26"/>
          <w:szCs w:val="26"/>
        </w:rPr>
      </w:pPr>
      <w:r w:rsidRPr="00A45560">
        <w:rPr>
          <w:rFonts w:eastAsia="Calibri"/>
          <w:sz w:val="26"/>
          <w:szCs w:val="26"/>
        </w:rPr>
        <w:t>2021 г. - 1</w:t>
      </w:r>
      <w:r w:rsidR="00684291" w:rsidRPr="00A45560">
        <w:rPr>
          <w:rFonts w:eastAsia="Calibri"/>
          <w:sz w:val="26"/>
          <w:szCs w:val="26"/>
        </w:rPr>
        <w:t> 73</w:t>
      </w:r>
      <w:r w:rsidR="00883FBA" w:rsidRPr="00A45560">
        <w:rPr>
          <w:rFonts w:eastAsia="Calibri"/>
          <w:sz w:val="26"/>
          <w:szCs w:val="26"/>
        </w:rPr>
        <w:t>9</w:t>
      </w:r>
      <w:r w:rsidR="00684291" w:rsidRPr="00A45560">
        <w:rPr>
          <w:rFonts w:eastAsia="Calibri"/>
          <w:sz w:val="26"/>
          <w:szCs w:val="26"/>
        </w:rPr>
        <w:t>,</w:t>
      </w:r>
      <w:r w:rsidR="00883FBA" w:rsidRPr="00A45560">
        <w:rPr>
          <w:rFonts w:eastAsia="Calibri"/>
          <w:sz w:val="26"/>
          <w:szCs w:val="26"/>
        </w:rPr>
        <w:t>1</w:t>
      </w:r>
      <w:r w:rsidRPr="00A45560">
        <w:rPr>
          <w:rFonts w:eastAsia="Calibri"/>
          <w:sz w:val="26"/>
          <w:szCs w:val="26"/>
        </w:rPr>
        <w:t xml:space="preserve"> тыс. руб.;</w:t>
      </w:r>
    </w:p>
    <w:p w14:paraId="2116D7F8" w14:textId="77777777" w:rsidR="00490CD4" w:rsidRPr="00A45560" w:rsidRDefault="00490CD4" w:rsidP="00490CD4">
      <w:pPr>
        <w:ind w:firstLine="709"/>
        <w:jc w:val="both"/>
        <w:rPr>
          <w:rFonts w:eastAsia="Calibri"/>
          <w:sz w:val="26"/>
          <w:szCs w:val="26"/>
        </w:rPr>
      </w:pPr>
      <w:r w:rsidRPr="00A45560">
        <w:rPr>
          <w:rFonts w:eastAsia="Calibri"/>
          <w:sz w:val="26"/>
          <w:szCs w:val="26"/>
        </w:rPr>
        <w:t>2022 г. - 1 536,2 тыс. руб.;</w:t>
      </w:r>
    </w:p>
    <w:p w14:paraId="04681472" w14:textId="77777777" w:rsidR="00490CD4" w:rsidRPr="00A45560" w:rsidRDefault="00490CD4" w:rsidP="00490CD4">
      <w:pPr>
        <w:ind w:firstLine="709"/>
        <w:jc w:val="both"/>
        <w:rPr>
          <w:rFonts w:eastAsia="Calibri"/>
          <w:sz w:val="26"/>
          <w:szCs w:val="26"/>
        </w:rPr>
      </w:pPr>
      <w:r w:rsidRPr="00A45560">
        <w:rPr>
          <w:rFonts w:eastAsia="Calibri"/>
          <w:sz w:val="26"/>
          <w:szCs w:val="26"/>
        </w:rPr>
        <w:t>2023 г. - 1 408,2 тыс. руб.</w:t>
      </w:r>
    </w:p>
    <w:p w14:paraId="27E51A9A"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 за счет внебюджетных источников составит </w:t>
      </w:r>
      <w:r w:rsidR="00EA4448" w:rsidRPr="00A45560">
        <w:rPr>
          <w:rFonts w:eastAsia="Calibri"/>
          <w:sz w:val="26"/>
          <w:szCs w:val="26"/>
        </w:rPr>
        <w:t>93 817,2</w:t>
      </w:r>
      <w:r w:rsidRPr="00A45560">
        <w:rPr>
          <w:rFonts w:eastAsia="Calibri"/>
          <w:sz w:val="26"/>
          <w:szCs w:val="26"/>
        </w:rPr>
        <w:t xml:space="preserve"> тыс. руб., в том числе по годам реализации:</w:t>
      </w:r>
    </w:p>
    <w:p w14:paraId="1B3A60D6" w14:textId="77777777" w:rsidR="00490CD4" w:rsidRPr="00A45560" w:rsidRDefault="00490CD4" w:rsidP="00490CD4">
      <w:pPr>
        <w:ind w:firstLine="709"/>
        <w:rPr>
          <w:rFonts w:eastAsia="Calibri"/>
          <w:sz w:val="26"/>
          <w:szCs w:val="26"/>
        </w:rPr>
      </w:pPr>
      <w:r w:rsidRPr="00A45560">
        <w:rPr>
          <w:rFonts w:eastAsia="Calibri"/>
          <w:sz w:val="26"/>
          <w:szCs w:val="26"/>
        </w:rPr>
        <w:t>2014 г. - 6 296,1 тыс. руб.,</w:t>
      </w:r>
    </w:p>
    <w:p w14:paraId="29A1B1E2" w14:textId="77777777" w:rsidR="00490CD4" w:rsidRPr="00A45560" w:rsidRDefault="00490CD4" w:rsidP="00490CD4">
      <w:pPr>
        <w:ind w:firstLine="709"/>
        <w:rPr>
          <w:rFonts w:eastAsia="Calibri"/>
          <w:sz w:val="26"/>
          <w:szCs w:val="26"/>
        </w:rPr>
      </w:pPr>
      <w:r w:rsidRPr="00A45560">
        <w:rPr>
          <w:rFonts w:eastAsia="Calibri"/>
          <w:sz w:val="26"/>
          <w:szCs w:val="26"/>
        </w:rPr>
        <w:t>2015 г. - 10 347,2 тыс. руб.,</w:t>
      </w:r>
    </w:p>
    <w:p w14:paraId="3B31F129" w14:textId="77777777" w:rsidR="00490CD4" w:rsidRPr="00A45560" w:rsidRDefault="00490CD4" w:rsidP="00490CD4">
      <w:pPr>
        <w:ind w:firstLine="709"/>
        <w:rPr>
          <w:rFonts w:eastAsia="Calibri"/>
          <w:sz w:val="26"/>
          <w:szCs w:val="26"/>
        </w:rPr>
      </w:pPr>
      <w:r w:rsidRPr="00A45560">
        <w:rPr>
          <w:rFonts w:eastAsia="Calibri"/>
          <w:sz w:val="26"/>
          <w:szCs w:val="26"/>
        </w:rPr>
        <w:t>2016 г. - 6 470,7 тыс. руб.,</w:t>
      </w:r>
    </w:p>
    <w:p w14:paraId="05FD855E" w14:textId="77777777" w:rsidR="00490CD4" w:rsidRPr="00A45560" w:rsidRDefault="00490CD4" w:rsidP="00490CD4">
      <w:pPr>
        <w:ind w:firstLine="709"/>
        <w:rPr>
          <w:rFonts w:eastAsia="Calibri"/>
          <w:sz w:val="26"/>
          <w:szCs w:val="26"/>
        </w:rPr>
      </w:pPr>
      <w:r w:rsidRPr="00A45560">
        <w:rPr>
          <w:rFonts w:eastAsia="Calibri"/>
          <w:sz w:val="26"/>
          <w:szCs w:val="26"/>
        </w:rPr>
        <w:t>2017 г. - 4 907,1 тыс. руб.,</w:t>
      </w:r>
    </w:p>
    <w:p w14:paraId="69F227F6" w14:textId="77777777" w:rsidR="00490CD4" w:rsidRPr="00A45560" w:rsidRDefault="00490CD4" w:rsidP="00490CD4">
      <w:pPr>
        <w:ind w:firstLine="709"/>
        <w:rPr>
          <w:rFonts w:eastAsia="Calibri"/>
          <w:sz w:val="26"/>
          <w:szCs w:val="26"/>
        </w:rPr>
      </w:pPr>
      <w:r w:rsidRPr="00A45560">
        <w:rPr>
          <w:rFonts w:eastAsia="Calibri"/>
          <w:sz w:val="26"/>
          <w:szCs w:val="26"/>
        </w:rPr>
        <w:t>2018 г. - 10 679,8 тыс. руб.,</w:t>
      </w:r>
    </w:p>
    <w:p w14:paraId="09F3E6C8" w14:textId="77777777" w:rsidR="00490CD4" w:rsidRPr="00A45560" w:rsidRDefault="00490CD4" w:rsidP="00490CD4">
      <w:pPr>
        <w:ind w:firstLine="709"/>
        <w:rPr>
          <w:rFonts w:eastAsia="Calibri"/>
          <w:sz w:val="26"/>
          <w:szCs w:val="26"/>
        </w:rPr>
      </w:pPr>
      <w:r w:rsidRPr="00A45560">
        <w:rPr>
          <w:rFonts w:eastAsia="Calibri"/>
          <w:sz w:val="26"/>
          <w:szCs w:val="26"/>
        </w:rPr>
        <w:t>2019 г. - 10 048,6 тыс. руб.,</w:t>
      </w:r>
    </w:p>
    <w:p w14:paraId="6CE93509" w14:textId="77777777" w:rsidR="00490CD4" w:rsidRPr="00A45560" w:rsidRDefault="00490CD4" w:rsidP="00490CD4">
      <w:pPr>
        <w:ind w:firstLine="709"/>
        <w:rPr>
          <w:rFonts w:eastAsia="Calibri"/>
          <w:sz w:val="26"/>
          <w:szCs w:val="26"/>
        </w:rPr>
      </w:pPr>
      <w:r w:rsidRPr="00A45560">
        <w:rPr>
          <w:rFonts w:eastAsia="Calibri"/>
          <w:sz w:val="26"/>
          <w:szCs w:val="26"/>
        </w:rPr>
        <w:t>2020 г. - 7 174,5 тыс. руб.,</w:t>
      </w:r>
    </w:p>
    <w:p w14:paraId="49A484D1" w14:textId="77777777" w:rsidR="00490CD4" w:rsidRPr="00A45560" w:rsidRDefault="00490CD4" w:rsidP="00490CD4">
      <w:pPr>
        <w:ind w:firstLine="709"/>
        <w:rPr>
          <w:rFonts w:eastAsia="Calibri"/>
          <w:sz w:val="26"/>
          <w:szCs w:val="26"/>
        </w:rPr>
      </w:pPr>
      <w:r w:rsidRPr="00A45560">
        <w:rPr>
          <w:rFonts w:eastAsia="Calibri"/>
          <w:sz w:val="26"/>
          <w:szCs w:val="26"/>
        </w:rPr>
        <w:t xml:space="preserve">2021 г. </w:t>
      </w:r>
      <w:r w:rsidR="00EA4448" w:rsidRPr="00A45560">
        <w:rPr>
          <w:rFonts w:eastAsia="Calibri"/>
          <w:sz w:val="26"/>
          <w:szCs w:val="26"/>
        </w:rPr>
        <w:t>-</w:t>
      </w:r>
      <w:r w:rsidRPr="00A45560">
        <w:rPr>
          <w:rFonts w:eastAsia="Calibri"/>
          <w:sz w:val="26"/>
          <w:szCs w:val="26"/>
        </w:rPr>
        <w:t xml:space="preserve"> </w:t>
      </w:r>
      <w:r w:rsidR="00EA4448" w:rsidRPr="00A45560">
        <w:rPr>
          <w:rFonts w:eastAsia="Calibri"/>
          <w:sz w:val="26"/>
          <w:szCs w:val="26"/>
        </w:rPr>
        <w:t>10 182,0</w:t>
      </w:r>
      <w:r w:rsidRPr="00A45560">
        <w:rPr>
          <w:rFonts w:eastAsia="Calibri"/>
          <w:sz w:val="26"/>
          <w:szCs w:val="26"/>
        </w:rPr>
        <w:t xml:space="preserve"> тыс. руб., </w:t>
      </w:r>
    </w:p>
    <w:p w14:paraId="47882B27" w14:textId="77777777" w:rsidR="00490CD4" w:rsidRPr="00A45560" w:rsidRDefault="00490CD4" w:rsidP="00490CD4">
      <w:pPr>
        <w:ind w:firstLine="709"/>
        <w:rPr>
          <w:rFonts w:eastAsia="Calibri"/>
          <w:sz w:val="26"/>
          <w:szCs w:val="26"/>
        </w:rPr>
      </w:pPr>
      <w:r w:rsidRPr="00A45560">
        <w:rPr>
          <w:rFonts w:eastAsia="Calibri"/>
          <w:sz w:val="26"/>
          <w:szCs w:val="26"/>
        </w:rPr>
        <w:t>2022 г. - 13 855,6 тыс. руб.,</w:t>
      </w:r>
    </w:p>
    <w:p w14:paraId="4DEC6038" w14:textId="77777777" w:rsidR="00490CD4" w:rsidRPr="00A45560" w:rsidRDefault="00490CD4" w:rsidP="00490CD4">
      <w:pPr>
        <w:ind w:firstLine="709"/>
        <w:rPr>
          <w:rFonts w:eastAsia="Calibri"/>
          <w:sz w:val="26"/>
          <w:szCs w:val="26"/>
        </w:rPr>
      </w:pPr>
      <w:r w:rsidRPr="00A45560">
        <w:rPr>
          <w:rFonts w:eastAsia="Calibri"/>
          <w:sz w:val="26"/>
          <w:szCs w:val="26"/>
        </w:rPr>
        <w:t>2023 г. - 13 855,6 тыс. руб.</w:t>
      </w:r>
    </w:p>
    <w:p w14:paraId="00341126" w14:textId="77777777" w:rsidR="00490CD4" w:rsidRPr="00A45560" w:rsidRDefault="00490CD4" w:rsidP="00490CD4">
      <w:pPr>
        <w:ind w:firstLine="709"/>
        <w:jc w:val="both"/>
        <w:rPr>
          <w:rFonts w:eastAsia="Calibri"/>
          <w:sz w:val="26"/>
          <w:szCs w:val="26"/>
        </w:rPr>
      </w:pPr>
      <w:r w:rsidRPr="00A45560">
        <w:rPr>
          <w:rFonts w:eastAsia="Calibri"/>
          <w:sz w:val="26"/>
          <w:szCs w:val="26"/>
        </w:rPr>
        <w:t>По подпрограмме 2: финансирование составит 67 227,1 тыс. руб., в том числе:</w:t>
      </w:r>
    </w:p>
    <w:p w14:paraId="6882993F" w14:textId="77777777" w:rsidR="00490CD4" w:rsidRPr="00A45560" w:rsidRDefault="00490CD4" w:rsidP="00490CD4">
      <w:pPr>
        <w:ind w:firstLine="709"/>
        <w:rPr>
          <w:rFonts w:eastAsia="Calibri"/>
          <w:sz w:val="26"/>
          <w:szCs w:val="26"/>
        </w:rPr>
      </w:pPr>
      <w:r w:rsidRPr="00A45560">
        <w:rPr>
          <w:rFonts w:eastAsia="Calibri"/>
          <w:sz w:val="26"/>
          <w:szCs w:val="26"/>
        </w:rPr>
        <w:t>- за счет средств городского бюджета составит 28 826,5 тыс. руб.:</w:t>
      </w:r>
    </w:p>
    <w:p w14:paraId="753DF9CD" w14:textId="77777777" w:rsidR="00490CD4" w:rsidRPr="00A45560" w:rsidRDefault="00490CD4" w:rsidP="00490CD4">
      <w:pPr>
        <w:ind w:firstLine="709"/>
        <w:rPr>
          <w:rFonts w:eastAsia="Calibri"/>
          <w:sz w:val="26"/>
          <w:szCs w:val="26"/>
        </w:rPr>
      </w:pPr>
      <w:r w:rsidRPr="00A45560">
        <w:rPr>
          <w:rFonts w:eastAsia="Calibri"/>
          <w:sz w:val="26"/>
          <w:szCs w:val="26"/>
        </w:rPr>
        <w:t>2014 г. - 2 535,2 тыс. руб.,</w:t>
      </w:r>
    </w:p>
    <w:p w14:paraId="65A5159F" w14:textId="77777777" w:rsidR="00490CD4" w:rsidRPr="00A45560" w:rsidRDefault="00490CD4" w:rsidP="00490CD4">
      <w:pPr>
        <w:ind w:firstLine="709"/>
        <w:rPr>
          <w:rFonts w:eastAsia="Calibri"/>
          <w:sz w:val="26"/>
          <w:szCs w:val="26"/>
        </w:rPr>
      </w:pPr>
      <w:r w:rsidRPr="00A45560">
        <w:rPr>
          <w:rFonts w:eastAsia="Calibri"/>
          <w:sz w:val="26"/>
          <w:szCs w:val="26"/>
        </w:rPr>
        <w:t>2015 г. - 3 518,0 тыс. руб.,</w:t>
      </w:r>
    </w:p>
    <w:p w14:paraId="093B6130" w14:textId="77777777" w:rsidR="00490CD4" w:rsidRPr="00A45560" w:rsidRDefault="00490CD4" w:rsidP="00490CD4">
      <w:pPr>
        <w:ind w:firstLine="709"/>
        <w:rPr>
          <w:rFonts w:eastAsia="Calibri"/>
          <w:sz w:val="26"/>
          <w:szCs w:val="26"/>
        </w:rPr>
      </w:pPr>
      <w:r w:rsidRPr="00A45560">
        <w:rPr>
          <w:rFonts w:eastAsia="Calibri"/>
          <w:sz w:val="26"/>
          <w:szCs w:val="26"/>
        </w:rPr>
        <w:t>2016 г. - 4 142,3 тыс. руб.,</w:t>
      </w:r>
    </w:p>
    <w:p w14:paraId="460C1B8B" w14:textId="77777777" w:rsidR="00490CD4" w:rsidRPr="00A45560" w:rsidRDefault="00490CD4" w:rsidP="00490CD4">
      <w:pPr>
        <w:ind w:firstLine="709"/>
        <w:rPr>
          <w:rFonts w:eastAsia="Calibri"/>
          <w:sz w:val="26"/>
          <w:szCs w:val="26"/>
        </w:rPr>
      </w:pPr>
      <w:r w:rsidRPr="00A45560">
        <w:rPr>
          <w:rFonts w:eastAsia="Calibri"/>
          <w:sz w:val="26"/>
          <w:szCs w:val="26"/>
        </w:rPr>
        <w:t>2017 г. - 5 904,3 тыс. руб.,</w:t>
      </w:r>
    </w:p>
    <w:p w14:paraId="59898AAC" w14:textId="77777777" w:rsidR="00490CD4" w:rsidRPr="00A45560" w:rsidRDefault="00490CD4" w:rsidP="00490CD4">
      <w:pPr>
        <w:ind w:firstLine="709"/>
        <w:rPr>
          <w:rFonts w:eastAsia="Calibri"/>
          <w:sz w:val="26"/>
          <w:szCs w:val="26"/>
        </w:rPr>
      </w:pPr>
      <w:r w:rsidRPr="00A45560">
        <w:rPr>
          <w:rFonts w:eastAsia="Calibri"/>
          <w:sz w:val="26"/>
          <w:szCs w:val="26"/>
        </w:rPr>
        <w:t>2018 г. - 5 013,6 тыс. руб.,</w:t>
      </w:r>
    </w:p>
    <w:p w14:paraId="0C99C6E6" w14:textId="77777777" w:rsidR="00490CD4" w:rsidRPr="00A45560" w:rsidRDefault="00490CD4" w:rsidP="00490CD4">
      <w:pPr>
        <w:ind w:firstLine="709"/>
        <w:rPr>
          <w:rFonts w:eastAsia="Calibri"/>
          <w:sz w:val="26"/>
          <w:szCs w:val="26"/>
        </w:rPr>
      </w:pPr>
      <w:r w:rsidRPr="00A45560">
        <w:rPr>
          <w:rFonts w:eastAsia="Calibri"/>
          <w:sz w:val="26"/>
          <w:szCs w:val="26"/>
        </w:rPr>
        <w:t>2019 г. - 4 613,2 тыс. руб.,</w:t>
      </w:r>
    </w:p>
    <w:p w14:paraId="027013F0" w14:textId="77777777" w:rsidR="00490CD4" w:rsidRPr="00A45560" w:rsidRDefault="00490CD4" w:rsidP="00490CD4">
      <w:pPr>
        <w:ind w:firstLine="709"/>
        <w:rPr>
          <w:rFonts w:eastAsia="Calibri"/>
          <w:sz w:val="26"/>
          <w:szCs w:val="26"/>
        </w:rPr>
      </w:pPr>
      <w:r w:rsidRPr="00A45560">
        <w:rPr>
          <w:rFonts w:eastAsia="Calibri"/>
          <w:sz w:val="26"/>
          <w:szCs w:val="26"/>
        </w:rPr>
        <w:t>2020 г. - 3 099,9 тыс. руб.,</w:t>
      </w:r>
    </w:p>
    <w:p w14:paraId="20B9A260" w14:textId="77777777" w:rsidR="00490CD4" w:rsidRPr="00A45560" w:rsidRDefault="00490CD4" w:rsidP="00490CD4">
      <w:pPr>
        <w:ind w:firstLine="709"/>
        <w:jc w:val="both"/>
        <w:rPr>
          <w:sz w:val="26"/>
          <w:szCs w:val="26"/>
        </w:rPr>
      </w:pPr>
      <w:r w:rsidRPr="00A45560">
        <w:rPr>
          <w:sz w:val="26"/>
          <w:szCs w:val="26"/>
        </w:rPr>
        <w:t>с 2021 года финансовое обеспечение мероприятия по оказанию социальной помощи работникам бюджетных учреждений здравоохранения включено в муниципальную программу «Социальная поддержка граждан» на 2014-2023 годы;</w:t>
      </w:r>
    </w:p>
    <w:p w14:paraId="0C96FB99" w14:textId="77777777" w:rsidR="00490CD4" w:rsidRPr="00A45560" w:rsidRDefault="00490CD4" w:rsidP="00490CD4">
      <w:pPr>
        <w:ind w:firstLine="709"/>
        <w:rPr>
          <w:rFonts w:eastAsia="Calibri"/>
          <w:sz w:val="26"/>
          <w:szCs w:val="26"/>
        </w:rPr>
      </w:pPr>
      <w:r w:rsidRPr="00A45560">
        <w:rPr>
          <w:rFonts w:eastAsia="Calibri"/>
          <w:sz w:val="26"/>
          <w:szCs w:val="26"/>
        </w:rPr>
        <w:t>- за счет внебюджетных источников составит 38 400,6 тыс. руб.:</w:t>
      </w:r>
    </w:p>
    <w:p w14:paraId="173EC1F9" w14:textId="77777777" w:rsidR="00490CD4" w:rsidRPr="00A45560" w:rsidRDefault="00490CD4" w:rsidP="00490CD4">
      <w:pPr>
        <w:ind w:firstLine="709"/>
        <w:rPr>
          <w:rFonts w:eastAsia="Calibri"/>
          <w:sz w:val="26"/>
          <w:szCs w:val="26"/>
        </w:rPr>
      </w:pPr>
      <w:r w:rsidRPr="00A45560">
        <w:rPr>
          <w:rFonts w:eastAsia="Calibri"/>
          <w:sz w:val="26"/>
          <w:szCs w:val="26"/>
        </w:rPr>
        <w:t>2014 г. - 1 553,7 тыс. руб.,</w:t>
      </w:r>
    </w:p>
    <w:p w14:paraId="5DA4396F" w14:textId="77777777" w:rsidR="00490CD4" w:rsidRPr="00A45560" w:rsidRDefault="00490CD4" w:rsidP="00490CD4">
      <w:pPr>
        <w:ind w:firstLine="709"/>
        <w:rPr>
          <w:rFonts w:eastAsia="Calibri"/>
          <w:sz w:val="26"/>
          <w:szCs w:val="26"/>
        </w:rPr>
      </w:pPr>
      <w:r w:rsidRPr="00A45560">
        <w:rPr>
          <w:rFonts w:eastAsia="Calibri"/>
          <w:sz w:val="26"/>
          <w:szCs w:val="26"/>
        </w:rPr>
        <w:t>2015 г. - 4 096,0 тыс. руб.,</w:t>
      </w:r>
    </w:p>
    <w:p w14:paraId="003C3836" w14:textId="77777777" w:rsidR="00490CD4" w:rsidRPr="00A45560" w:rsidRDefault="00490CD4" w:rsidP="00490CD4">
      <w:pPr>
        <w:ind w:firstLine="709"/>
        <w:rPr>
          <w:rFonts w:eastAsia="Calibri"/>
          <w:sz w:val="26"/>
          <w:szCs w:val="26"/>
        </w:rPr>
      </w:pPr>
      <w:r w:rsidRPr="00A45560">
        <w:rPr>
          <w:rFonts w:eastAsia="Calibri"/>
          <w:sz w:val="26"/>
          <w:szCs w:val="26"/>
        </w:rPr>
        <w:t>2016 г. - 4 824,3 тыс. руб.,</w:t>
      </w:r>
    </w:p>
    <w:p w14:paraId="21451DC6" w14:textId="77777777" w:rsidR="00490CD4" w:rsidRPr="00A45560" w:rsidRDefault="00490CD4" w:rsidP="00490CD4">
      <w:pPr>
        <w:ind w:firstLine="709"/>
        <w:rPr>
          <w:rFonts w:eastAsia="Calibri"/>
          <w:sz w:val="26"/>
          <w:szCs w:val="26"/>
        </w:rPr>
      </w:pPr>
      <w:r w:rsidRPr="00A45560">
        <w:rPr>
          <w:rFonts w:eastAsia="Calibri"/>
          <w:sz w:val="26"/>
          <w:szCs w:val="26"/>
        </w:rPr>
        <w:t>2017 г. - 7 805,0 тыс. руб.,</w:t>
      </w:r>
    </w:p>
    <w:p w14:paraId="73940A92" w14:textId="77777777" w:rsidR="00490CD4" w:rsidRPr="00A45560" w:rsidRDefault="00490CD4" w:rsidP="00490CD4">
      <w:pPr>
        <w:ind w:firstLine="709"/>
        <w:rPr>
          <w:rFonts w:eastAsia="Calibri"/>
          <w:sz w:val="26"/>
          <w:szCs w:val="26"/>
        </w:rPr>
      </w:pPr>
      <w:r w:rsidRPr="00A45560">
        <w:rPr>
          <w:rFonts w:eastAsia="Calibri"/>
          <w:sz w:val="26"/>
          <w:szCs w:val="26"/>
        </w:rPr>
        <w:t>2018 г. - 6 372,4 тыс. руб.,</w:t>
      </w:r>
    </w:p>
    <w:p w14:paraId="116682DF" w14:textId="77777777" w:rsidR="00490CD4" w:rsidRPr="00A45560" w:rsidRDefault="00490CD4" w:rsidP="00490CD4">
      <w:pPr>
        <w:ind w:firstLine="709"/>
        <w:rPr>
          <w:rFonts w:eastAsia="Calibri"/>
          <w:sz w:val="26"/>
          <w:szCs w:val="26"/>
        </w:rPr>
      </w:pPr>
      <w:r w:rsidRPr="00A45560">
        <w:rPr>
          <w:rFonts w:eastAsia="Calibri"/>
          <w:sz w:val="26"/>
          <w:szCs w:val="26"/>
        </w:rPr>
        <w:t>2019 г. - 6 531,8 тыс. руб.,</w:t>
      </w:r>
    </w:p>
    <w:p w14:paraId="24B753FE" w14:textId="77777777" w:rsidR="00490CD4" w:rsidRPr="00A45560" w:rsidRDefault="00490CD4" w:rsidP="00490CD4">
      <w:pPr>
        <w:ind w:firstLine="709"/>
        <w:rPr>
          <w:rFonts w:eastAsia="Calibri"/>
          <w:sz w:val="26"/>
          <w:szCs w:val="26"/>
        </w:rPr>
      </w:pPr>
      <w:r w:rsidRPr="00A45560">
        <w:rPr>
          <w:rFonts w:eastAsia="Calibri"/>
          <w:sz w:val="26"/>
          <w:szCs w:val="26"/>
        </w:rPr>
        <w:t>2020 г. – 7 217,4 тыс. руб.</w:t>
      </w:r>
    </w:p>
    <w:p w14:paraId="281E0CD8" w14:textId="77777777" w:rsidR="00490CD4" w:rsidRPr="00A45560" w:rsidRDefault="00490CD4" w:rsidP="00490CD4">
      <w:pPr>
        <w:ind w:firstLine="709"/>
        <w:rPr>
          <w:rFonts w:eastAsia="Calibri"/>
          <w:sz w:val="26"/>
          <w:szCs w:val="26"/>
        </w:rPr>
      </w:pPr>
      <w:r w:rsidRPr="00A45560">
        <w:rPr>
          <w:rFonts w:eastAsia="Calibri"/>
          <w:sz w:val="26"/>
          <w:szCs w:val="26"/>
        </w:rPr>
        <w:t xml:space="preserve">По основному мероприятию 1: финансирование за счет средств федерального бюджета составит </w:t>
      </w:r>
      <w:r w:rsidR="003D63E2" w:rsidRPr="00A45560">
        <w:rPr>
          <w:rFonts w:eastAsia="Calibri"/>
          <w:sz w:val="26"/>
          <w:szCs w:val="26"/>
        </w:rPr>
        <w:t>120 760,2</w:t>
      </w:r>
      <w:r w:rsidRPr="00A45560">
        <w:rPr>
          <w:rFonts w:eastAsia="Calibri"/>
          <w:sz w:val="26"/>
          <w:szCs w:val="26"/>
        </w:rPr>
        <w:t xml:space="preserve"> тыс. руб.:</w:t>
      </w:r>
    </w:p>
    <w:p w14:paraId="23DF7E95" w14:textId="77777777" w:rsidR="00490CD4" w:rsidRPr="00A45560" w:rsidRDefault="00490CD4" w:rsidP="00490CD4">
      <w:pPr>
        <w:ind w:firstLine="709"/>
        <w:rPr>
          <w:rFonts w:eastAsia="Calibri"/>
          <w:sz w:val="26"/>
          <w:szCs w:val="26"/>
        </w:rPr>
      </w:pPr>
      <w:r w:rsidRPr="00A45560">
        <w:rPr>
          <w:rFonts w:eastAsia="Calibri"/>
          <w:sz w:val="26"/>
          <w:szCs w:val="26"/>
        </w:rPr>
        <w:t>2014 г. - 12 064,2 тыс. руб.,</w:t>
      </w:r>
    </w:p>
    <w:p w14:paraId="5007D1E0" w14:textId="77777777" w:rsidR="00490CD4" w:rsidRPr="00A45560" w:rsidRDefault="00490CD4" w:rsidP="00490CD4">
      <w:pPr>
        <w:ind w:firstLine="709"/>
        <w:rPr>
          <w:rFonts w:eastAsia="Calibri"/>
          <w:sz w:val="26"/>
          <w:szCs w:val="26"/>
        </w:rPr>
      </w:pPr>
      <w:r w:rsidRPr="00A45560">
        <w:rPr>
          <w:rFonts w:eastAsia="Calibri"/>
          <w:sz w:val="26"/>
          <w:szCs w:val="26"/>
        </w:rPr>
        <w:t>2015 г. - 22 286,3 тыс. руб.,</w:t>
      </w:r>
    </w:p>
    <w:p w14:paraId="570B5D9C" w14:textId="77777777" w:rsidR="00490CD4" w:rsidRPr="00A45560" w:rsidRDefault="00490CD4" w:rsidP="00490CD4">
      <w:pPr>
        <w:ind w:firstLine="709"/>
        <w:rPr>
          <w:rFonts w:eastAsia="Calibri"/>
          <w:sz w:val="26"/>
          <w:szCs w:val="26"/>
        </w:rPr>
      </w:pPr>
      <w:r w:rsidRPr="00A45560">
        <w:rPr>
          <w:rFonts w:eastAsia="Calibri"/>
          <w:sz w:val="26"/>
          <w:szCs w:val="26"/>
        </w:rPr>
        <w:t>2016 г. - 16 648,3 тыс. руб.,</w:t>
      </w:r>
    </w:p>
    <w:p w14:paraId="6A12FE57" w14:textId="77777777" w:rsidR="00490CD4" w:rsidRPr="00A45560" w:rsidRDefault="00490CD4" w:rsidP="00490CD4">
      <w:pPr>
        <w:ind w:firstLine="709"/>
        <w:rPr>
          <w:rFonts w:eastAsia="Calibri"/>
          <w:sz w:val="26"/>
          <w:szCs w:val="26"/>
        </w:rPr>
      </w:pPr>
      <w:r w:rsidRPr="00A45560">
        <w:rPr>
          <w:rFonts w:eastAsia="Calibri"/>
          <w:sz w:val="26"/>
          <w:szCs w:val="26"/>
        </w:rPr>
        <w:t>2017 г. -11 462,2 тыс. руб.,</w:t>
      </w:r>
    </w:p>
    <w:p w14:paraId="75B4332F" w14:textId="77777777" w:rsidR="00490CD4" w:rsidRPr="00A45560" w:rsidRDefault="00490CD4" w:rsidP="00490CD4">
      <w:pPr>
        <w:ind w:right="-114" w:firstLine="709"/>
        <w:rPr>
          <w:rFonts w:eastAsia="Calibri"/>
          <w:sz w:val="26"/>
          <w:szCs w:val="26"/>
        </w:rPr>
      </w:pPr>
      <w:r w:rsidRPr="00A45560">
        <w:rPr>
          <w:rFonts w:eastAsia="Calibri"/>
          <w:sz w:val="26"/>
          <w:szCs w:val="26"/>
        </w:rPr>
        <w:t xml:space="preserve">2018 г. - 10 824,8 тыс. руб., в том числе: </w:t>
      </w:r>
    </w:p>
    <w:p w14:paraId="1D1C7B47" w14:textId="77777777" w:rsidR="00490CD4" w:rsidRPr="00A45560" w:rsidRDefault="00490CD4" w:rsidP="00490CD4">
      <w:pPr>
        <w:ind w:right="-114" w:firstLine="709"/>
        <w:jc w:val="both"/>
        <w:rPr>
          <w:rFonts w:eastAsia="Calibri"/>
          <w:spacing w:val="-4"/>
          <w:sz w:val="26"/>
          <w:szCs w:val="26"/>
        </w:rPr>
      </w:pPr>
      <w:r w:rsidRPr="00A45560">
        <w:rPr>
          <w:rFonts w:eastAsia="Calibri"/>
          <w:spacing w:val="-4"/>
          <w:sz w:val="26"/>
          <w:szCs w:val="26"/>
        </w:rPr>
        <w:t>- на обеспечение жильем ветеранов Великой Отечественной войны - 1 273,6 тыс. руб.;</w:t>
      </w:r>
    </w:p>
    <w:p w14:paraId="68B2072A" w14:textId="77777777" w:rsidR="00490CD4" w:rsidRPr="00A45560" w:rsidRDefault="00490CD4" w:rsidP="00490CD4">
      <w:pPr>
        <w:ind w:right="-114" w:firstLine="709"/>
        <w:jc w:val="both"/>
        <w:rPr>
          <w:rFonts w:eastAsia="Calibri"/>
          <w:sz w:val="26"/>
          <w:szCs w:val="26"/>
        </w:rPr>
      </w:pPr>
      <w:r w:rsidRPr="00A45560">
        <w:rPr>
          <w:rFonts w:eastAsia="Calibri"/>
          <w:sz w:val="26"/>
          <w:szCs w:val="26"/>
        </w:rPr>
        <w:t>- на обеспечение жильем ветеранов боевых действий - 7 004,3 тыс. руб.;</w:t>
      </w:r>
    </w:p>
    <w:p w14:paraId="10C9D531" w14:textId="5786CF21" w:rsidR="00490CD4" w:rsidRPr="00A45560" w:rsidRDefault="00490CD4" w:rsidP="00490CD4">
      <w:pPr>
        <w:ind w:right="-114" w:firstLine="709"/>
        <w:jc w:val="both"/>
        <w:rPr>
          <w:rFonts w:eastAsia="Calibri"/>
          <w:spacing w:val="4"/>
          <w:sz w:val="26"/>
          <w:szCs w:val="26"/>
        </w:rPr>
      </w:pPr>
      <w:r w:rsidRPr="00A45560">
        <w:rPr>
          <w:rFonts w:eastAsia="Calibri"/>
          <w:spacing w:val="4"/>
          <w:sz w:val="26"/>
          <w:szCs w:val="26"/>
        </w:rPr>
        <w:t>- на обеспечение жильем инвалидов и семей, имеющих детей-инвалидов</w:t>
      </w:r>
      <w:r w:rsidR="00A523BE">
        <w:rPr>
          <w:rFonts w:eastAsia="Calibri"/>
          <w:spacing w:val="4"/>
          <w:sz w:val="26"/>
          <w:szCs w:val="26"/>
        </w:rPr>
        <w:t>,</w:t>
      </w:r>
      <w:r w:rsidRPr="00A45560">
        <w:rPr>
          <w:rFonts w:eastAsia="Calibri"/>
          <w:spacing w:val="4"/>
          <w:sz w:val="26"/>
          <w:szCs w:val="26"/>
        </w:rPr>
        <w:t xml:space="preserve"> - </w:t>
      </w:r>
      <w:r w:rsidRPr="00A45560">
        <w:rPr>
          <w:rFonts w:eastAsia="Calibri"/>
          <w:spacing w:val="4"/>
          <w:sz w:val="26"/>
          <w:szCs w:val="26"/>
        </w:rPr>
        <w:lastRenderedPageBreak/>
        <w:t>2 547,0 тыс. руб.;</w:t>
      </w:r>
    </w:p>
    <w:p w14:paraId="2A0460BD" w14:textId="77777777" w:rsidR="00490CD4" w:rsidRPr="00A45560" w:rsidRDefault="00490CD4" w:rsidP="00490CD4">
      <w:pPr>
        <w:ind w:right="-114" w:firstLine="709"/>
        <w:jc w:val="both"/>
        <w:rPr>
          <w:rFonts w:eastAsia="Calibri"/>
          <w:sz w:val="26"/>
          <w:szCs w:val="26"/>
        </w:rPr>
      </w:pPr>
      <w:r w:rsidRPr="00A45560">
        <w:rPr>
          <w:rFonts w:eastAsia="Calibri"/>
          <w:sz w:val="26"/>
          <w:szCs w:val="26"/>
        </w:rPr>
        <w:t xml:space="preserve">2019 г. - 18 465,8 тыс. руб., в том числе: </w:t>
      </w:r>
    </w:p>
    <w:p w14:paraId="05000563" w14:textId="77777777" w:rsidR="00490CD4" w:rsidRPr="00A45560" w:rsidRDefault="00490CD4" w:rsidP="00490CD4">
      <w:pPr>
        <w:ind w:right="-114" w:firstLine="709"/>
        <w:jc w:val="both"/>
        <w:rPr>
          <w:rFonts w:eastAsia="Calibri"/>
          <w:spacing w:val="-6"/>
          <w:sz w:val="26"/>
          <w:szCs w:val="26"/>
        </w:rPr>
      </w:pPr>
      <w:r w:rsidRPr="00A45560">
        <w:rPr>
          <w:rFonts w:eastAsia="Calibri"/>
          <w:sz w:val="26"/>
          <w:szCs w:val="26"/>
        </w:rPr>
        <w:t xml:space="preserve">- </w:t>
      </w:r>
      <w:r w:rsidRPr="00A45560">
        <w:rPr>
          <w:rFonts w:eastAsia="Calibri"/>
          <w:spacing w:val="-6"/>
          <w:sz w:val="26"/>
          <w:szCs w:val="26"/>
        </w:rPr>
        <w:t>на обеспечение жильем ветеранов Великой Отечественной войны - 2 547,0 тыс. руб.;</w:t>
      </w:r>
    </w:p>
    <w:p w14:paraId="6CDB4875" w14:textId="77777777" w:rsidR="00490CD4" w:rsidRPr="00A45560" w:rsidRDefault="00490CD4" w:rsidP="00490CD4">
      <w:pPr>
        <w:ind w:right="-114" w:firstLine="709"/>
        <w:jc w:val="both"/>
        <w:rPr>
          <w:rFonts w:eastAsia="Calibri"/>
          <w:sz w:val="26"/>
          <w:szCs w:val="26"/>
        </w:rPr>
      </w:pPr>
      <w:r w:rsidRPr="00A45560">
        <w:rPr>
          <w:rFonts w:eastAsia="Calibri"/>
          <w:sz w:val="26"/>
          <w:szCs w:val="26"/>
        </w:rPr>
        <w:t>- на обеспечение жильем ветеранов боевых действий - 11 461,5 тыс. руб.;</w:t>
      </w:r>
    </w:p>
    <w:p w14:paraId="337791C3" w14:textId="0855F626" w:rsidR="00490CD4" w:rsidRPr="00A45560" w:rsidRDefault="00490CD4" w:rsidP="00490CD4">
      <w:pPr>
        <w:ind w:right="-114" w:firstLine="709"/>
        <w:jc w:val="both"/>
        <w:rPr>
          <w:rFonts w:eastAsia="Calibri"/>
          <w:spacing w:val="4"/>
          <w:sz w:val="26"/>
          <w:szCs w:val="26"/>
        </w:rPr>
      </w:pPr>
      <w:r w:rsidRPr="00A45560">
        <w:rPr>
          <w:rFonts w:eastAsia="Calibri"/>
          <w:spacing w:val="4"/>
          <w:sz w:val="26"/>
          <w:szCs w:val="26"/>
        </w:rPr>
        <w:t>- на обеспечение жильем инвалидов и семей, имеющих детей-инвалидов</w:t>
      </w:r>
      <w:r w:rsidR="00FD5BE1">
        <w:rPr>
          <w:rFonts w:eastAsia="Calibri"/>
          <w:spacing w:val="4"/>
          <w:sz w:val="26"/>
          <w:szCs w:val="26"/>
        </w:rPr>
        <w:t>,</w:t>
      </w:r>
      <w:r w:rsidRPr="00A45560">
        <w:rPr>
          <w:rFonts w:eastAsia="Calibri"/>
          <w:spacing w:val="4"/>
          <w:sz w:val="26"/>
          <w:szCs w:val="26"/>
        </w:rPr>
        <w:t xml:space="preserve"> -</w:t>
      </w:r>
      <w:r w:rsidR="009C22E5" w:rsidRPr="00A45560">
        <w:rPr>
          <w:rFonts w:eastAsia="Calibri"/>
          <w:spacing w:val="4"/>
          <w:sz w:val="26"/>
          <w:szCs w:val="26"/>
        </w:rPr>
        <w:t xml:space="preserve"> </w:t>
      </w:r>
      <w:r w:rsidRPr="00A45560">
        <w:rPr>
          <w:rFonts w:eastAsia="Calibri"/>
          <w:spacing w:val="4"/>
          <w:sz w:val="26"/>
          <w:szCs w:val="26"/>
        </w:rPr>
        <w:t>4 457,3 тыс. руб.;</w:t>
      </w:r>
    </w:p>
    <w:p w14:paraId="0D1FB6FE" w14:textId="77777777" w:rsidR="00490CD4" w:rsidRPr="00A45560" w:rsidRDefault="00490CD4" w:rsidP="00490CD4">
      <w:pPr>
        <w:ind w:firstLine="709"/>
        <w:jc w:val="both"/>
        <w:rPr>
          <w:rFonts w:eastAsia="Calibri"/>
          <w:sz w:val="26"/>
          <w:szCs w:val="26"/>
        </w:rPr>
      </w:pPr>
      <w:r w:rsidRPr="00A45560">
        <w:rPr>
          <w:rFonts w:eastAsia="Calibri"/>
          <w:sz w:val="26"/>
          <w:szCs w:val="26"/>
        </w:rPr>
        <w:t>2020 г. - 9 044,3 тыс. руб., в том числе:</w:t>
      </w:r>
    </w:p>
    <w:p w14:paraId="14BBD6E3" w14:textId="77777777" w:rsidR="00490CD4" w:rsidRPr="00A45560" w:rsidRDefault="00490CD4" w:rsidP="00490CD4">
      <w:pPr>
        <w:ind w:right="-114" w:firstLine="709"/>
        <w:jc w:val="both"/>
        <w:rPr>
          <w:rFonts w:eastAsia="Calibri"/>
          <w:sz w:val="26"/>
          <w:szCs w:val="26"/>
        </w:rPr>
      </w:pPr>
      <w:r w:rsidRPr="00A45560">
        <w:rPr>
          <w:rFonts w:eastAsia="Calibri"/>
          <w:sz w:val="26"/>
          <w:szCs w:val="26"/>
        </w:rPr>
        <w:t>- на обеспечение жильем ветеранов боевых действий 6 462,8 тыс. руб.;</w:t>
      </w:r>
    </w:p>
    <w:p w14:paraId="052F872E" w14:textId="64D0CEBE" w:rsidR="00490CD4" w:rsidRPr="00A45560" w:rsidRDefault="00490CD4" w:rsidP="00490CD4">
      <w:pPr>
        <w:ind w:right="-114" w:firstLine="709"/>
        <w:jc w:val="both"/>
        <w:rPr>
          <w:rFonts w:eastAsia="Calibri"/>
          <w:sz w:val="26"/>
          <w:szCs w:val="26"/>
        </w:rPr>
      </w:pPr>
      <w:r w:rsidRPr="00A45560">
        <w:rPr>
          <w:rFonts w:eastAsia="Calibri"/>
          <w:sz w:val="26"/>
          <w:szCs w:val="26"/>
        </w:rPr>
        <w:t xml:space="preserve">- </w:t>
      </w:r>
      <w:r w:rsidRPr="00A45560">
        <w:rPr>
          <w:rFonts w:eastAsia="Calibri"/>
          <w:spacing w:val="4"/>
          <w:sz w:val="26"/>
          <w:szCs w:val="26"/>
        </w:rPr>
        <w:t>на обеспечение жильем инвалидов и семей, имеющих детей-инвалидов</w:t>
      </w:r>
      <w:r w:rsidR="00FD5BE1">
        <w:rPr>
          <w:rFonts w:eastAsia="Calibri"/>
          <w:spacing w:val="4"/>
          <w:sz w:val="26"/>
          <w:szCs w:val="26"/>
        </w:rPr>
        <w:t>,</w:t>
      </w:r>
      <w:r w:rsidRPr="00A45560">
        <w:rPr>
          <w:rFonts w:eastAsia="Calibri"/>
          <w:spacing w:val="4"/>
          <w:sz w:val="26"/>
          <w:szCs w:val="26"/>
        </w:rPr>
        <w:t xml:space="preserve"> -</w:t>
      </w:r>
      <w:r w:rsidR="009C22E5" w:rsidRPr="00A45560">
        <w:rPr>
          <w:rFonts w:eastAsia="Calibri"/>
          <w:spacing w:val="4"/>
          <w:sz w:val="26"/>
          <w:szCs w:val="26"/>
        </w:rPr>
        <w:t xml:space="preserve"> </w:t>
      </w:r>
      <w:r w:rsidRPr="00A45560">
        <w:rPr>
          <w:rFonts w:eastAsia="Calibri"/>
          <w:spacing w:val="4"/>
          <w:sz w:val="26"/>
          <w:szCs w:val="26"/>
        </w:rPr>
        <w:t>2 581,5</w:t>
      </w:r>
      <w:r w:rsidRPr="00A45560">
        <w:rPr>
          <w:rFonts w:eastAsia="Calibri"/>
          <w:sz w:val="26"/>
          <w:szCs w:val="26"/>
        </w:rPr>
        <w:t xml:space="preserve"> тыс. руб.;</w:t>
      </w:r>
    </w:p>
    <w:p w14:paraId="0B61927B"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2021 г. </w:t>
      </w:r>
      <w:r w:rsidR="003D63E2" w:rsidRPr="00A45560">
        <w:rPr>
          <w:rFonts w:eastAsia="Calibri"/>
          <w:sz w:val="26"/>
          <w:szCs w:val="26"/>
        </w:rPr>
        <w:t>-</w:t>
      </w:r>
      <w:r w:rsidRPr="00A45560">
        <w:rPr>
          <w:rFonts w:eastAsia="Calibri"/>
          <w:sz w:val="26"/>
          <w:szCs w:val="26"/>
        </w:rPr>
        <w:t xml:space="preserve"> </w:t>
      </w:r>
      <w:r w:rsidR="003D63E2" w:rsidRPr="00A45560">
        <w:rPr>
          <w:rFonts w:eastAsia="Calibri"/>
          <w:sz w:val="26"/>
          <w:szCs w:val="26"/>
        </w:rPr>
        <w:t>5 4</w:t>
      </w:r>
      <w:r w:rsidR="009A0EDE" w:rsidRPr="00A45560">
        <w:rPr>
          <w:rFonts w:eastAsia="Calibri"/>
          <w:sz w:val="26"/>
          <w:szCs w:val="26"/>
        </w:rPr>
        <w:t>85</w:t>
      </w:r>
      <w:r w:rsidR="003D63E2" w:rsidRPr="00A45560">
        <w:rPr>
          <w:rFonts w:eastAsia="Calibri"/>
          <w:sz w:val="26"/>
          <w:szCs w:val="26"/>
        </w:rPr>
        <w:t>,1</w:t>
      </w:r>
      <w:r w:rsidRPr="00A45560">
        <w:rPr>
          <w:rFonts w:eastAsia="Calibri"/>
          <w:sz w:val="26"/>
          <w:szCs w:val="26"/>
        </w:rPr>
        <w:t xml:space="preserve"> тыс. руб., в том числе:</w:t>
      </w:r>
    </w:p>
    <w:p w14:paraId="393D36F3" w14:textId="77777777" w:rsidR="00490CD4" w:rsidRPr="00A45560" w:rsidRDefault="00490CD4" w:rsidP="00490CD4">
      <w:pPr>
        <w:ind w:right="-114" w:firstLine="709"/>
        <w:jc w:val="both"/>
        <w:rPr>
          <w:rFonts w:eastAsia="Calibri"/>
          <w:sz w:val="26"/>
          <w:szCs w:val="26"/>
        </w:rPr>
      </w:pPr>
      <w:r w:rsidRPr="00A45560">
        <w:rPr>
          <w:rFonts w:eastAsia="Calibri"/>
          <w:sz w:val="26"/>
          <w:szCs w:val="26"/>
        </w:rPr>
        <w:t xml:space="preserve">- на обеспечение жильем ветеранов боевых действий </w:t>
      </w:r>
      <w:r w:rsidR="003D63E2" w:rsidRPr="00A45560">
        <w:rPr>
          <w:rFonts w:eastAsia="Calibri"/>
          <w:sz w:val="26"/>
          <w:szCs w:val="26"/>
        </w:rPr>
        <w:t>-</w:t>
      </w:r>
      <w:r w:rsidRPr="00A45560">
        <w:rPr>
          <w:rFonts w:eastAsia="Calibri"/>
          <w:sz w:val="26"/>
          <w:szCs w:val="26"/>
        </w:rPr>
        <w:t xml:space="preserve"> </w:t>
      </w:r>
      <w:r w:rsidR="003D63E2" w:rsidRPr="00A45560">
        <w:rPr>
          <w:rFonts w:eastAsia="Calibri"/>
          <w:sz w:val="26"/>
          <w:szCs w:val="26"/>
        </w:rPr>
        <w:t>2 759,4</w:t>
      </w:r>
      <w:r w:rsidRPr="00A45560">
        <w:rPr>
          <w:rFonts w:eastAsia="Calibri"/>
          <w:sz w:val="26"/>
          <w:szCs w:val="26"/>
        </w:rPr>
        <w:t xml:space="preserve"> тыс. руб.;</w:t>
      </w:r>
    </w:p>
    <w:p w14:paraId="7C71DFF1" w14:textId="39983F0B" w:rsidR="00490CD4" w:rsidRPr="00A45560" w:rsidRDefault="00490CD4" w:rsidP="00490CD4">
      <w:pPr>
        <w:ind w:right="-114" w:firstLine="709"/>
        <w:jc w:val="both"/>
        <w:rPr>
          <w:rFonts w:eastAsia="Calibri"/>
          <w:sz w:val="26"/>
          <w:szCs w:val="26"/>
        </w:rPr>
      </w:pPr>
      <w:r w:rsidRPr="00A45560">
        <w:rPr>
          <w:rFonts w:eastAsia="Calibri"/>
          <w:sz w:val="26"/>
          <w:szCs w:val="26"/>
        </w:rPr>
        <w:t xml:space="preserve">- </w:t>
      </w:r>
      <w:r w:rsidRPr="00A45560">
        <w:rPr>
          <w:rFonts w:eastAsia="Calibri"/>
          <w:spacing w:val="4"/>
          <w:sz w:val="26"/>
          <w:szCs w:val="26"/>
        </w:rPr>
        <w:t>на обеспечение жильем инвалидов и семей, имеющих детей-инвалидов</w:t>
      </w:r>
      <w:r w:rsidR="00FD5BE1">
        <w:rPr>
          <w:rFonts w:eastAsia="Calibri"/>
          <w:spacing w:val="4"/>
          <w:sz w:val="26"/>
          <w:szCs w:val="26"/>
        </w:rPr>
        <w:t>,</w:t>
      </w:r>
      <w:r w:rsidRPr="00A45560">
        <w:rPr>
          <w:rFonts w:eastAsia="Calibri"/>
          <w:spacing w:val="4"/>
          <w:sz w:val="26"/>
          <w:szCs w:val="26"/>
        </w:rPr>
        <w:t xml:space="preserve"> -2</w:t>
      </w:r>
      <w:r w:rsidR="00247D18" w:rsidRPr="00A45560">
        <w:rPr>
          <w:rFonts w:eastAsia="Calibri"/>
          <w:spacing w:val="4"/>
          <w:sz w:val="26"/>
          <w:szCs w:val="26"/>
        </w:rPr>
        <w:t> 725,7</w:t>
      </w:r>
      <w:r w:rsidRPr="00A45560">
        <w:rPr>
          <w:rFonts w:eastAsia="Calibri"/>
          <w:sz w:val="26"/>
          <w:szCs w:val="26"/>
        </w:rPr>
        <w:t xml:space="preserve"> тыс. руб.;</w:t>
      </w:r>
    </w:p>
    <w:p w14:paraId="37A90E52" w14:textId="77777777" w:rsidR="00490CD4" w:rsidRPr="00A45560" w:rsidRDefault="00490CD4" w:rsidP="00490CD4">
      <w:pPr>
        <w:ind w:firstLine="709"/>
        <w:jc w:val="both"/>
        <w:rPr>
          <w:rFonts w:eastAsia="Calibri"/>
          <w:sz w:val="26"/>
          <w:szCs w:val="26"/>
        </w:rPr>
      </w:pPr>
      <w:r w:rsidRPr="00A45560">
        <w:rPr>
          <w:rFonts w:eastAsia="Calibri"/>
          <w:sz w:val="26"/>
          <w:szCs w:val="26"/>
        </w:rPr>
        <w:t>2022 г. - 6 595,6 тыс. руб., в том числе:</w:t>
      </w:r>
    </w:p>
    <w:p w14:paraId="6B973DAC" w14:textId="77777777" w:rsidR="00490CD4" w:rsidRPr="00A45560" w:rsidRDefault="00490CD4" w:rsidP="00490CD4">
      <w:pPr>
        <w:ind w:right="-114" w:firstLine="709"/>
        <w:jc w:val="both"/>
        <w:rPr>
          <w:rFonts w:eastAsia="Calibri"/>
          <w:sz w:val="26"/>
          <w:szCs w:val="26"/>
        </w:rPr>
      </w:pPr>
      <w:r w:rsidRPr="00A45560">
        <w:rPr>
          <w:rFonts w:eastAsia="Calibri"/>
          <w:sz w:val="26"/>
          <w:szCs w:val="26"/>
        </w:rPr>
        <w:t>- на обеспечение жильем ветеранов боевых действий - 3 978,0 тыс. руб.;</w:t>
      </w:r>
    </w:p>
    <w:p w14:paraId="2425E02E" w14:textId="20B751AE" w:rsidR="00490CD4" w:rsidRPr="00A45560" w:rsidRDefault="00490CD4" w:rsidP="00490CD4">
      <w:pPr>
        <w:ind w:right="-114" w:firstLine="709"/>
        <w:jc w:val="both"/>
        <w:rPr>
          <w:rFonts w:eastAsia="Calibri"/>
          <w:sz w:val="26"/>
          <w:szCs w:val="26"/>
        </w:rPr>
      </w:pPr>
      <w:r w:rsidRPr="00A45560">
        <w:rPr>
          <w:rFonts w:eastAsia="Calibri"/>
          <w:sz w:val="26"/>
          <w:szCs w:val="26"/>
        </w:rPr>
        <w:t xml:space="preserve">- </w:t>
      </w:r>
      <w:r w:rsidRPr="00A45560">
        <w:rPr>
          <w:rFonts w:eastAsia="Calibri"/>
          <w:spacing w:val="4"/>
          <w:sz w:val="26"/>
          <w:szCs w:val="26"/>
        </w:rPr>
        <w:t>на обеспечение жильем инвалидов и семей, имеющих детей-инвалидов</w:t>
      </w:r>
      <w:r w:rsidR="00FD5BE1">
        <w:rPr>
          <w:rFonts w:eastAsia="Calibri"/>
          <w:spacing w:val="4"/>
          <w:sz w:val="26"/>
          <w:szCs w:val="26"/>
        </w:rPr>
        <w:t>,</w:t>
      </w:r>
      <w:r w:rsidRPr="00A45560">
        <w:rPr>
          <w:rFonts w:eastAsia="Calibri"/>
          <w:spacing w:val="4"/>
          <w:sz w:val="26"/>
          <w:szCs w:val="26"/>
        </w:rPr>
        <w:t xml:space="preserve"> -2 617,6 </w:t>
      </w:r>
      <w:r w:rsidRPr="00A45560">
        <w:rPr>
          <w:rFonts w:eastAsia="Calibri"/>
          <w:sz w:val="26"/>
          <w:szCs w:val="26"/>
        </w:rPr>
        <w:t>тыс. руб.;</w:t>
      </w:r>
    </w:p>
    <w:p w14:paraId="5C15FF61" w14:textId="77777777" w:rsidR="00490CD4" w:rsidRPr="00A45560" w:rsidRDefault="00490CD4" w:rsidP="00490CD4">
      <w:pPr>
        <w:ind w:firstLine="709"/>
        <w:jc w:val="both"/>
        <w:rPr>
          <w:rFonts w:eastAsia="Calibri"/>
          <w:sz w:val="26"/>
          <w:szCs w:val="26"/>
        </w:rPr>
      </w:pPr>
      <w:r w:rsidRPr="00A45560">
        <w:rPr>
          <w:rFonts w:eastAsia="Calibri"/>
          <w:sz w:val="26"/>
          <w:szCs w:val="26"/>
        </w:rPr>
        <w:t>2023 г. - 7 883,5 тыс. руб., в том числе:</w:t>
      </w:r>
    </w:p>
    <w:p w14:paraId="52F30EB1" w14:textId="77777777" w:rsidR="00490CD4" w:rsidRPr="00A45560" w:rsidRDefault="00490CD4" w:rsidP="00490CD4">
      <w:pPr>
        <w:ind w:right="-114" w:firstLine="709"/>
        <w:jc w:val="both"/>
        <w:rPr>
          <w:rFonts w:eastAsia="Calibri"/>
          <w:sz w:val="26"/>
          <w:szCs w:val="26"/>
        </w:rPr>
      </w:pPr>
      <w:r w:rsidRPr="00A45560">
        <w:rPr>
          <w:rFonts w:eastAsia="Calibri"/>
          <w:sz w:val="26"/>
          <w:szCs w:val="26"/>
        </w:rPr>
        <w:t>- на обеспечение жильем ветеранов боевых действий - 4 616,5 тыс. руб.;</w:t>
      </w:r>
    </w:p>
    <w:p w14:paraId="51879010" w14:textId="33C53B08" w:rsidR="00490CD4" w:rsidRPr="00A45560" w:rsidRDefault="00490CD4" w:rsidP="00490CD4">
      <w:pPr>
        <w:ind w:right="-114" w:firstLine="709"/>
        <w:jc w:val="both"/>
        <w:rPr>
          <w:rFonts w:eastAsia="Calibri"/>
          <w:sz w:val="26"/>
          <w:szCs w:val="26"/>
        </w:rPr>
      </w:pPr>
      <w:r w:rsidRPr="00A45560">
        <w:rPr>
          <w:rFonts w:eastAsia="Calibri"/>
          <w:sz w:val="26"/>
          <w:szCs w:val="26"/>
        </w:rPr>
        <w:t xml:space="preserve">- </w:t>
      </w:r>
      <w:r w:rsidRPr="00A45560">
        <w:rPr>
          <w:rFonts w:eastAsia="Calibri"/>
          <w:spacing w:val="4"/>
          <w:sz w:val="26"/>
          <w:szCs w:val="26"/>
        </w:rPr>
        <w:t>на обеспечение жильем инвалидов и семей, имеющих детей-инвалидов</w:t>
      </w:r>
      <w:r w:rsidR="00FD5BE1">
        <w:rPr>
          <w:rFonts w:eastAsia="Calibri"/>
          <w:spacing w:val="4"/>
          <w:sz w:val="26"/>
          <w:szCs w:val="26"/>
        </w:rPr>
        <w:t>,</w:t>
      </w:r>
      <w:r w:rsidRPr="00A45560">
        <w:rPr>
          <w:rFonts w:eastAsia="Calibri"/>
          <w:spacing w:val="4"/>
          <w:sz w:val="26"/>
          <w:szCs w:val="26"/>
        </w:rPr>
        <w:t xml:space="preserve"> -3 267,0 </w:t>
      </w:r>
      <w:r w:rsidRPr="00A45560">
        <w:rPr>
          <w:rFonts w:eastAsia="Calibri"/>
          <w:sz w:val="26"/>
          <w:szCs w:val="26"/>
        </w:rPr>
        <w:t>тыс. руб.</w:t>
      </w:r>
    </w:p>
    <w:p w14:paraId="58AEA801" w14:textId="77777777" w:rsidR="00490CD4" w:rsidRPr="00A45560" w:rsidRDefault="00490CD4" w:rsidP="00490CD4">
      <w:pPr>
        <w:ind w:firstLine="709"/>
        <w:jc w:val="both"/>
        <w:rPr>
          <w:rFonts w:eastAsia="Calibri"/>
          <w:sz w:val="26"/>
          <w:szCs w:val="26"/>
        </w:rPr>
      </w:pPr>
      <w:r w:rsidRPr="00A45560">
        <w:rPr>
          <w:rFonts w:eastAsia="Calibri"/>
          <w:sz w:val="26"/>
          <w:szCs w:val="26"/>
        </w:rPr>
        <w:t xml:space="preserve">По основному мероприятию 2: финансирование за счет средств областного бюджета составит </w:t>
      </w:r>
      <w:r w:rsidR="00EA4448" w:rsidRPr="00A45560">
        <w:rPr>
          <w:rFonts w:eastAsia="Calibri"/>
          <w:sz w:val="26"/>
          <w:szCs w:val="26"/>
        </w:rPr>
        <w:t>366 429,5</w:t>
      </w:r>
      <w:r w:rsidRPr="00A45560">
        <w:rPr>
          <w:rFonts w:eastAsia="Calibri"/>
          <w:sz w:val="26"/>
          <w:szCs w:val="26"/>
        </w:rPr>
        <w:t xml:space="preserve"> тыс. руб.:</w:t>
      </w:r>
    </w:p>
    <w:p w14:paraId="3F70014F" w14:textId="77777777" w:rsidR="00490CD4" w:rsidRPr="00A45560" w:rsidRDefault="00490CD4" w:rsidP="00490CD4">
      <w:pPr>
        <w:ind w:firstLine="709"/>
        <w:rPr>
          <w:rFonts w:eastAsia="Calibri"/>
          <w:sz w:val="26"/>
          <w:szCs w:val="26"/>
        </w:rPr>
      </w:pPr>
      <w:r w:rsidRPr="00A45560">
        <w:rPr>
          <w:rFonts w:eastAsia="Calibri"/>
          <w:sz w:val="26"/>
          <w:szCs w:val="26"/>
        </w:rPr>
        <w:t>2019 г. - 80 950,1 тыс. руб.,</w:t>
      </w:r>
    </w:p>
    <w:p w14:paraId="46EF1076" w14:textId="77777777" w:rsidR="00490CD4" w:rsidRPr="00A45560" w:rsidRDefault="00490CD4" w:rsidP="00490CD4">
      <w:pPr>
        <w:ind w:firstLine="709"/>
        <w:rPr>
          <w:rFonts w:eastAsia="Calibri"/>
          <w:sz w:val="26"/>
          <w:szCs w:val="26"/>
        </w:rPr>
      </w:pPr>
      <w:r w:rsidRPr="00A45560">
        <w:rPr>
          <w:rFonts w:eastAsia="Calibri"/>
          <w:sz w:val="26"/>
          <w:szCs w:val="26"/>
        </w:rPr>
        <w:t>2020 г. - 80 950,1 тыс. руб.,</w:t>
      </w:r>
    </w:p>
    <w:p w14:paraId="5C5753C2" w14:textId="77777777" w:rsidR="00490CD4" w:rsidRPr="00A45560" w:rsidRDefault="00490CD4" w:rsidP="00490CD4">
      <w:pPr>
        <w:ind w:firstLine="709"/>
        <w:rPr>
          <w:rFonts w:eastAsia="Calibri"/>
          <w:sz w:val="26"/>
          <w:szCs w:val="26"/>
        </w:rPr>
      </w:pPr>
      <w:r w:rsidRPr="00A45560">
        <w:rPr>
          <w:rFonts w:eastAsia="Calibri"/>
          <w:sz w:val="26"/>
          <w:szCs w:val="26"/>
        </w:rPr>
        <w:t xml:space="preserve">2021 г. </w:t>
      </w:r>
      <w:r w:rsidR="00EA4448" w:rsidRPr="00A45560">
        <w:rPr>
          <w:rFonts w:eastAsia="Calibri"/>
          <w:sz w:val="26"/>
          <w:szCs w:val="26"/>
        </w:rPr>
        <w:t>-</w:t>
      </w:r>
      <w:r w:rsidRPr="00A45560">
        <w:rPr>
          <w:rFonts w:eastAsia="Calibri"/>
          <w:sz w:val="26"/>
          <w:szCs w:val="26"/>
        </w:rPr>
        <w:t xml:space="preserve"> </w:t>
      </w:r>
      <w:r w:rsidR="00EA4448" w:rsidRPr="00A45560">
        <w:rPr>
          <w:rFonts w:eastAsia="Calibri"/>
          <w:sz w:val="26"/>
          <w:szCs w:val="26"/>
        </w:rPr>
        <w:t>31 745,1</w:t>
      </w:r>
      <w:r w:rsidRPr="00A45560">
        <w:rPr>
          <w:rFonts w:eastAsia="Calibri"/>
          <w:sz w:val="26"/>
          <w:szCs w:val="26"/>
        </w:rPr>
        <w:t xml:space="preserve"> тыс. руб., </w:t>
      </w:r>
    </w:p>
    <w:p w14:paraId="1D3531F7" w14:textId="77777777" w:rsidR="00490CD4" w:rsidRPr="00A45560" w:rsidRDefault="00490CD4" w:rsidP="00490CD4">
      <w:pPr>
        <w:ind w:firstLine="709"/>
        <w:rPr>
          <w:rFonts w:eastAsia="Calibri"/>
          <w:sz w:val="26"/>
          <w:szCs w:val="26"/>
        </w:rPr>
      </w:pPr>
      <w:r w:rsidRPr="00A45560">
        <w:rPr>
          <w:rFonts w:eastAsia="Calibri"/>
          <w:sz w:val="26"/>
          <w:szCs w:val="26"/>
        </w:rPr>
        <w:t xml:space="preserve">2022 г. - 86 392,1 тыс. руб., </w:t>
      </w:r>
    </w:p>
    <w:p w14:paraId="1CCA8735" w14:textId="77777777" w:rsidR="00490CD4" w:rsidRPr="00A45560" w:rsidRDefault="00490CD4" w:rsidP="00490CD4">
      <w:pPr>
        <w:ind w:firstLine="709"/>
        <w:rPr>
          <w:rFonts w:eastAsia="Calibri"/>
          <w:sz w:val="26"/>
          <w:szCs w:val="26"/>
        </w:rPr>
      </w:pPr>
      <w:r w:rsidRPr="00A45560">
        <w:rPr>
          <w:rFonts w:eastAsia="Calibri"/>
          <w:sz w:val="26"/>
          <w:szCs w:val="26"/>
        </w:rPr>
        <w:t>2023 г. - 86 392,1 тыс. руб.</w:t>
      </w:r>
    </w:p>
    <w:p w14:paraId="20B1B1C1" w14:textId="77777777" w:rsidR="001B4AE6" w:rsidRPr="00A45560" w:rsidRDefault="00490CD4" w:rsidP="00490CD4">
      <w:pPr>
        <w:ind w:firstLine="709"/>
        <w:jc w:val="both"/>
        <w:rPr>
          <w:rFonts w:eastAsia="Calibri"/>
          <w:sz w:val="26"/>
          <w:szCs w:val="26"/>
        </w:rPr>
        <w:sectPr w:rsidR="001B4AE6" w:rsidRPr="00A45560" w:rsidSect="001B4AE6">
          <w:headerReference w:type="first" r:id="rId35"/>
          <w:pgSz w:w="11907" w:h="16840" w:code="9"/>
          <w:pgMar w:top="1134" w:right="567" w:bottom="1134" w:left="1701" w:header="851" w:footer="0" w:gutter="0"/>
          <w:pgNumType w:start="1"/>
          <w:cols w:space="60"/>
          <w:noEndnote/>
          <w:titlePg/>
          <w:docGrid w:linePitch="272"/>
        </w:sectPr>
      </w:pPr>
      <w:r w:rsidRPr="00A45560">
        <w:rPr>
          <w:rFonts w:eastAsia="Calibri"/>
          <w:sz w:val="26"/>
          <w:szCs w:val="26"/>
        </w:rPr>
        <w:t>Объем бюджетных ассигнований областного и федерального бюджета Программы предусмотрен законом Вологодской области от 1</w:t>
      </w:r>
      <w:r w:rsidR="00247D18" w:rsidRPr="00A45560">
        <w:rPr>
          <w:rFonts w:eastAsia="Calibri"/>
          <w:sz w:val="26"/>
          <w:szCs w:val="26"/>
        </w:rPr>
        <w:t>5</w:t>
      </w:r>
      <w:r w:rsidRPr="00A45560">
        <w:rPr>
          <w:rFonts w:eastAsia="Calibri"/>
          <w:sz w:val="26"/>
          <w:szCs w:val="26"/>
        </w:rPr>
        <w:t>.12.20</w:t>
      </w:r>
      <w:r w:rsidR="00247D18" w:rsidRPr="00A45560">
        <w:rPr>
          <w:rFonts w:eastAsia="Calibri"/>
          <w:sz w:val="26"/>
          <w:szCs w:val="26"/>
        </w:rPr>
        <w:t>20</w:t>
      </w:r>
      <w:r w:rsidRPr="00A45560">
        <w:rPr>
          <w:rFonts w:eastAsia="Calibri"/>
          <w:sz w:val="26"/>
          <w:szCs w:val="26"/>
        </w:rPr>
        <w:t xml:space="preserve"> № 4</w:t>
      </w:r>
      <w:r w:rsidR="00247D18" w:rsidRPr="00A45560">
        <w:rPr>
          <w:rFonts w:eastAsia="Calibri"/>
          <w:sz w:val="26"/>
          <w:szCs w:val="26"/>
        </w:rPr>
        <w:t>822</w:t>
      </w:r>
      <w:r w:rsidRPr="00A45560">
        <w:rPr>
          <w:rFonts w:eastAsia="Calibri"/>
          <w:sz w:val="26"/>
          <w:szCs w:val="26"/>
        </w:rPr>
        <w:t>-ОЗ «Об областном бюджете на 202</w:t>
      </w:r>
      <w:r w:rsidR="00247D18" w:rsidRPr="00A45560">
        <w:rPr>
          <w:rFonts w:eastAsia="Calibri"/>
          <w:sz w:val="26"/>
          <w:szCs w:val="26"/>
        </w:rPr>
        <w:t>1</w:t>
      </w:r>
      <w:r w:rsidRPr="00A45560">
        <w:rPr>
          <w:rFonts w:eastAsia="Calibri"/>
          <w:sz w:val="26"/>
          <w:szCs w:val="26"/>
        </w:rPr>
        <w:t xml:space="preserve"> год и плановый период 202</w:t>
      </w:r>
      <w:r w:rsidR="00247D18" w:rsidRPr="00A45560">
        <w:rPr>
          <w:rFonts w:eastAsia="Calibri"/>
          <w:sz w:val="26"/>
          <w:szCs w:val="26"/>
        </w:rPr>
        <w:t>2</w:t>
      </w:r>
      <w:r w:rsidRPr="00A45560">
        <w:rPr>
          <w:rFonts w:eastAsia="Calibri"/>
          <w:sz w:val="26"/>
          <w:szCs w:val="26"/>
        </w:rPr>
        <w:t xml:space="preserve"> и 202</w:t>
      </w:r>
      <w:r w:rsidR="00247D18" w:rsidRPr="00A45560">
        <w:rPr>
          <w:rFonts w:eastAsia="Calibri"/>
          <w:sz w:val="26"/>
          <w:szCs w:val="26"/>
        </w:rPr>
        <w:t>3</w:t>
      </w:r>
      <w:r w:rsidRPr="00A45560">
        <w:rPr>
          <w:rFonts w:eastAsia="Calibri"/>
          <w:sz w:val="26"/>
          <w:szCs w:val="26"/>
        </w:rPr>
        <w:t xml:space="preserve"> годов»</w:t>
      </w:r>
      <w:r w:rsidR="00247D18" w:rsidRPr="00A45560">
        <w:rPr>
          <w:rFonts w:eastAsia="Calibri"/>
          <w:sz w:val="26"/>
          <w:szCs w:val="26"/>
        </w:rPr>
        <w:t xml:space="preserve">. </w:t>
      </w:r>
    </w:p>
    <w:p w14:paraId="5BFD071D" w14:textId="77777777" w:rsidR="0096760F" w:rsidRPr="00A45560" w:rsidRDefault="0096760F" w:rsidP="0096760F">
      <w:pPr>
        <w:pStyle w:val="1"/>
        <w:ind w:firstLine="5670"/>
      </w:pPr>
      <w:r w:rsidRPr="00A45560">
        <w:lastRenderedPageBreak/>
        <w:t xml:space="preserve">Приложение </w:t>
      </w:r>
      <w:r w:rsidR="00214400" w:rsidRPr="00A45560">
        <w:t>3</w:t>
      </w:r>
      <w:r w:rsidRPr="00A45560">
        <w:t xml:space="preserve"> </w:t>
      </w:r>
    </w:p>
    <w:p w14:paraId="1506C0C0" w14:textId="77777777" w:rsidR="0096760F" w:rsidRPr="00A45560" w:rsidRDefault="0096760F" w:rsidP="0096760F">
      <w:pPr>
        <w:pStyle w:val="1"/>
        <w:ind w:firstLine="5670"/>
      </w:pPr>
      <w:r w:rsidRPr="00A45560">
        <w:t xml:space="preserve">к постановлению мэрии города </w:t>
      </w:r>
    </w:p>
    <w:p w14:paraId="3F1D37BA" w14:textId="1377D8E9" w:rsidR="00560457" w:rsidRPr="00A45560" w:rsidRDefault="004F427D" w:rsidP="00560457">
      <w:pPr>
        <w:ind w:firstLine="5670"/>
        <w:rPr>
          <w:sz w:val="26"/>
          <w:szCs w:val="26"/>
        </w:rPr>
      </w:pPr>
      <w:r w:rsidRPr="004F427D">
        <w:rPr>
          <w:sz w:val="26"/>
          <w:szCs w:val="26"/>
        </w:rPr>
        <w:t>от 22.12.2021 № 4965</w:t>
      </w:r>
      <w:r w:rsidR="006D5BBE" w:rsidRPr="00A45560">
        <w:rPr>
          <w:sz w:val="26"/>
          <w:szCs w:val="26"/>
        </w:rPr>
        <w:t xml:space="preserve"> </w:t>
      </w:r>
    </w:p>
    <w:p w14:paraId="5EEFBA54" w14:textId="77777777" w:rsidR="00175132" w:rsidRPr="00A45560" w:rsidRDefault="00175132" w:rsidP="00175132">
      <w:pPr>
        <w:jc w:val="center"/>
        <w:rPr>
          <w:b/>
          <w:bCs/>
          <w:sz w:val="26"/>
          <w:szCs w:val="26"/>
        </w:rPr>
      </w:pPr>
    </w:p>
    <w:p w14:paraId="2DCC079A" w14:textId="77777777" w:rsidR="00105E5A" w:rsidRPr="00A45560" w:rsidRDefault="00175132" w:rsidP="00175132">
      <w:pPr>
        <w:pStyle w:val="1"/>
        <w:jc w:val="center"/>
      </w:pPr>
      <w:bookmarkStart w:id="5" w:name="sub_204"/>
      <w:r w:rsidRPr="00A45560">
        <w:t xml:space="preserve">Обоснование объема финансовых ресурсов, необходимых для реализации </w:t>
      </w:r>
    </w:p>
    <w:p w14:paraId="074C65AE" w14:textId="77777777" w:rsidR="00175132" w:rsidRPr="00A45560" w:rsidRDefault="00175132" w:rsidP="00175132">
      <w:pPr>
        <w:pStyle w:val="1"/>
        <w:jc w:val="center"/>
      </w:pPr>
      <w:r w:rsidRPr="00A45560">
        <w:t xml:space="preserve">подпрограммы </w:t>
      </w:r>
      <w:r w:rsidR="007F0C3C" w:rsidRPr="00A45560">
        <w:t>1</w:t>
      </w:r>
    </w:p>
    <w:bookmarkEnd w:id="5"/>
    <w:p w14:paraId="18E589AC" w14:textId="77777777" w:rsidR="00175132" w:rsidRPr="00A45560" w:rsidRDefault="00175132" w:rsidP="00175132">
      <w:pPr>
        <w:rPr>
          <w:sz w:val="26"/>
          <w:szCs w:val="26"/>
        </w:rPr>
      </w:pPr>
    </w:p>
    <w:p w14:paraId="38DF4D92" w14:textId="77777777" w:rsidR="007F0C3C" w:rsidRPr="00A45560" w:rsidRDefault="007F0C3C" w:rsidP="007F0C3C">
      <w:pPr>
        <w:ind w:firstLine="709"/>
        <w:jc w:val="both"/>
        <w:rPr>
          <w:sz w:val="26"/>
          <w:szCs w:val="26"/>
        </w:rPr>
      </w:pPr>
      <w:r w:rsidRPr="00A45560">
        <w:rPr>
          <w:sz w:val="26"/>
          <w:szCs w:val="26"/>
        </w:rPr>
        <w:t xml:space="preserve">Объем финансирования подпрограммы 1 в 2014 - 2023 годах составит </w:t>
      </w:r>
      <w:r w:rsidR="000E03BD" w:rsidRPr="00A45560">
        <w:rPr>
          <w:sz w:val="26"/>
          <w:szCs w:val="26"/>
        </w:rPr>
        <w:t>147 95</w:t>
      </w:r>
      <w:r w:rsidR="00883FBA" w:rsidRPr="00A45560">
        <w:rPr>
          <w:sz w:val="26"/>
          <w:szCs w:val="26"/>
        </w:rPr>
        <w:t>5</w:t>
      </w:r>
      <w:r w:rsidR="000E03BD" w:rsidRPr="00A45560">
        <w:rPr>
          <w:sz w:val="26"/>
          <w:szCs w:val="26"/>
        </w:rPr>
        <w:t>,</w:t>
      </w:r>
      <w:r w:rsidR="00E74432" w:rsidRPr="00A45560">
        <w:rPr>
          <w:sz w:val="26"/>
          <w:szCs w:val="26"/>
        </w:rPr>
        <w:t>5</w:t>
      </w:r>
      <w:r w:rsidRPr="00A45560">
        <w:rPr>
          <w:sz w:val="26"/>
          <w:szCs w:val="26"/>
        </w:rPr>
        <w:t xml:space="preserve"> тыс. руб., в том числе за счет средств городского бюджета </w:t>
      </w:r>
      <w:r w:rsidR="000E03BD" w:rsidRPr="00A45560">
        <w:rPr>
          <w:sz w:val="26"/>
          <w:szCs w:val="26"/>
        </w:rPr>
        <w:t>19 82</w:t>
      </w:r>
      <w:r w:rsidR="00883FBA" w:rsidRPr="00A45560">
        <w:rPr>
          <w:sz w:val="26"/>
          <w:szCs w:val="26"/>
        </w:rPr>
        <w:t>3</w:t>
      </w:r>
      <w:r w:rsidR="000E03BD" w:rsidRPr="00A45560">
        <w:rPr>
          <w:sz w:val="26"/>
          <w:szCs w:val="26"/>
        </w:rPr>
        <w:t>,</w:t>
      </w:r>
      <w:r w:rsidR="00E74432" w:rsidRPr="00A45560">
        <w:rPr>
          <w:sz w:val="26"/>
          <w:szCs w:val="26"/>
        </w:rPr>
        <w:t>4</w:t>
      </w:r>
      <w:r w:rsidRPr="00A45560">
        <w:rPr>
          <w:sz w:val="26"/>
          <w:szCs w:val="26"/>
        </w:rPr>
        <w:t> тыс. руб.:</w:t>
      </w:r>
    </w:p>
    <w:p w14:paraId="69AFBBD1" w14:textId="77777777" w:rsidR="007F0C3C" w:rsidRPr="00A45560" w:rsidRDefault="007F0C3C" w:rsidP="007F0C3C">
      <w:pPr>
        <w:ind w:firstLine="709"/>
        <w:jc w:val="both"/>
        <w:rPr>
          <w:sz w:val="26"/>
          <w:szCs w:val="26"/>
        </w:rPr>
      </w:pPr>
      <w:r w:rsidRPr="00A45560">
        <w:rPr>
          <w:sz w:val="26"/>
          <w:szCs w:val="26"/>
        </w:rPr>
        <w:t>2014 г. - 1 666,1 тыс. руб.,</w:t>
      </w:r>
    </w:p>
    <w:p w14:paraId="15C542B4" w14:textId="77777777" w:rsidR="007F0C3C" w:rsidRPr="00A45560" w:rsidRDefault="007F0C3C" w:rsidP="007F0C3C">
      <w:pPr>
        <w:ind w:firstLine="709"/>
        <w:jc w:val="both"/>
        <w:rPr>
          <w:sz w:val="26"/>
          <w:szCs w:val="26"/>
        </w:rPr>
      </w:pPr>
      <w:r w:rsidRPr="00A45560">
        <w:rPr>
          <w:sz w:val="26"/>
          <w:szCs w:val="26"/>
        </w:rPr>
        <w:t>2015 г. - 1 830,7 тыс. руб.,</w:t>
      </w:r>
    </w:p>
    <w:p w14:paraId="4B9CBDF2" w14:textId="77777777" w:rsidR="007F0C3C" w:rsidRPr="00A45560" w:rsidRDefault="007F0C3C" w:rsidP="007F0C3C">
      <w:pPr>
        <w:ind w:firstLine="709"/>
        <w:jc w:val="both"/>
        <w:rPr>
          <w:sz w:val="26"/>
          <w:szCs w:val="26"/>
        </w:rPr>
      </w:pPr>
      <w:r w:rsidRPr="00A45560">
        <w:rPr>
          <w:sz w:val="26"/>
          <w:szCs w:val="26"/>
        </w:rPr>
        <w:t>2016 г. - 2 017,4 тыс. руб.,</w:t>
      </w:r>
    </w:p>
    <w:p w14:paraId="572FBC7D" w14:textId="77777777" w:rsidR="007F0C3C" w:rsidRPr="00A45560" w:rsidRDefault="007F0C3C" w:rsidP="007F0C3C">
      <w:pPr>
        <w:ind w:firstLine="709"/>
        <w:jc w:val="both"/>
        <w:rPr>
          <w:sz w:val="26"/>
          <w:szCs w:val="26"/>
        </w:rPr>
      </w:pPr>
      <w:r w:rsidRPr="00A45560">
        <w:rPr>
          <w:sz w:val="26"/>
          <w:szCs w:val="26"/>
        </w:rPr>
        <w:t>2017 г. - 1 576,0 тыс. руб.,</w:t>
      </w:r>
    </w:p>
    <w:p w14:paraId="5D5EDD80" w14:textId="77777777" w:rsidR="007F0C3C" w:rsidRPr="00A45560" w:rsidRDefault="007F0C3C" w:rsidP="007F0C3C">
      <w:pPr>
        <w:ind w:firstLine="709"/>
        <w:jc w:val="both"/>
        <w:rPr>
          <w:sz w:val="26"/>
          <w:szCs w:val="26"/>
        </w:rPr>
      </w:pPr>
      <w:r w:rsidRPr="00A45560">
        <w:rPr>
          <w:sz w:val="26"/>
          <w:szCs w:val="26"/>
        </w:rPr>
        <w:t>2018 г. - 1 854,2 тыс. руб.,</w:t>
      </w:r>
    </w:p>
    <w:p w14:paraId="1B646C64" w14:textId="77777777" w:rsidR="007F0C3C" w:rsidRPr="00A45560" w:rsidRDefault="007F0C3C" w:rsidP="007F0C3C">
      <w:pPr>
        <w:ind w:firstLine="709"/>
        <w:jc w:val="both"/>
        <w:rPr>
          <w:sz w:val="26"/>
          <w:szCs w:val="26"/>
        </w:rPr>
      </w:pPr>
      <w:r w:rsidRPr="00A45560">
        <w:rPr>
          <w:sz w:val="26"/>
          <w:szCs w:val="26"/>
        </w:rPr>
        <w:t>2019 г. - 1 020,8 тыс. руб.,</w:t>
      </w:r>
    </w:p>
    <w:p w14:paraId="769EF996" w14:textId="77777777" w:rsidR="007F0C3C" w:rsidRPr="00A45560" w:rsidRDefault="007F0C3C" w:rsidP="007F0C3C">
      <w:pPr>
        <w:ind w:firstLine="709"/>
        <w:jc w:val="both"/>
        <w:rPr>
          <w:sz w:val="26"/>
          <w:szCs w:val="26"/>
        </w:rPr>
      </w:pPr>
      <w:r w:rsidRPr="00A45560">
        <w:rPr>
          <w:sz w:val="26"/>
          <w:szCs w:val="26"/>
        </w:rPr>
        <w:t>2020 г. - 1 048,3 тыс. руб.,</w:t>
      </w:r>
    </w:p>
    <w:p w14:paraId="4BD9F7B6" w14:textId="77777777" w:rsidR="007F0C3C" w:rsidRPr="00A45560" w:rsidRDefault="007F0C3C" w:rsidP="007F0C3C">
      <w:pPr>
        <w:ind w:firstLine="709"/>
        <w:jc w:val="both"/>
        <w:rPr>
          <w:sz w:val="26"/>
          <w:szCs w:val="26"/>
        </w:rPr>
      </w:pPr>
      <w:r w:rsidRPr="00A45560">
        <w:rPr>
          <w:sz w:val="26"/>
          <w:szCs w:val="26"/>
        </w:rPr>
        <w:t xml:space="preserve">2021 г. </w:t>
      </w:r>
      <w:r w:rsidR="000E03BD" w:rsidRPr="00A45560">
        <w:rPr>
          <w:sz w:val="26"/>
          <w:szCs w:val="26"/>
        </w:rPr>
        <w:t>-</w:t>
      </w:r>
      <w:r w:rsidRPr="00A45560">
        <w:rPr>
          <w:sz w:val="26"/>
          <w:szCs w:val="26"/>
        </w:rPr>
        <w:t xml:space="preserve"> </w:t>
      </w:r>
      <w:r w:rsidR="000E03BD" w:rsidRPr="00A45560">
        <w:rPr>
          <w:sz w:val="26"/>
          <w:szCs w:val="26"/>
        </w:rPr>
        <w:t>1 49</w:t>
      </w:r>
      <w:r w:rsidR="00883FBA" w:rsidRPr="00A45560">
        <w:rPr>
          <w:sz w:val="26"/>
          <w:szCs w:val="26"/>
        </w:rPr>
        <w:t>2</w:t>
      </w:r>
      <w:r w:rsidR="000E03BD" w:rsidRPr="00A45560">
        <w:rPr>
          <w:sz w:val="26"/>
          <w:szCs w:val="26"/>
        </w:rPr>
        <w:t>,</w:t>
      </w:r>
      <w:r w:rsidR="00E74432" w:rsidRPr="00A45560">
        <w:rPr>
          <w:sz w:val="26"/>
          <w:szCs w:val="26"/>
        </w:rPr>
        <w:t>3</w:t>
      </w:r>
      <w:r w:rsidRPr="00A45560">
        <w:rPr>
          <w:sz w:val="26"/>
          <w:szCs w:val="26"/>
        </w:rPr>
        <w:t> тыс. руб.,</w:t>
      </w:r>
    </w:p>
    <w:p w14:paraId="0400E3A7" w14:textId="77777777" w:rsidR="007F0C3C" w:rsidRPr="00A45560" w:rsidRDefault="007F0C3C" w:rsidP="007F0C3C">
      <w:pPr>
        <w:ind w:firstLine="709"/>
        <w:jc w:val="both"/>
        <w:rPr>
          <w:sz w:val="26"/>
          <w:szCs w:val="26"/>
        </w:rPr>
      </w:pPr>
      <w:r w:rsidRPr="00A45560">
        <w:rPr>
          <w:sz w:val="26"/>
          <w:szCs w:val="26"/>
        </w:rPr>
        <w:t>2022 г. - 3 594,8 тыс. руб.,</w:t>
      </w:r>
    </w:p>
    <w:p w14:paraId="312A2BAD" w14:textId="77777777" w:rsidR="007F0C3C" w:rsidRPr="00A45560" w:rsidRDefault="007F0C3C" w:rsidP="007F0C3C">
      <w:pPr>
        <w:ind w:firstLine="709"/>
        <w:jc w:val="both"/>
        <w:rPr>
          <w:sz w:val="26"/>
          <w:szCs w:val="26"/>
        </w:rPr>
      </w:pPr>
      <w:r w:rsidRPr="00A45560">
        <w:rPr>
          <w:sz w:val="26"/>
          <w:szCs w:val="26"/>
        </w:rPr>
        <w:t>2023 г. - 3 722,8 тыс. руб.</w:t>
      </w:r>
    </w:p>
    <w:p w14:paraId="39DA538E" w14:textId="77777777" w:rsidR="007F0C3C" w:rsidRPr="00A45560" w:rsidRDefault="007F0C3C" w:rsidP="007F0C3C">
      <w:pPr>
        <w:ind w:firstLine="709"/>
        <w:jc w:val="both"/>
        <w:rPr>
          <w:sz w:val="26"/>
          <w:szCs w:val="26"/>
        </w:rPr>
      </w:pPr>
      <w:r w:rsidRPr="00A45560">
        <w:rPr>
          <w:sz w:val="26"/>
          <w:szCs w:val="26"/>
        </w:rPr>
        <w:t xml:space="preserve">Объем финансирования на реализацию подпрограммы 1 за счет средств областного бюджета составит </w:t>
      </w:r>
      <w:r w:rsidR="003201F7" w:rsidRPr="00A45560">
        <w:rPr>
          <w:sz w:val="26"/>
          <w:szCs w:val="26"/>
        </w:rPr>
        <w:t>20</w:t>
      </w:r>
      <w:r w:rsidR="00037275" w:rsidRPr="00A45560">
        <w:rPr>
          <w:sz w:val="26"/>
          <w:szCs w:val="26"/>
        </w:rPr>
        <w:t> </w:t>
      </w:r>
      <w:r w:rsidR="003201F7" w:rsidRPr="00A45560">
        <w:rPr>
          <w:sz w:val="26"/>
          <w:szCs w:val="26"/>
        </w:rPr>
        <w:t>85</w:t>
      </w:r>
      <w:r w:rsidR="00883FBA" w:rsidRPr="00A45560">
        <w:rPr>
          <w:sz w:val="26"/>
          <w:szCs w:val="26"/>
        </w:rPr>
        <w:t>3</w:t>
      </w:r>
      <w:r w:rsidR="003201F7" w:rsidRPr="00A45560">
        <w:rPr>
          <w:sz w:val="26"/>
          <w:szCs w:val="26"/>
        </w:rPr>
        <w:t>,</w:t>
      </w:r>
      <w:r w:rsidR="00883FBA" w:rsidRPr="00A45560">
        <w:rPr>
          <w:sz w:val="26"/>
          <w:szCs w:val="26"/>
        </w:rPr>
        <w:t>3</w:t>
      </w:r>
      <w:r w:rsidRPr="00A45560">
        <w:rPr>
          <w:sz w:val="26"/>
          <w:szCs w:val="26"/>
        </w:rPr>
        <w:t> тыс. руб., в том числе по годам реализации:</w:t>
      </w:r>
    </w:p>
    <w:p w14:paraId="07C441E9" w14:textId="77777777" w:rsidR="007F0C3C" w:rsidRPr="00A45560" w:rsidRDefault="007F0C3C" w:rsidP="007F0C3C">
      <w:pPr>
        <w:ind w:firstLine="709"/>
        <w:jc w:val="both"/>
        <w:rPr>
          <w:sz w:val="26"/>
          <w:szCs w:val="26"/>
        </w:rPr>
      </w:pPr>
      <w:r w:rsidRPr="00A45560">
        <w:rPr>
          <w:sz w:val="26"/>
          <w:szCs w:val="26"/>
        </w:rPr>
        <w:t>2014 г. - 920,2 тыс. руб.,</w:t>
      </w:r>
    </w:p>
    <w:p w14:paraId="0F213A86" w14:textId="77777777" w:rsidR="007F0C3C" w:rsidRPr="00A45560" w:rsidRDefault="007F0C3C" w:rsidP="007F0C3C">
      <w:pPr>
        <w:ind w:firstLine="709"/>
        <w:jc w:val="both"/>
        <w:rPr>
          <w:sz w:val="26"/>
          <w:szCs w:val="26"/>
        </w:rPr>
      </w:pPr>
      <w:r w:rsidRPr="00A45560">
        <w:rPr>
          <w:sz w:val="26"/>
          <w:szCs w:val="26"/>
        </w:rPr>
        <w:t>2015 г. - 2 101,3 тыс. руб.,</w:t>
      </w:r>
    </w:p>
    <w:p w14:paraId="08CEE6F9" w14:textId="77777777" w:rsidR="007F0C3C" w:rsidRPr="00A45560" w:rsidRDefault="007F0C3C" w:rsidP="007F0C3C">
      <w:pPr>
        <w:ind w:firstLine="709"/>
        <w:jc w:val="both"/>
        <w:rPr>
          <w:sz w:val="26"/>
          <w:szCs w:val="26"/>
        </w:rPr>
      </w:pPr>
      <w:r w:rsidRPr="00A45560">
        <w:rPr>
          <w:sz w:val="26"/>
          <w:szCs w:val="26"/>
        </w:rPr>
        <w:t>2016 г. - 1 803,1 тыс. руб.,</w:t>
      </w:r>
    </w:p>
    <w:p w14:paraId="047F8C18" w14:textId="77777777" w:rsidR="007F0C3C" w:rsidRPr="00A45560" w:rsidRDefault="007F0C3C" w:rsidP="007F0C3C">
      <w:pPr>
        <w:ind w:firstLine="709"/>
        <w:jc w:val="both"/>
        <w:rPr>
          <w:sz w:val="26"/>
          <w:szCs w:val="26"/>
        </w:rPr>
      </w:pPr>
      <w:r w:rsidRPr="00A45560">
        <w:rPr>
          <w:sz w:val="26"/>
          <w:szCs w:val="26"/>
        </w:rPr>
        <w:t>2017 г. - 550,6 тыс. руб.,</w:t>
      </w:r>
    </w:p>
    <w:p w14:paraId="2C2E1996" w14:textId="77777777" w:rsidR="007F0C3C" w:rsidRPr="00A45560" w:rsidRDefault="007F0C3C" w:rsidP="007F0C3C">
      <w:pPr>
        <w:ind w:firstLine="709"/>
        <w:jc w:val="both"/>
        <w:rPr>
          <w:sz w:val="26"/>
          <w:szCs w:val="26"/>
        </w:rPr>
      </w:pPr>
      <w:r w:rsidRPr="00A45560">
        <w:rPr>
          <w:sz w:val="26"/>
          <w:szCs w:val="26"/>
        </w:rPr>
        <w:t>2018 г. - 3 218,3 тыс. руб.,</w:t>
      </w:r>
    </w:p>
    <w:p w14:paraId="7F98510D" w14:textId="77777777" w:rsidR="007F0C3C" w:rsidRPr="00A45560" w:rsidRDefault="007F0C3C" w:rsidP="007F0C3C">
      <w:pPr>
        <w:ind w:firstLine="709"/>
        <w:jc w:val="both"/>
        <w:rPr>
          <w:sz w:val="26"/>
          <w:szCs w:val="26"/>
        </w:rPr>
      </w:pPr>
      <w:r w:rsidRPr="00A45560">
        <w:rPr>
          <w:sz w:val="26"/>
          <w:szCs w:val="26"/>
        </w:rPr>
        <w:t>2019 г. - 3 301,4 тыс. руб.,</w:t>
      </w:r>
    </w:p>
    <w:p w14:paraId="116A5D75" w14:textId="77777777" w:rsidR="007F0C3C" w:rsidRPr="00A45560" w:rsidRDefault="007F0C3C" w:rsidP="007F0C3C">
      <w:pPr>
        <w:ind w:firstLine="709"/>
        <w:jc w:val="both"/>
        <w:rPr>
          <w:sz w:val="26"/>
          <w:szCs w:val="26"/>
        </w:rPr>
      </w:pPr>
      <w:r w:rsidRPr="00A45560">
        <w:rPr>
          <w:sz w:val="26"/>
          <w:szCs w:val="26"/>
        </w:rPr>
        <w:t>2020 г. - 1 727,2 тыс. руб.,</w:t>
      </w:r>
    </w:p>
    <w:p w14:paraId="388FFD30" w14:textId="77777777" w:rsidR="007F0C3C" w:rsidRPr="00A45560" w:rsidRDefault="007F0C3C" w:rsidP="007F0C3C">
      <w:pPr>
        <w:ind w:firstLine="709"/>
        <w:jc w:val="both"/>
        <w:rPr>
          <w:sz w:val="26"/>
          <w:szCs w:val="26"/>
        </w:rPr>
      </w:pPr>
      <w:r w:rsidRPr="00A45560">
        <w:rPr>
          <w:sz w:val="26"/>
          <w:szCs w:val="26"/>
        </w:rPr>
        <w:t xml:space="preserve">2021 г. </w:t>
      </w:r>
      <w:r w:rsidR="003201F7" w:rsidRPr="00A45560">
        <w:rPr>
          <w:sz w:val="26"/>
          <w:szCs w:val="26"/>
        </w:rPr>
        <w:t>-</w:t>
      </w:r>
      <w:r w:rsidRPr="00A45560">
        <w:rPr>
          <w:sz w:val="26"/>
          <w:szCs w:val="26"/>
        </w:rPr>
        <w:t xml:space="preserve"> </w:t>
      </w:r>
      <w:r w:rsidR="003201F7" w:rsidRPr="00A45560">
        <w:rPr>
          <w:sz w:val="26"/>
          <w:szCs w:val="26"/>
        </w:rPr>
        <w:t>2 57</w:t>
      </w:r>
      <w:r w:rsidR="00883FBA" w:rsidRPr="00A45560">
        <w:rPr>
          <w:sz w:val="26"/>
          <w:szCs w:val="26"/>
        </w:rPr>
        <w:t>1</w:t>
      </w:r>
      <w:r w:rsidR="003201F7" w:rsidRPr="00A45560">
        <w:rPr>
          <w:sz w:val="26"/>
          <w:szCs w:val="26"/>
        </w:rPr>
        <w:t>,</w:t>
      </w:r>
      <w:r w:rsidR="00883FBA" w:rsidRPr="00A45560">
        <w:rPr>
          <w:sz w:val="26"/>
          <w:szCs w:val="26"/>
        </w:rPr>
        <w:t>8</w:t>
      </w:r>
      <w:r w:rsidRPr="00A45560">
        <w:rPr>
          <w:sz w:val="26"/>
          <w:szCs w:val="26"/>
        </w:rPr>
        <w:t> тыс. руб.,</w:t>
      </w:r>
    </w:p>
    <w:p w14:paraId="06F0F04F" w14:textId="77777777" w:rsidR="007F0C3C" w:rsidRPr="00A45560" w:rsidRDefault="007F0C3C" w:rsidP="007F0C3C">
      <w:pPr>
        <w:ind w:firstLine="709"/>
        <w:jc w:val="both"/>
        <w:rPr>
          <w:sz w:val="26"/>
          <w:szCs w:val="26"/>
        </w:rPr>
      </w:pPr>
      <w:r w:rsidRPr="00A45560">
        <w:rPr>
          <w:sz w:val="26"/>
          <w:szCs w:val="26"/>
        </w:rPr>
        <w:t>2022 г. - 2 329,7 тыс. руб.,</w:t>
      </w:r>
    </w:p>
    <w:p w14:paraId="643FC051" w14:textId="77777777" w:rsidR="007F0C3C" w:rsidRPr="00A45560" w:rsidRDefault="007F0C3C" w:rsidP="007F0C3C">
      <w:pPr>
        <w:ind w:firstLine="709"/>
        <w:jc w:val="both"/>
        <w:rPr>
          <w:sz w:val="26"/>
          <w:szCs w:val="26"/>
        </w:rPr>
      </w:pPr>
      <w:r w:rsidRPr="00A45560">
        <w:rPr>
          <w:sz w:val="26"/>
          <w:szCs w:val="26"/>
        </w:rPr>
        <w:t xml:space="preserve">2023 г. - 2 </w:t>
      </w:r>
      <w:r w:rsidR="00EE0090" w:rsidRPr="00A45560">
        <w:rPr>
          <w:sz w:val="26"/>
          <w:szCs w:val="26"/>
        </w:rPr>
        <w:t>32</w:t>
      </w:r>
      <w:r w:rsidRPr="00A45560">
        <w:rPr>
          <w:sz w:val="26"/>
          <w:szCs w:val="26"/>
        </w:rPr>
        <w:t>9,7 тыс. руб.</w:t>
      </w:r>
    </w:p>
    <w:p w14:paraId="7CC1D769" w14:textId="77777777" w:rsidR="007F0C3C" w:rsidRPr="00A45560" w:rsidRDefault="007F0C3C" w:rsidP="007F0C3C">
      <w:pPr>
        <w:ind w:firstLine="709"/>
        <w:jc w:val="both"/>
        <w:rPr>
          <w:sz w:val="26"/>
          <w:szCs w:val="26"/>
        </w:rPr>
      </w:pPr>
      <w:r w:rsidRPr="00A45560">
        <w:rPr>
          <w:sz w:val="26"/>
          <w:szCs w:val="26"/>
        </w:rPr>
        <w:t xml:space="preserve">Объем финансирования на реализацию подпрограммы 1 за счет средств федерального бюджета составит </w:t>
      </w:r>
      <w:r w:rsidR="00E9193D" w:rsidRPr="00A45560">
        <w:rPr>
          <w:sz w:val="26"/>
          <w:szCs w:val="26"/>
        </w:rPr>
        <w:t>13 46</w:t>
      </w:r>
      <w:r w:rsidR="00883FBA" w:rsidRPr="00A45560">
        <w:rPr>
          <w:sz w:val="26"/>
          <w:szCs w:val="26"/>
        </w:rPr>
        <w:t>1</w:t>
      </w:r>
      <w:r w:rsidR="00E9193D" w:rsidRPr="00A45560">
        <w:rPr>
          <w:sz w:val="26"/>
          <w:szCs w:val="26"/>
        </w:rPr>
        <w:t>,</w:t>
      </w:r>
      <w:r w:rsidR="00883FBA" w:rsidRPr="00A45560">
        <w:rPr>
          <w:sz w:val="26"/>
          <w:szCs w:val="26"/>
        </w:rPr>
        <w:t>6</w:t>
      </w:r>
      <w:r w:rsidRPr="00A45560">
        <w:rPr>
          <w:sz w:val="26"/>
          <w:szCs w:val="26"/>
        </w:rPr>
        <w:t> тыс. руб., в том числе по годам реализации:</w:t>
      </w:r>
    </w:p>
    <w:p w14:paraId="3371DE3E" w14:textId="77777777" w:rsidR="007F0C3C" w:rsidRPr="00A45560" w:rsidRDefault="007F0C3C" w:rsidP="007F0C3C">
      <w:pPr>
        <w:ind w:firstLine="709"/>
        <w:jc w:val="both"/>
        <w:rPr>
          <w:sz w:val="26"/>
          <w:szCs w:val="26"/>
        </w:rPr>
      </w:pPr>
      <w:r w:rsidRPr="00A45560">
        <w:rPr>
          <w:sz w:val="26"/>
          <w:szCs w:val="26"/>
        </w:rPr>
        <w:t>2014 г. - 804,0 тыс. руб.,</w:t>
      </w:r>
    </w:p>
    <w:p w14:paraId="3267B72F" w14:textId="77777777" w:rsidR="007F0C3C" w:rsidRPr="00A45560" w:rsidRDefault="007F0C3C" w:rsidP="007F0C3C">
      <w:pPr>
        <w:ind w:firstLine="709"/>
        <w:jc w:val="both"/>
        <w:rPr>
          <w:sz w:val="26"/>
          <w:szCs w:val="26"/>
        </w:rPr>
      </w:pPr>
      <w:r w:rsidRPr="00A45560">
        <w:rPr>
          <w:sz w:val="26"/>
          <w:szCs w:val="26"/>
        </w:rPr>
        <w:t>2015 г. - 1 639,6 тыс. руб.,</w:t>
      </w:r>
    </w:p>
    <w:p w14:paraId="4FEB4490" w14:textId="77777777" w:rsidR="007F0C3C" w:rsidRPr="00A45560" w:rsidRDefault="007F0C3C" w:rsidP="007F0C3C">
      <w:pPr>
        <w:ind w:firstLine="709"/>
        <w:jc w:val="both"/>
        <w:rPr>
          <w:sz w:val="26"/>
          <w:szCs w:val="26"/>
        </w:rPr>
      </w:pPr>
      <w:r w:rsidRPr="00A45560">
        <w:rPr>
          <w:sz w:val="26"/>
          <w:szCs w:val="26"/>
        </w:rPr>
        <w:t>2016 г. - 2 025,9 тыс. руб.,</w:t>
      </w:r>
    </w:p>
    <w:p w14:paraId="0FB234E3" w14:textId="77777777" w:rsidR="007F0C3C" w:rsidRPr="00A45560" w:rsidRDefault="007F0C3C" w:rsidP="007F0C3C">
      <w:pPr>
        <w:ind w:firstLine="709"/>
        <w:jc w:val="both"/>
        <w:rPr>
          <w:sz w:val="26"/>
          <w:szCs w:val="26"/>
        </w:rPr>
      </w:pPr>
      <w:r w:rsidRPr="00A45560">
        <w:rPr>
          <w:sz w:val="26"/>
          <w:szCs w:val="26"/>
        </w:rPr>
        <w:t>2017 г. - 1 217,8 тыс. руб.,</w:t>
      </w:r>
    </w:p>
    <w:p w14:paraId="42A3A382" w14:textId="77777777" w:rsidR="007F0C3C" w:rsidRPr="00A45560" w:rsidRDefault="007F0C3C" w:rsidP="007F0C3C">
      <w:pPr>
        <w:ind w:firstLine="709"/>
        <w:jc w:val="both"/>
        <w:rPr>
          <w:sz w:val="26"/>
          <w:szCs w:val="26"/>
        </w:rPr>
      </w:pPr>
      <w:r w:rsidRPr="00A45560">
        <w:rPr>
          <w:sz w:val="26"/>
          <w:szCs w:val="26"/>
        </w:rPr>
        <w:t>2018 г. - 1 687,</w:t>
      </w:r>
      <w:r w:rsidR="009A0EDE" w:rsidRPr="00A45560">
        <w:rPr>
          <w:sz w:val="26"/>
          <w:szCs w:val="26"/>
        </w:rPr>
        <w:t>6</w:t>
      </w:r>
      <w:r w:rsidRPr="00A45560">
        <w:rPr>
          <w:sz w:val="26"/>
          <w:szCs w:val="26"/>
        </w:rPr>
        <w:t> тыс. руб.;</w:t>
      </w:r>
    </w:p>
    <w:p w14:paraId="1AC4912A" w14:textId="77777777" w:rsidR="007F0C3C" w:rsidRPr="00A45560" w:rsidRDefault="007F0C3C" w:rsidP="007F0C3C">
      <w:pPr>
        <w:ind w:firstLine="709"/>
        <w:jc w:val="both"/>
        <w:rPr>
          <w:sz w:val="26"/>
          <w:szCs w:val="26"/>
        </w:rPr>
      </w:pPr>
      <w:r w:rsidRPr="00A45560">
        <w:rPr>
          <w:sz w:val="26"/>
          <w:szCs w:val="26"/>
        </w:rPr>
        <w:t>2019 г. - 781,6 тыс. руб.,</w:t>
      </w:r>
    </w:p>
    <w:p w14:paraId="0201B10F" w14:textId="77777777" w:rsidR="007F0C3C" w:rsidRPr="00A45560" w:rsidRDefault="007F0C3C" w:rsidP="007F0C3C">
      <w:pPr>
        <w:ind w:firstLine="709"/>
        <w:jc w:val="both"/>
        <w:rPr>
          <w:sz w:val="26"/>
          <w:szCs w:val="26"/>
        </w:rPr>
      </w:pPr>
      <w:r w:rsidRPr="00A45560">
        <w:rPr>
          <w:sz w:val="26"/>
          <w:szCs w:val="26"/>
        </w:rPr>
        <w:t>2020 г. - 621,6 тыс. руб.;</w:t>
      </w:r>
    </w:p>
    <w:p w14:paraId="15F233CA" w14:textId="77777777" w:rsidR="007F0C3C" w:rsidRPr="00A45560" w:rsidRDefault="007F0C3C" w:rsidP="007F0C3C">
      <w:pPr>
        <w:ind w:firstLine="709"/>
        <w:jc w:val="both"/>
        <w:rPr>
          <w:sz w:val="26"/>
          <w:szCs w:val="26"/>
        </w:rPr>
      </w:pPr>
      <w:r w:rsidRPr="00A45560">
        <w:rPr>
          <w:sz w:val="26"/>
          <w:szCs w:val="26"/>
        </w:rPr>
        <w:t xml:space="preserve">2021 г. </w:t>
      </w:r>
      <w:r w:rsidR="00E9193D" w:rsidRPr="00A45560">
        <w:rPr>
          <w:sz w:val="26"/>
          <w:szCs w:val="26"/>
        </w:rPr>
        <w:t>-</w:t>
      </w:r>
      <w:r w:rsidRPr="00A45560">
        <w:rPr>
          <w:sz w:val="26"/>
          <w:szCs w:val="26"/>
        </w:rPr>
        <w:t xml:space="preserve"> </w:t>
      </w:r>
      <w:r w:rsidR="00E9193D" w:rsidRPr="00A45560">
        <w:rPr>
          <w:sz w:val="26"/>
          <w:szCs w:val="26"/>
        </w:rPr>
        <w:t>1 73</w:t>
      </w:r>
      <w:r w:rsidR="00883FBA" w:rsidRPr="00A45560">
        <w:rPr>
          <w:sz w:val="26"/>
          <w:szCs w:val="26"/>
        </w:rPr>
        <w:t>9</w:t>
      </w:r>
      <w:r w:rsidR="00E9193D" w:rsidRPr="00A45560">
        <w:rPr>
          <w:sz w:val="26"/>
          <w:szCs w:val="26"/>
        </w:rPr>
        <w:t>,</w:t>
      </w:r>
      <w:r w:rsidR="00883FBA" w:rsidRPr="00A45560">
        <w:rPr>
          <w:sz w:val="26"/>
          <w:szCs w:val="26"/>
        </w:rPr>
        <w:t>1</w:t>
      </w:r>
      <w:r w:rsidRPr="00A45560">
        <w:rPr>
          <w:sz w:val="26"/>
          <w:szCs w:val="26"/>
        </w:rPr>
        <w:t> тыс. руб.;</w:t>
      </w:r>
    </w:p>
    <w:p w14:paraId="07B98DBA" w14:textId="77777777" w:rsidR="007F0C3C" w:rsidRPr="00A45560" w:rsidRDefault="007F0C3C" w:rsidP="007F0C3C">
      <w:pPr>
        <w:ind w:firstLine="709"/>
        <w:jc w:val="both"/>
        <w:rPr>
          <w:sz w:val="26"/>
          <w:szCs w:val="26"/>
        </w:rPr>
      </w:pPr>
      <w:r w:rsidRPr="00A45560">
        <w:rPr>
          <w:sz w:val="26"/>
          <w:szCs w:val="26"/>
        </w:rPr>
        <w:t>2022 г. - 1 536,2 тыс. руб.,</w:t>
      </w:r>
    </w:p>
    <w:p w14:paraId="747ECBAB" w14:textId="77777777" w:rsidR="007F0C3C" w:rsidRPr="00A45560" w:rsidRDefault="007F0C3C" w:rsidP="007F0C3C">
      <w:pPr>
        <w:ind w:firstLine="709"/>
        <w:jc w:val="both"/>
        <w:rPr>
          <w:sz w:val="26"/>
          <w:szCs w:val="26"/>
        </w:rPr>
      </w:pPr>
      <w:r w:rsidRPr="00A45560">
        <w:rPr>
          <w:sz w:val="26"/>
          <w:szCs w:val="26"/>
        </w:rPr>
        <w:t>2023 г. - 1 408,2 тыс. руб.</w:t>
      </w:r>
    </w:p>
    <w:p w14:paraId="3F585AAE" w14:textId="77777777" w:rsidR="007F0C3C" w:rsidRPr="00A45560" w:rsidRDefault="007F0C3C" w:rsidP="007F0C3C">
      <w:pPr>
        <w:ind w:firstLine="709"/>
        <w:jc w:val="both"/>
        <w:rPr>
          <w:sz w:val="26"/>
          <w:szCs w:val="26"/>
        </w:rPr>
      </w:pPr>
      <w:r w:rsidRPr="00A45560">
        <w:rPr>
          <w:sz w:val="26"/>
          <w:szCs w:val="26"/>
        </w:rPr>
        <w:t xml:space="preserve">Объем финансирования на реализацию подпрограммы 1 за счет внебюджетных источников составит </w:t>
      </w:r>
      <w:r w:rsidR="000E03BD" w:rsidRPr="00A45560">
        <w:rPr>
          <w:sz w:val="26"/>
          <w:szCs w:val="26"/>
        </w:rPr>
        <w:t>93 817,2</w:t>
      </w:r>
      <w:r w:rsidRPr="00A45560">
        <w:rPr>
          <w:sz w:val="26"/>
          <w:szCs w:val="26"/>
        </w:rPr>
        <w:t> тыс. руб., в том числе по годам реализации:</w:t>
      </w:r>
    </w:p>
    <w:p w14:paraId="3B9B8CEB" w14:textId="77777777" w:rsidR="007F0C3C" w:rsidRPr="00A45560" w:rsidRDefault="007F0C3C" w:rsidP="007F0C3C">
      <w:pPr>
        <w:ind w:firstLine="709"/>
        <w:jc w:val="both"/>
        <w:rPr>
          <w:sz w:val="26"/>
          <w:szCs w:val="26"/>
        </w:rPr>
      </w:pPr>
      <w:r w:rsidRPr="00A45560">
        <w:rPr>
          <w:sz w:val="26"/>
          <w:szCs w:val="26"/>
        </w:rPr>
        <w:t>2014 г. - 6 296,1 тыс. руб.,</w:t>
      </w:r>
    </w:p>
    <w:p w14:paraId="5979E6B1" w14:textId="77777777" w:rsidR="007F0C3C" w:rsidRPr="00A45560" w:rsidRDefault="007F0C3C" w:rsidP="007F0C3C">
      <w:pPr>
        <w:ind w:firstLine="709"/>
        <w:jc w:val="both"/>
        <w:rPr>
          <w:sz w:val="26"/>
          <w:szCs w:val="26"/>
        </w:rPr>
      </w:pPr>
      <w:r w:rsidRPr="00A45560">
        <w:rPr>
          <w:sz w:val="26"/>
          <w:szCs w:val="26"/>
        </w:rPr>
        <w:t>2015 г. - 10 347,2 тыс. руб.,</w:t>
      </w:r>
    </w:p>
    <w:p w14:paraId="3493ED8B" w14:textId="77777777" w:rsidR="007F0C3C" w:rsidRPr="00A45560" w:rsidRDefault="007F0C3C" w:rsidP="007F0C3C">
      <w:pPr>
        <w:ind w:firstLine="709"/>
        <w:jc w:val="both"/>
        <w:rPr>
          <w:sz w:val="26"/>
          <w:szCs w:val="26"/>
        </w:rPr>
      </w:pPr>
      <w:r w:rsidRPr="00A45560">
        <w:rPr>
          <w:sz w:val="26"/>
          <w:szCs w:val="26"/>
        </w:rPr>
        <w:t>2016 г. - 6 470,7 тыс. руб.,</w:t>
      </w:r>
    </w:p>
    <w:p w14:paraId="2A0CADC9" w14:textId="77777777" w:rsidR="007F0C3C" w:rsidRPr="00A45560" w:rsidRDefault="007F0C3C" w:rsidP="007F0C3C">
      <w:pPr>
        <w:ind w:firstLine="709"/>
        <w:jc w:val="both"/>
        <w:rPr>
          <w:sz w:val="26"/>
          <w:szCs w:val="26"/>
        </w:rPr>
      </w:pPr>
      <w:r w:rsidRPr="00A45560">
        <w:rPr>
          <w:sz w:val="26"/>
          <w:szCs w:val="26"/>
        </w:rPr>
        <w:lastRenderedPageBreak/>
        <w:t>2017 г. - 4 907,1 тыс. руб.,</w:t>
      </w:r>
    </w:p>
    <w:p w14:paraId="4373CC04" w14:textId="77777777" w:rsidR="007F0C3C" w:rsidRPr="00A45560" w:rsidRDefault="007F0C3C" w:rsidP="007F0C3C">
      <w:pPr>
        <w:ind w:firstLine="709"/>
        <w:jc w:val="both"/>
        <w:rPr>
          <w:sz w:val="26"/>
          <w:szCs w:val="26"/>
        </w:rPr>
      </w:pPr>
      <w:r w:rsidRPr="00A45560">
        <w:rPr>
          <w:sz w:val="26"/>
          <w:szCs w:val="26"/>
        </w:rPr>
        <w:t>2018 г. - 10 679,8 тыс. руб.,</w:t>
      </w:r>
    </w:p>
    <w:p w14:paraId="4C6680AE" w14:textId="77777777" w:rsidR="007F0C3C" w:rsidRPr="00A45560" w:rsidRDefault="007F0C3C" w:rsidP="007F0C3C">
      <w:pPr>
        <w:ind w:firstLine="709"/>
        <w:jc w:val="both"/>
        <w:rPr>
          <w:sz w:val="26"/>
          <w:szCs w:val="26"/>
        </w:rPr>
      </w:pPr>
      <w:r w:rsidRPr="00A45560">
        <w:rPr>
          <w:sz w:val="26"/>
          <w:szCs w:val="26"/>
        </w:rPr>
        <w:t>2019 г. - 10 048,6 тыс. руб.,</w:t>
      </w:r>
    </w:p>
    <w:p w14:paraId="13637B24" w14:textId="77777777" w:rsidR="007F0C3C" w:rsidRPr="00A45560" w:rsidRDefault="007F0C3C" w:rsidP="007F0C3C">
      <w:pPr>
        <w:ind w:firstLine="709"/>
        <w:jc w:val="both"/>
        <w:rPr>
          <w:sz w:val="26"/>
          <w:szCs w:val="26"/>
        </w:rPr>
      </w:pPr>
      <w:r w:rsidRPr="00A45560">
        <w:rPr>
          <w:sz w:val="26"/>
          <w:szCs w:val="26"/>
        </w:rPr>
        <w:t>2020 г. - 7 174,5 тыс. руб.,</w:t>
      </w:r>
    </w:p>
    <w:p w14:paraId="6A77C514" w14:textId="77777777" w:rsidR="007F0C3C" w:rsidRPr="00A45560" w:rsidRDefault="007F0C3C" w:rsidP="007F0C3C">
      <w:pPr>
        <w:ind w:firstLine="709"/>
        <w:jc w:val="both"/>
        <w:rPr>
          <w:sz w:val="26"/>
          <w:szCs w:val="26"/>
        </w:rPr>
      </w:pPr>
      <w:r w:rsidRPr="00A45560">
        <w:rPr>
          <w:sz w:val="26"/>
          <w:szCs w:val="26"/>
        </w:rPr>
        <w:t xml:space="preserve">2021 г. </w:t>
      </w:r>
      <w:r w:rsidR="000E03BD" w:rsidRPr="00A45560">
        <w:rPr>
          <w:sz w:val="26"/>
          <w:szCs w:val="26"/>
        </w:rPr>
        <w:t>-</w:t>
      </w:r>
      <w:r w:rsidRPr="00A45560">
        <w:rPr>
          <w:sz w:val="26"/>
          <w:szCs w:val="26"/>
        </w:rPr>
        <w:t xml:space="preserve"> </w:t>
      </w:r>
      <w:r w:rsidR="000E03BD" w:rsidRPr="00A45560">
        <w:rPr>
          <w:sz w:val="26"/>
          <w:szCs w:val="26"/>
        </w:rPr>
        <w:t>10 182,0</w:t>
      </w:r>
      <w:r w:rsidRPr="00A45560">
        <w:rPr>
          <w:sz w:val="26"/>
          <w:szCs w:val="26"/>
        </w:rPr>
        <w:t> тыс. руб.,</w:t>
      </w:r>
    </w:p>
    <w:p w14:paraId="0FD08887" w14:textId="77777777" w:rsidR="007F0C3C" w:rsidRPr="00A45560" w:rsidRDefault="007F0C3C" w:rsidP="007F0C3C">
      <w:pPr>
        <w:ind w:firstLine="709"/>
        <w:jc w:val="both"/>
        <w:rPr>
          <w:sz w:val="26"/>
          <w:szCs w:val="26"/>
        </w:rPr>
      </w:pPr>
      <w:r w:rsidRPr="00A45560">
        <w:rPr>
          <w:sz w:val="26"/>
          <w:szCs w:val="26"/>
        </w:rPr>
        <w:t>2022 г. - 13 855,6 тыс. руб.,</w:t>
      </w:r>
    </w:p>
    <w:p w14:paraId="4E126AF9" w14:textId="77777777" w:rsidR="007F0C3C" w:rsidRPr="00A45560" w:rsidRDefault="007F0C3C" w:rsidP="007F0C3C">
      <w:pPr>
        <w:ind w:firstLine="709"/>
        <w:jc w:val="both"/>
        <w:rPr>
          <w:sz w:val="26"/>
          <w:szCs w:val="26"/>
        </w:rPr>
      </w:pPr>
      <w:r w:rsidRPr="00A45560">
        <w:rPr>
          <w:sz w:val="26"/>
          <w:szCs w:val="26"/>
        </w:rPr>
        <w:t>2023 г. - 13 855,6 тыс. руб.</w:t>
      </w:r>
    </w:p>
    <w:p w14:paraId="339EBAAF" w14:textId="77777777" w:rsidR="007F0C3C" w:rsidRPr="00A45560" w:rsidRDefault="007F0C3C" w:rsidP="007F0C3C">
      <w:pPr>
        <w:ind w:firstLine="709"/>
        <w:jc w:val="both"/>
        <w:rPr>
          <w:sz w:val="26"/>
          <w:szCs w:val="26"/>
        </w:rPr>
      </w:pPr>
      <w:r w:rsidRPr="00A45560">
        <w:rPr>
          <w:sz w:val="26"/>
          <w:szCs w:val="26"/>
        </w:rPr>
        <w:t xml:space="preserve">Объем бюджетных ассигнований областного и федерального бюджета подпрограммы 1 предусмотрен </w:t>
      </w:r>
      <w:hyperlink r:id="rId36" w:history="1">
        <w:r w:rsidRPr="00A45560">
          <w:rPr>
            <w:rStyle w:val="aff0"/>
            <w:rFonts w:cs="Times New Roman CYR"/>
            <w:color w:val="auto"/>
            <w:sz w:val="26"/>
            <w:szCs w:val="26"/>
          </w:rPr>
          <w:t>законом</w:t>
        </w:r>
      </w:hyperlink>
      <w:r w:rsidRPr="00A45560">
        <w:rPr>
          <w:sz w:val="26"/>
          <w:szCs w:val="26"/>
        </w:rPr>
        <w:t xml:space="preserve"> Вологодской области от </w:t>
      </w:r>
      <w:r w:rsidR="00DD7584" w:rsidRPr="00A45560">
        <w:rPr>
          <w:rFonts w:eastAsia="Calibri"/>
          <w:sz w:val="26"/>
          <w:szCs w:val="26"/>
        </w:rPr>
        <w:t>15.12.2020 № 4822-ОЗ «Об областном бюджете на 2021 год и плановый период 2022 и 2023 годов»</w:t>
      </w:r>
      <w:r w:rsidRPr="00A45560">
        <w:rPr>
          <w:sz w:val="26"/>
          <w:szCs w:val="26"/>
        </w:rPr>
        <w:t xml:space="preserve">, </w:t>
      </w:r>
      <w:hyperlink r:id="rId37" w:history="1">
        <w:r w:rsidRPr="00A45560">
          <w:rPr>
            <w:rStyle w:val="aff0"/>
            <w:rFonts w:cs="Times New Roman CYR"/>
            <w:color w:val="auto"/>
            <w:sz w:val="26"/>
            <w:szCs w:val="26"/>
          </w:rPr>
          <w:t>государственной программой</w:t>
        </w:r>
      </w:hyperlink>
      <w:r w:rsidRPr="00A45560">
        <w:rPr>
          <w:sz w:val="26"/>
          <w:szCs w:val="26"/>
        </w:rPr>
        <w:t xml:space="preserve"> Вологодской области </w:t>
      </w:r>
      <w:r w:rsidR="00DD7584" w:rsidRPr="00A45560">
        <w:rPr>
          <w:sz w:val="26"/>
          <w:szCs w:val="26"/>
        </w:rPr>
        <w:t>«</w:t>
      </w:r>
      <w:r w:rsidRPr="00A45560">
        <w:rPr>
          <w:sz w:val="26"/>
          <w:szCs w:val="26"/>
        </w:rPr>
        <w:t xml:space="preserve">Обеспечение населения Вологодской области доступным жильем и </w:t>
      </w:r>
      <w:r w:rsidR="00DD7584" w:rsidRPr="00A45560">
        <w:rPr>
          <w:sz w:val="26"/>
          <w:szCs w:val="26"/>
        </w:rPr>
        <w:t>создание благоприятных условий</w:t>
      </w:r>
      <w:r w:rsidRPr="00A45560">
        <w:rPr>
          <w:sz w:val="26"/>
          <w:szCs w:val="26"/>
        </w:rPr>
        <w:t xml:space="preserve"> проживания на 20</w:t>
      </w:r>
      <w:r w:rsidR="00DD7584" w:rsidRPr="00A45560">
        <w:rPr>
          <w:sz w:val="26"/>
          <w:szCs w:val="26"/>
        </w:rPr>
        <w:t>21</w:t>
      </w:r>
      <w:r w:rsidRPr="00A45560">
        <w:rPr>
          <w:sz w:val="26"/>
          <w:szCs w:val="26"/>
        </w:rPr>
        <w:t> - 202</w:t>
      </w:r>
      <w:r w:rsidR="00DD7584" w:rsidRPr="00A45560">
        <w:rPr>
          <w:sz w:val="26"/>
          <w:szCs w:val="26"/>
        </w:rPr>
        <w:t>5</w:t>
      </w:r>
      <w:r w:rsidRPr="00A45560">
        <w:rPr>
          <w:sz w:val="26"/>
          <w:szCs w:val="26"/>
        </w:rPr>
        <w:t> годы</w:t>
      </w:r>
      <w:r w:rsidR="00DD7584" w:rsidRPr="00A45560">
        <w:rPr>
          <w:sz w:val="26"/>
          <w:szCs w:val="26"/>
        </w:rPr>
        <w:t>»</w:t>
      </w:r>
      <w:r w:rsidRPr="00A45560">
        <w:rPr>
          <w:sz w:val="26"/>
          <w:szCs w:val="26"/>
        </w:rPr>
        <w:t xml:space="preserve">, утвержденной </w:t>
      </w:r>
      <w:hyperlink r:id="rId38" w:history="1">
        <w:r w:rsidRPr="00A45560">
          <w:rPr>
            <w:rStyle w:val="aff0"/>
            <w:rFonts w:cs="Times New Roman CYR"/>
            <w:color w:val="auto"/>
            <w:sz w:val="26"/>
            <w:szCs w:val="26"/>
          </w:rPr>
          <w:t>постановлением</w:t>
        </w:r>
      </w:hyperlink>
      <w:r w:rsidRPr="00A45560">
        <w:rPr>
          <w:sz w:val="26"/>
          <w:szCs w:val="26"/>
        </w:rPr>
        <w:t xml:space="preserve"> Правительства Вологодской области от </w:t>
      </w:r>
      <w:r w:rsidR="00DD7584" w:rsidRPr="00A45560">
        <w:rPr>
          <w:sz w:val="26"/>
          <w:szCs w:val="26"/>
        </w:rPr>
        <w:t>15</w:t>
      </w:r>
      <w:r w:rsidRPr="00A45560">
        <w:rPr>
          <w:sz w:val="26"/>
          <w:szCs w:val="26"/>
        </w:rPr>
        <w:t>.</w:t>
      </w:r>
      <w:r w:rsidR="00DD7584" w:rsidRPr="00A45560">
        <w:rPr>
          <w:sz w:val="26"/>
          <w:szCs w:val="26"/>
        </w:rPr>
        <w:t>04</w:t>
      </w:r>
      <w:r w:rsidRPr="00A45560">
        <w:rPr>
          <w:sz w:val="26"/>
          <w:szCs w:val="26"/>
        </w:rPr>
        <w:t>.201</w:t>
      </w:r>
      <w:r w:rsidR="00DD7584" w:rsidRPr="00A45560">
        <w:rPr>
          <w:sz w:val="26"/>
          <w:szCs w:val="26"/>
        </w:rPr>
        <w:t>9</w:t>
      </w:r>
      <w:r w:rsidRPr="00A45560">
        <w:rPr>
          <w:sz w:val="26"/>
          <w:szCs w:val="26"/>
        </w:rPr>
        <w:t xml:space="preserve"> </w:t>
      </w:r>
      <w:r w:rsidR="00DD7584" w:rsidRPr="00A45560">
        <w:rPr>
          <w:sz w:val="26"/>
          <w:szCs w:val="26"/>
        </w:rPr>
        <w:t>№</w:t>
      </w:r>
      <w:r w:rsidRPr="00A45560">
        <w:rPr>
          <w:sz w:val="26"/>
          <w:szCs w:val="26"/>
        </w:rPr>
        <w:t> </w:t>
      </w:r>
      <w:r w:rsidR="00DD7584" w:rsidRPr="00A45560">
        <w:rPr>
          <w:sz w:val="26"/>
          <w:szCs w:val="26"/>
        </w:rPr>
        <w:t>377</w:t>
      </w:r>
      <w:r w:rsidRPr="00A45560">
        <w:rPr>
          <w:sz w:val="26"/>
          <w:szCs w:val="26"/>
        </w:rPr>
        <w:t>.</w:t>
      </w:r>
    </w:p>
    <w:p w14:paraId="6B6C9873" w14:textId="77777777" w:rsidR="007F0C3C" w:rsidRPr="00A45560" w:rsidRDefault="007F0C3C" w:rsidP="007F0C3C">
      <w:pPr>
        <w:ind w:firstLine="709"/>
        <w:jc w:val="both"/>
        <w:rPr>
          <w:sz w:val="26"/>
          <w:szCs w:val="26"/>
        </w:rPr>
      </w:pPr>
      <w:r w:rsidRPr="00A45560">
        <w:rPr>
          <w:sz w:val="26"/>
          <w:szCs w:val="26"/>
        </w:rPr>
        <w:t xml:space="preserve">Сведения о ресурсном обеспечении подпрограммы 1 приведены в </w:t>
      </w:r>
      <w:hyperlink w:anchor="sub_10033" w:history="1">
        <w:r w:rsidRPr="00A45560">
          <w:rPr>
            <w:rStyle w:val="aff0"/>
            <w:rFonts w:cs="Times New Roman CYR"/>
            <w:color w:val="auto"/>
            <w:sz w:val="26"/>
            <w:szCs w:val="26"/>
          </w:rPr>
          <w:t>таблицах 3</w:t>
        </w:r>
      </w:hyperlink>
      <w:r w:rsidRPr="00A45560">
        <w:rPr>
          <w:sz w:val="26"/>
          <w:szCs w:val="26"/>
        </w:rPr>
        <w:t xml:space="preserve">, </w:t>
      </w:r>
      <w:hyperlink w:anchor="sub_10034" w:history="1">
        <w:r w:rsidRPr="00A45560">
          <w:rPr>
            <w:rStyle w:val="aff0"/>
            <w:rFonts w:cs="Times New Roman CYR"/>
            <w:color w:val="auto"/>
            <w:sz w:val="26"/>
            <w:szCs w:val="26"/>
          </w:rPr>
          <w:t>4</w:t>
        </w:r>
      </w:hyperlink>
      <w:r w:rsidRPr="00A45560">
        <w:rPr>
          <w:sz w:val="26"/>
          <w:szCs w:val="26"/>
        </w:rPr>
        <w:t xml:space="preserve"> приложения 3 к Программе.</w:t>
      </w:r>
    </w:p>
    <w:p w14:paraId="40215B8E" w14:textId="77777777" w:rsidR="007F0C3C" w:rsidRPr="00A45560" w:rsidRDefault="007F0C3C" w:rsidP="007F0C3C">
      <w:pPr>
        <w:ind w:firstLine="709"/>
        <w:jc w:val="both"/>
        <w:rPr>
          <w:sz w:val="26"/>
          <w:szCs w:val="26"/>
        </w:rPr>
      </w:pPr>
      <w:r w:rsidRPr="00A45560">
        <w:rPr>
          <w:sz w:val="26"/>
          <w:szCs w:val="26"/>
        </w:rPr>
        <w:t xml:space="preserve">Сведения о ресурсном обеспечении и прогнозной (справочной) оценке расходов федерального, областного и городского бюджетов, внебюджетных источников представлены в </w:t>
      </w:r>
      <w:hyperlink w:anchor="sub_10034" w:history="1">
        <w:r w:rsidRPr="00A45560">
          <w:rPr>
            <w:rStyle w:val="aff0"/>
            <w:rFonts w:cs="Times New Roman CYR"/>
            <w:color w:val="auto"/>
            <w:sz w:val="26"/>
            <w:szCs w:val="26"/>
          </w:rPr>
          <w:t>таблице 4</w:t>
        </w:r>
      </w:hyperlink>
      <w:r w:rsidRPr="00A45560">
        <w:rPr>
          <w:sz w:val="26"/>
          <w:szCs w:val="26"/>
        </w:rPr>
        <w:t xml:space="preserve"> приложения 3 к Программе.</w:t>
      </w:r>
    </w:p>
    <w:p w14:paraId="5AC22017" w14:textId="77777777" w:rsidR="007F0C3C" w:rsidRPr="00A45560" w:rsidRDefault="007F0C3C" w:rsidP="007F0C3C">
      <w:pPr>
        <w:ind w:firstLine="709"/>
        <w:jc w:val="both"/>
        <w:rPr>
          <w:sz w:val="26"/>
          <w:szCs w:val="26"/>
        </w:rPr>
      </w:pPr>
      <w:r w:rsidRPr="00A45560">
        <w:rPr>
          <w:sz w:val="26"/>
          <w:szCs w:val="26"/>
        </w:rPr>
        <w:t>Субсидии, предоставляемые за счет средств федерального и областного бюджетов на предоставление молодым семьям социальных выплат, распределяются между муниципальными образованиями при наличии долевого финансирования за счет средств городского бюджета с учетом установленного уровня софинансирования подпрограммы 1 и зависят от реальной ситуации в финансово-бюджетной сфере.</w:t>
      </w:r>
    </w:p>
    <w:p w14:paraId="6455F376" w14:textId="77777777" w:rsidR="007F0C3C" w:rsidRPr="00A45560" w:rsidRDefault="007F0C3C" w:rsidP="007F0C3C">
      <w:pPr>
        <w:ind w:firstLine="709"/>
        <w:jc w:val="both"/>
        <w:rPr>
          <w:sz w:val="26"/>
          <w:szCs w:val="26"/>
        </w:rPr>
      </w:pPr>
      <w:r w:rsidRPr="00A45560">
        <w:rPr>
          <w:sz w:val="26"/>
          <w:szCs w:val="26"/>
        </w:rPr>
        <w:t>Уровень софинансирования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 рассчитанного в соответствии с методикой распределения дотаций на выравнивание бюджетной обеспеченности субъекта Российской Федерации.</w:t>
      </w:r>
    </w:p>
    <w:p w14:paraId="5069DF4A" w14:textId="77777777" w:rsidR="00175132" w:rsidRPr="00A45560" w:rsidRDefault="00175132" w:rsidP="00175132">
      <w:pPr>
        <w:sectPr w:rsidR="00175132" w:rsidRPr="00A45560" w:rsidSect="001B4AE6">
          <w:headerReference w:type="first" r:id="rId39"/>
          <w:pgSz w:w="11907" w:h="16840" w:code="9"/>
          <w:pgMar w:top="1134" w:right="567" w:bottom="1134" w:left="1701" w:header="851" w:footer="0" w:gutter="0"/>
          <w:pgNumType w:start="1"/>
          <w:cols w:space="60"/>
          <w:noEndnote/>
          <w:titlePg/>
          <w:docGrid w:linePitch="272"/>
        </w:sectPr>
      </w:pPr>
    </w:p>
    <w:p w14:paraId="08A80988" w14:textId="77777777" w:rsidR="0096760F" w:rsidRPr="00A45560" w:rsidRDefault="0096760F" w:rsidP="0096760F">
      <w:pPr>
        <w:pStyle w:val="1"/>
        <w:ind w:firstLine="11907"/>
      </w:pPr>
      <w:bookmarkStart w:id="6" w:name="sub_1003"/>
      <w:r w:rsidRPr="00A45560">
        <w:lastRenderedPageBreak/>
        <w:t xml:space="preserve">Приложение </w:t>
      </w:r>
      <w:r w:rsidR="000E03BD" w:rsidRPr="00A45560">
        <w:t>4</w:t>
      </w:r>
      <w:r w:rsidRPr="00A45560">
        <w:t xml:space="preserve"> </w:t>
      </w:r>
    </w:p>
    <w:p w14:paraId="31824C3F" w14:textId="77777777" w:rsidR="0096760F" w:rsidRPr="00A45560" w:rsidRDefault="0096760F" w:rsidP="0096760F">
      <w:pPr>
        <w:pStyle w:val="1"/>
        <w:ind w:firstLine="11907"/>
      </w:pPr>
      <w:r w:rsidRPr="00A45560">
        <w:t xml:space="preserve">к постановлению мэрии города </w:t>
      </w:r>
    </w:p>
    <w:p w14:paraId="6EB3DC4F" w14:textId="6AF4FB4F" w:rsidR="0096760F" w:rsidRPr="00A45560" w:rsidRDefault="004F427D" w:rsidP="00A140A6">
      <w:pPr>
        <w:snapToGrid w:val="0"/>
        <w:ind w:left="11907"/>
        <w:rPr>
          <w:bCs/>
          <w:sz w:val="26"/>
          <w:szCs w:val="26"/>
        </w:rPr>
      </w:pPr>
      <w:r w:rsidRPr="004F427D">
        <w:rPr>
          <w:sz w:val="26"/>
          <w:szCs w:val="26"/>
        </w:rPr>
        <w:t>от 22.12.2021 № 4965</w:t>
      </w:r>
      <w:r w:rsidR="006D5BBE" w:rsidRPr="00A45560">
        <w:rPr>
          <w:sz w:val="26"/>
          <w:szCs w:val="26"/>
        </w:rPr>
        <w:t xml:space="preserve"> </w:t>
      </w:r>
    </w:p>
    <w:p w14:paraId="0517B139" w14:textId="77777777" w:rsidR="0096760F" w:rsidRPr="00A45560" w:rsidRDefault="0096760F" w:rsidP="00175132">
      <w:pPr>
        <w:ind w:firstLine="12474"/>
        <w:rPr>
          <w:rStyle w:val="aff4"/>
          <w:b w:val="0"/>
          <w:color w:val="auto"/>
          <w:sz w:val="26"/>
          <w:szCs w:val="26"/>
        </w:rPr>
      </w:pPr>
    </w:p>
    <w:bookmarkEnd w:id="6"/>
    <w:p w14:paraId="78F6882F" w14:textId="77777777" w:rsidR="00175132" w:rsidRPr="00A45560" w:rsidRDefault="00175132" w:rsidP="00175132">
      <w:pPr>
        <w:ind w:firstLine="11340"/>
        <w:rPr>
          <w:sz w:val="26"/>
          <w:szCs w:val="26"/>
        </w:rPr>
      </w:pPr>
    </w:p>
    <w:p w14:paraId="24D360EC" w14:textId="77777777" w:rsidR="00175132" w:rsidRPr="00A45560" w:rsidRDefault="00175132" w:rsidP="00175132">
      <w:pPr>
        <w:jc w:val="right"/>
        <w:rPr>
          <w:b/>
          <w:sz w:val="26"/>
          <w:szCs w:val="26"/>
        </w:rPr>
      </w:pPr>
      <w:bookmarkStart w:id="7" w:name="sub_10031"/>
      <w:bookmarkStart w:id="8" w:name="sub_10032"/>
      <w:r w:rsidRPr="00A45560">
        <w:rPr>
          <w:rStyle w:val="aff4"/>
          <w:b w:val="0"/>
          <w:color w:val="auto"/>
          <w:sz w:val="26"/>
          <w:szCs w:val="26"/>
        </w:rPr>
        <w:t>Таблица 1</w:t>
      </w:r>
    </w:p>
    <w:bookmarkEnd w:id="7"/>
    <w:p w14:paraId="5C39FC4C" w14:textId="77777777" w:rsidR="00490CD4" w:rsidRPr="00A45560" w:rsidRDefault="00490CD4" w:rsidP="00490CD4">
      <w:pPr>
        <w:pStyle w:val="1"/>
        <w:jc w:val="center"/>
      </w:pPr>
      <w:r w:rsidRPr="00A45560">
        <w:t>Информация о показателях (индикаторах) Программы, подпрограмм Программы и их значениях</w:t>
      </w: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
        <w:gridCol w:w="551"/>
        <w:gridCol w:w="77"/>
        <w:gridCol w:w="16"/>
        <w:gridCol w:w="16"/>
        <w:gridCol w:w="7"/>
        <w:gridCol w:w="2013"/>
        <w:gridCol w:w="851"/>
        <w:gridCol w:w="851"/>
        <w:gridCol w:w="850"/>
        <w:gridCol w:w="851"/>
        <w:gridCol w:w="850"/>
        <w:gridCol w:w="851"/>
        <w:gridCol w:w="850"/>
        <w:gridCol w:w="851"/>
        <w:gridCol w:w="850"/>
        <w:gridCol w:w="851"/>
        <w:gridCol w:w="850"/>
        <w:gridCol w:w="851"/>
        <w:gridCol w:w="851"/>
        <w:gridCol w:w="1730"/>
      </w:tblGrid>
      <w:tr w:rsidR="00A224A5" w:rsidRPr="00A45560" w14:paraId="72309974" w14:textId="77777777" w:rsidTr="00040D62">
        <w:trPr>
          <w:gridBefore w:val="1"/>
          <w:wBefore w:w="12" w:type="dxa"/>
          <w:tblHeader/>
        </w:trPr>
        <w:tc>
          <w:tcPr>
            <w:tcW w:w="628" w:type="dxa"/>
            <w:gridSpan w:val="2"/>
            <w:vMerge w:val="restart"/>
            <w:vAlign w:val="center"/>
          </w:tcPr>
          <w:p w14:paraId="3790E326" w14:textId="77777777" w:rsidR="00490CD4" w:rsidRPr="00A45560" w:rsidRDefault="00490CD4" w:rsidP="00490CD4">
            <w:pPr>
              <w:jc w:val="center"/>
              <w:rPr>
                <w:sz w:val="24"/>
                <w:szCs w:val="24"/>
              </w:rPr>
            </w:pPr>
            <w:r w:rsidRPr="00A45560">
              <w:rPr>
                <w:sz w:val="24"/>
                <w:szCs w:val="24"/>
              </w:rPr>
              <w:t>№ п/п</w:t>
            </w:r>
          </w:p>
        </w:tc>
        <w:tc>
          <w:tcPr>
            <w:tcW w:w="2052" w:type="dxa"/>
            <w:gridSpan w:val="4"/>
            <w:vMerge w:val="restart"/>
            <w:vAlign w:val="center"/>
          </w:tcPr>
          <w:p w14:paraId="4C670617" w14:textId="77777777" w:rsidR="00490CD4" w:rsidRPr="00A45560" w:rsidRDefault="00490CD4" w:rsidP="00490CD4">
            <w:pPr>
              <w:jc w:val="center"/>
              <w:rPr>
                <w:sz w:val="24"/>
                <w:szCs w:val="24"/>
              </w:rPr>
            </w:pPr>
            <w:r w:rsidRPr="00A45560">
              <w:rPr>
                <w:sz w:val="24"/>
                <w:szCs w:val="24"/>
              </w:rPr>
              <w:t>Показатель (индикатор)</w:t>
            </w:r>
          </w:p>
          <w:p w14:paraId="27617FAB" w14:textId="77777777" w:rsidR="00490CD4" w:rsidRPr="00A45560" w:rsidRDefault="00490CD4" w:rsidP="00490CD4">
            <w:pPr>
              <w:jc w:val="center"/>
              <w:rPr>
                <w:sz w:val="24"/>
                <w:szCs w:val="24"/>
              </w:rPr>
            </w:pPr>
            <w:r w:rsidRPr="00A45560">
              <w:rPr>
                <w:sz w:val="24"/>
                <w:szCs w:val="24"/>
              </w:rPr>
              <w:t>(наименование)</w:t>
            </w:r>
          </w:p>
        </w:tc>
        <w:tc>
          <w:tcPr>
            <w:tcW w:w="851" w:type="dxa"/>
            <w:vMerge w:val="restart"/>
            <w:vAlign w:val="center"/>
          </w:tcPr>
          <w:p w14:paraId="626B7865" w14:textId="77777777" w:rsidR="00490CD4" w:rsidRPr="00A45560" w:rsidRDefault="00490CD4" w:rsidP="00490CD4">
            <w:pPr>
              <w:jc w:val="center"/>
              <w:rPr>
                <w:sz w:val="24"/>
                <w:szCs w:val="24"/>
              </w:rPr>
            </w:pPr>
            <w:r w:rsidRPr="00A45560">
              <w:rPr>
                <w:sz w:val="24"/>
                <w:szCs w:val="24"/>
              </w:rPr>
              <w:t>Ед. измерения</w:t>
            </w:r>
          </w:p>
        </w:tc>
        <w:tc>
          <w:tcPr>
            <w:tcW w:w="10207" w:type="dxa"/>
            <w:gridSpan w:val="12"/>
          </w:tcPr>
          <w:p w14:paraId="4FF69A26" w14:textId="77777777" w:rsidR="00490CD4" w:rsidRPr="00A45560" w:rsidRDefault="00490CD4" w:rsidP="00490CD4">
            <w:pPr>
              <w:jc w:val="center"/>
              <w:rPr>
                <w:sz w:val="24"/>
                <w:szCs w:val="24"/>
              </w:rPr>
            </w:pPr>
            <w:r w:rsidRPr="00A45560">
              <w:rPr>
                <w:sz w:val="24"/>
                <w:szCs w:val="24"/>
              </w:rPr>
              <w:t>Значение показателя</w:t>
            </w:r>
          </w:p>
        </w:tc>
        <w:tc>
          <w:tcPr>
            <w:tcW w:w="1730" w:type="dxa"/>
            <w:vMerge w:val="restart"/>
            <w:vAlign w:val="center"/>
          </w:tcPr>
          <w:p w14:paraId="42848D61" w14:textId="77777777" w:rsidR="00490CD4" w:rsidRPr="00A45560" w:rsidRDefault="00490CD4" w:rsidP="00490CD4">
            <w:pPr>
              <w:jc w:val="center"/>
              <w:rPr>
                <w:sz w:val="24"/>
                <w:szCs w:val="24"/>
              </w:rPr>
            </w:pPr>
            <w:r w:rsidRPr="00A45560">
              <w:rPr>
                <w:sz w:val="24"/>
                <w:szCs w:val="24"/>
              </w:rPr>
              <w:t>Взаимосвязь с городскими стратегическими показателями</w:t>
            </w:r>
          </w:p>
        </w:tc>
      </w:tr>
      <w:tr w:rsidR="00A224A5" w:rsidRPr="00A45560" w14:paraId="1C3E440C" w14:textId="77777777" w:rsidTr="00040D62">
        <w:trPr>
          <w:gridBefore w:val="1"/>
          <w:wBefore w:w="12" w:type="dxa"/>
          <w:cantSplit/>
          <w:trHeight w:val="777"/>
          <w:tblHeader/>
        </w:trPr>
        <w:tc>
          <w:tcPr>
            <w:tcW w:w="628" w:type="dxa"/>
            <w:gridSpan w:val="2"/>
            <w:vMerge/>
          </w:tcPr>
          <w:p w14:paraId="4D7BE177" w14:textId="77777777" w:rsidR="00490CD4" w:rsidRPr="00A45560" w:rsidRDefault="00490CD4" w:rsidP="00490CD4">
            <w:pPr>
              <w:jc w:val="center"/>
              <w:rPr>
                <w:sz w:val="24"/>
                <w:szCs w:val="24"/>
              </w:rPr>
            </w:pPr>
          </w:p>
        </w:tc>
        <w:tc>
          <w:tcPr>
            <w:tcW w:w="2052" w:type="dxa"/>
            <w:gridSpan w:val="4"/>
            <w:vMerge/>
          </w:tcPr>
          <w:p w14:paraId="2485627B" w14:textId="77777777" w:rsidR="00490CD4" w:rsidRPr="00A45560" w:rsidRDefault="00490CD4" w:rsidP="00490CD4">
            <w:pPr>
              <w:jc w:val="center"/>
              <w:rPr>
                <w:sz w:val="24"/>
                <w:szCs w:val="24"/>
              </w:rPr>
            </w:pPr>
          </w:p>
        </w:tc>
        <w:tc>
          <w:tcPr>
            <w:tcW w:w="851" w:type="dxa"/>
            <w:vMerge/>
          </w:tcPr>
          <w:p w14:paraId="2C1FD0C4" w14:textId="77777777" w:rsidR="00490CD4" w:rsidRPr="00A45560" w:rsidRDefault="00490CD4" w:rsidP="00490CD4">
            <w:pPr>
              <w:jc w:val="center"/>
              <w:rPr>
                <w:sz w:val="24"/>
                <w:szCs w:val="24"/>
              </w:rPr>
            </w:pPr>
          </w:p>
        </w:tc>
        <w:tc>
          <w:tcPr>
            <w:tcW w:w="851" w:type="dxa"/>
            <w:vAlign w:val="center"/>
          </w:tcPr>
          <w:p w14:paraId="5B98BF00" w14:textId="77777777" w:rsidR="00490CD4" w:rsidRPr="00A45560" w:rsidRDefault="00490CD4" w:rsidP="00490CD4">
            <w:pPr>
              <w:rPr>
                <w:sz w:val="24"/>
                <w:szCs w:val="24"/>
              </w:rPr>
            </w:pPr>
            <w:r w:rsidRPr="00A45560">
              <w:rPr>
                <w:sz w:val="24"/>
                <w:szCs w:val="24"/>
              </w:rPr>
              <w:t>2012 год</w:t>
            </w:r>
          </w:p>
        </w:tc>
        <w:tc>
          <w:tcPr>
            <w:tcW w:w="850" w:type="dxa"/>
            <w:vAlign w:val="center"/>
          </w:tcPr>
          <w:p w14:paraId="0DE44E00" w14:textId="77777777" w:rsidR="00490CD4" w:rsidRPr="00A45560" w:rsidRDefault="00490CD4" w:rsidP="00490CD4">
            <w:pPr>
              <w:rPr>
                <w:sz w:val="24"/>
                <w:szCs w:val="24"/>
              </w:rPr>
            </w:pPr>
            <w:r w:rsidRPr="00A45560">
              <w:rPr>
                <w:sz w:val="24"/>
                <w:szCs w:val="24"/>
              </w:rPr>
              <w:t>2013 год</w:t>
            </w:r>
          </w:p>
        </w:tc>
        <w:tc>
          <w:tcPr>
            <w:tcW w:w="851" w:type="dxa"/>
            <w:vAlign w:val="center"/>
          </w:tcPr>
          <w:p w14:paraId="0A91182A" w14:textId="77777777" w:rsidR="00490CD4" w:rsidRPr="00A45560" w:rsidRDefault="00490CD4" w:rsidP="00490CD4">
            <w:pPr>
              <w:rPr>
                <w:sz w:val="24"/>
                <w:szCs w:val="24"/>
              </w:rPr>
            </w:pPr>
            <w:r w:rsidRPr="00A45560">
              <w:rPr>
                <w:sz w:val="24"/>
                <w:szCs w:val="24"/>
              </w:rPr>
              <w:t>2014 год</w:t>
            </w:r>
          </w:p>
        </w:tc>
        <w:tc>
          <w:tcPr>
            <w:tcW w:w="850" w:type="dxa"/>
            <w:vAlign w:val="center"/>
          </w:tcPr>
          <w:p w14:paraId="7B58C5A4" w14:textId="77777777" w:rsidR="00490CD4" w:rsidRPr="00A45560" w:rsidRDefault="00490CD4" w:rsidP="00490CD4">
            <w:pPr>
              <w:rPr>
                <w:sz w:val="24"/>
                <w:szCs w:val="24"/>
              </w:rPr>
            </w:pPr>
            <w:r w:rsidRPr="00A45560">
              <w:rPr>
                <w:sz w:val="24"/>
                <w:szCs w:val="24"/>
              </w:rPr>
              <w:t>2015 год</w:t>
            </w:r>
          </w:p>
        </w:tc>
        <w:tc>
          <w:tcPr>
            <w:tcW w:w="851" w:type="dxa"/>
            <w:vAlign w:val="center"/>
          </w:tcPr>
          <w:p w14:paraId="17A3223C" w14:textId="77777777" w:rsidR="00490CD4" w:rsidRPr="00A45560" w:rsidRDefault="00490CD4" w:rsidP="00490CD4">
            <w:pPr>
              <w:rPr>
                <w:sz w:val="24"/>
                <w:szCs w:val="24"/>
              </w:rPr>
            </w:pPr>
            <w:r w:rsidRPr="00A45560">
              <w:rPr>
                <w:sz w:val="24"/>
                <w:szCs w:val="24"/>
              </w:rPr>
              <w:t>2016 год</w:t>
            </w:r>
          </w:p>
        </w:tc>
        <w:tc>
          <w:tcPr>
            <w:tcW w:w="850" w:type="dxa"/>
            <w:vAlign w:val="center"/>
          </w:tcPr>
          <w:p w14:paraId="686522CC" w14:textId="77777777" w:rsidR="00490CD4" w:rsidRPr="00A45560" w:rsidRDefault="00490CD4" w:rsidP="00490CD4">
            <w:pPr>
              <w:rPr>
                <w:sz w:val="24"/>
                <w:szCs w:val="24"/>
              </w:rPr>
            </w:pPr>
            <w:r w:rsidRPr="00A45560">
              <w:rPr>
                <w:sz w:val="24"/>
                <w:szCs w:val="24"/>
              </w:rPr>
              <w:t>2017 год</w:t>
            </w:r>
          </w:p>
        </w:tc>
        <w:tc>
          <w:tcPr>
            <w:tcW w:w="851" w:type="dxa"/>
            <w:vAlign w:val="center"/>
          </w:tcPr>
          <w:p w14:paraId="0AF4E57F" w14:textId="77777777" w:rsidR="00490CD4" w:rsidRPr="00A45560" w:rsidRDefault="00490CD4" w:rsidP="00490CD4">
            <w:pPr>
              <w:rPr>
                <w:sz w:val="24"/>
                <w:szCs w:val="24"/>
              </w:rPr>
            </w:pPr>
            <w:r w:rsidRPr="00A45560">
              <w:rPr>
                <w:sz w:val="24"/>
                <w:szCs w:val="24"/>
              </w:rPr>
              <w:t>2018 год</w:t>
            </w:r>
          </w:p>
        </w:tc>
        <w:tc>
          <w:tcPr>
            <w:tcW w:w="850" w:type="dxa"/>
            <w:vAlign w:val="center"/>
          </w:tcPr>
          <w:p w14:paraId="7014F680" w14:textId="77777777" w:rsidR="00490CD4" w:rsidRPr="00A45560" w:rsidRDefault="00490CD4" w:rsidP="00490CD4">
            <w:pPr>
              <w:rPr>
                <w:sz w:val="24"/>
                <w:szCs w:val="24"/>
              </w:rPr>
            </w:pPr>
            <w:r w:rsidRPr="00A45560">
              <w:rPr>
                <w:sz w:val="24"/>
                <w:szCs w:val="24"/>
              </w:rPr>
              <w:t>2019 год</w:t>
            </w:r>
          </w:p>
        </w:tc>
        <w:tc>
          <w:tcPr>
            <w:tcW w:w="851" w:type="dxa"/>
            <w:vAlign w:val="center"/>
          </w:tcPr>
          <w:p w14:paraId="6F4183A2" w14:textId="77777777" w:rsidR="00490CD4" w:rsidRPr="00A45560" w:rsidRDefault="00490CD4" w:rsidP="00490CD4">
            <w:pPr>
              <w:rPr>
                <w:sz w:val="24"/>
                <w:szCs w:val="24"/>
              </w:rPr>
            </w:pPr>
            <w:r w:rsidRPr="00A45560">
              <w:rPr>
                <w:sz w:val="24"/>
                <w:szCs w:val="24"/>
              </w:rPr>
              <w:t>2020 год</w:t>
            </w:r>
          </w:p>
        </w:tc>
        <w:tc>
          <w:tcPr>
            <w:tcW w:w="850" w:type="dxa"/>
            <w:vAlign w:val="center"/>
          </w:tcPr>
          <w:p w14:paraId="3F63D6DC" w14:textId="77777777" w:rsidR="00490CD4" w:rsidRPr="00A45560" w:rsidRDefault="00490CD4" w:rsidP="00490CD4">
            <w:pPr>
              <w:rPr>
                <w:sz w:val="24"/>
                <w:szCs w:val="24"/>
              </w:rPr>
            </w:pPr>
            <w:r w:rsidRPr="00A45560">
              <w:rPr>
                <w:sz w:val="24"/>
                <w:szCs w:val="24"/>
              </w:rPr>
              <w:t>2021 год</w:t>
            </w:r>
          </w:p>
        </w:tc>
        <w:tc>
          <w:tcPr>
            <w:tcW w:w="851" w:type="dxa"/>
            <w:vAlign w:val="center"/>
          </w:tcPr>
          <w:p w14:paraId="74369D3F" w14:textId="77777777" w:rsidR="00490CD4" w:rsidRPr="00A45560" w:rsidRDefault="00490CD4" w:rsidP="00490CD4">
            <w:pPr>
              <w:rPr>
                <w:sz w:val="24"/>
                <w:szCs w:val="24"/>
              </w:rPr>
            </w:pPr>
            <w:r w:rsidRPr="00A45560">
              <w:rPr>
                <w:sz w:val="24"/>
                <w:szCs w:val="24"/>
              </w:rPr>
              <w:t>2022 год</w:t>
            </w:r>
          </w:p>
        </w:tc>
        <w:tc>
          <w:tcPr>
            <w:tcW w:w="851" w:type="dxa"/>
            <w:vAlign w:val="center"/>
          </w:tcPr>
          <w:p w14:paraId="6E3B663B" w14:textId="77777777" w:rsidR="00490CD4" w:rsidRPr="00A45560" w:rsidRDefault="00490CD4" w:rsidP="00490CD4">
            <w:pPr>
              <w:rPr>
                <w:sz w:val="24"/>
                <w:szCs w:val="24"/>
              </w:rPr>
            </w:pPr>
            <w:r w:rsidRPr="00A45560">
              <w:rPr>
                <w:sz w:val="24"/>
                <w:szCs w:val="24"/>
              </w:rPr>
              <w:t>2023</w:t>
            </w:r>
          </w:p>
          <w:p w14:paraId="77CDD872" w14:textId="77777777" w:rsidR="00490CD4" w:rsidRPr="00A45560" w:rsidRDefault="00490CD4" w:rsidP="00490CD4">
            <w:pPr>
              <w:rPr>
                <w:sz w:val="24"/>
                <w:szCs w:val="24"/>
              </w:rPr>
            </w:pPr>
            <w:r w:rsidRPr="00A45560">
              <w:rPr>
                <w:sz w:val="24"/>
                <w:szCs w:val="24"/>
              </w:rPr>
              <w:t>год</w:t>
            </w:r>
          </w:p>
        </w:tc>
        <w:tc>
          <w:tcPr>
            <w:tcW w:w="1730" w:type="dxa"/>
            <w:vMerge/>
            <w:textDirection w:val="btLr"/>
          </w:tcPr>
          <w:p w14:paraId="2EF586B9" w14:textId="77777777" w:rsidR="00490CD4" w:rsidRPr="00A45560" w:rsidRDefault="00490CD4" w:rsidP="00490CD4">
            <w:pPr>
              <w:ind w:left="113" w:right="113"/>
              <w:jc w:val="center"/>
              <w:rPr>
                <w:sz w:val="24"/>
                <w:szCs w:val="24"/>
              </w:rPr>
            </w:pPr>
          </w:p>
        </w:tc>
      </w:tr>
      <w:tr w:rsidR="00A224A5" w:rsidRPr="00A45560" w14:paraId="77B006EB" w14:textId="77777777" w:rsidTr="00040D62">
        <w:trPr>
          <w:gridBefore w:val="1"/>
          <w:wBefore w:w="12" w:type="dxa"/>
        </w:trPr>
        <w:tc>
          <w:tcPr>
            <w:tcW w:w="15468" w:type="dxa"/>
            <w:gridSpan w:val="20"/>
          </w:tcPr>
          <w:p w14:paraId="1BC535DC" w14:textId="77777777" w:rsidR="00490CD4" w:rsidRPr="00A45560" w:rsidRDefault="00490CD4" w:rsidP="00490CD4">
            <w:pPr>
              <w:jc w:val="center"/>
              <w:rPr>
                <w:b/>
                <w:bCs/>
                <w:sz w:val="24"/>
                <w:szCs w:val="24"/>
              </w:rPr>
            </w:pPr>
            <w:r w:rsidRPr="00A45560">
              <w:rPr>
                <w:b/>
                <w:bCs/>
                <w:sz w:val="24"/>
                <w:szCs w:val="24"/>
              </w:rPr>
              <w:t>Муниципальная программа «Обеспечение жильем отдельных категорий граждан» на 2014-202</w:t>
            </w:r>
            <w:r w:rsidR="00891CF0" w:rsidRPr="00A45560">
              <w:rPr>
                <w:b/>
                <w:bCs/>
                <w:sz w:val="24"/>
                <w:szCs w:val="24"/>
              </w:rPr>
              <w:t>3</w:t>
            </w:r>
            <w:r w:rsidRPr="00A45560">
              <w:rPr>
                <w:b/>
                <w:bCs/>
                <w:sz w:val="24"/>
                <w:szCs w:val="24"/>
              </w:rPr>
              <w:t xml:space="preserve"> годы</w:t>
            </w:r>
          </w:p>
        </w:tc>
      </w:tr>
      <w:tr w:rsidR="00A224A5" w:rsidRPr="00A45560" w14:paraId="767ABDE1" w14:textId="77777777" w:rsidTr="00040D62">
        <w:tblPrEx>
          <w:tblBorders>
            <w:insideH w:val="none" w:sz="0" w:space="0" w:color="auto"/>
            <w:insideV w:val="none" w:sz="0" w:space="0" w:color="auto"/>
          </w:tblBorders>
          <w:tblLook w:val="0000" w:firstRow="0" w:lastRow="0" w:firstColumn="0" w:lastColumn="0" w:noHBand="0" w:noVBand="0"/>
        </w:tblPrEx>
        <w:tc>
          <w:tcPr>
            <w:tcW w:w="656" w:type="dxa"/>
            <w:gridSpan w:val="4"/>
            <w:tcBorders>
              <w:top w:val="single" w:sz="4" w:space="0" w:color="auto"/>
              <w:bottom w:val="single" w:sz="4" w:space="0" w:color="auto"/>
              <w:right w:val="single" w:sz="4" w:space="0" w:color="auto"/>
            </w:tcBorders>
          </w:tcPr>
          <w:p w14:paraId="370668F2"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1</w:t>
            </w:r>
          </w:p>
        </w:tc>
        <w:tc>
          <w:tcPr>
            <w:tcW w:w="2036" w:type="dxa"/>
            <w:gridSpan w:val="3"/>
            <w:tcBorders>
              <w:top w:val="single" w:sz="4" w:space="0" w:color="auto"/>
              <w:left w:val="single" w:sz="4" w:space="0" w:color="auto"/>
              <w:bottom w:val="single" w:sz="4" w:space="0" w:color="auto"/>
              <w:right w:val="single" w:sz="4" w:space="0" w:color="auto"/>
            </w:tcBorders>
          </w:tcPr>
          <w:p w14:paraId="0BF4E442"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текущем году</w:t>
            </w:r>
          </w:p>
        </w:tc>
        <w:tc>
          <w:tcPr>
            <w:tcW w:w="851" w:type="dxa"/>
            <w:tcBorders>
              <w:top w:val="single" w:sz="4" w:space="0" w:color="auto"/>
              <w:left w:val="single" w:sz="4" w:space="0" w:color="auto"/>
              <w:bottom w:val="single" w:sz="4" w:space="0" w:color="auto"/>
              <w:right w:val="single" w:sz="4" w:space="0" w:color="auto"/>
            </w:tcBorders>
          </w:tcPr>
          <w:p w14:paraId="4CE5715F"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14:paraId="193B289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55</w:t>
            </w:r>
          </w:p>
        </w:tc>
        <w:tc>
          <w:tcPr>
            <w:tcW w:w="850" w:type="dxa"/>
            <w:tcBorders>
              <w:top w:val="single" w:sz="4" w:space="0" w:color="auto"/>
              <w:left w:val="single" w:sz="4" w:space="0" w:color="auto"/>
              <w:bottom w:val="single" w:sz="4" w:space="0" w:color="auto"/>
              <w:right w:val="single" w:sz="4" w:space="0" w:color="auto"/>
            </w:tcBorders>
          </w:tcPr>
          <w:p w14:paraId="0D913C5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tcPr>
          <w:p w14:paraId="17C3B4E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tcPr>
          <w:p w14:paraId="49FF2A8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tcPr>
          <w:p w14:paraId="5D10450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tcPr>
          <w:p w14:paraId="543412C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31</w:t>
            </w:r>
          </w:p>
        </w:tc>
        <w:tc>
          <w:tcPr>
            <w:tcW w:w="851" w:type="dxa"/>
            <w:tcBorders>
              <w:top w:val="single" w:sz="4" w:space="0" w:color="auto"/>
              <w:left w:val="single" w:sz="4" w:space="0" w:color="auto"/>
              <w:bottom w:val="single" w:sz="4" w:space="0" w:color="auto"/>
              <w:right w:val="single" w:sz="4" w:space="0" w:color="auto"/>
            </w:tcBorders>
          </w:tcPr>
          <w:p w14:paraId="6CC126D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tcPr>
          <w:p w14:paraId="48FC226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395</w:t>
            </w:r>
          </w:p>
        </w:tc>
        <w:tc>
          <w:tcPr>
            <w:tcW w:w="851" w:type="dxa"/>
            <w:tcBorders>
              <w:top w:val="single" w:sz="4" w:space="0" w:color="auto"/>
              <w:left w:val="single" w:sz="4" w:space="0" w:color="auto"/>
              <w:bottom w:val="single" w:sz="4" w:space="0" w:color="auto"/>
              <w:right w:val="single" w:sz="4" w:space="0" w:color="auto"/>
            </w:tcBorders>
          </w:tcPr>
          <w:p w14:paraId="0BC0C60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376</w:t>
            </w:r>
          </w:p>
        </w:tc>
        <w:tc>
          <w:tcPr>
            <w:tcW w:w="850" w:type="dxa"/>
            <w:tcBorders>
              <w:top w:val="single" w:sz="4" w:space="0" w:color="auto"/>
              <w:left w:val="single" w:sz="4" w:space="0" w:color="auto"/>
              <w:bottom w:val="single" w:sz="4" w:space="0" w:color="auto"/>
              <w:right w:val="single" w:sz="4" w:space="0" w:color="auto"/>
            </w:tcBorders>
          </w:tcPr>
          <w:p w14:paraId="7D79B0A3" w14:textId="77777777" w:rsidR="00490CD4" w:rsidRPr="00A45560" w:rsidRDefault="000E03BD" w:rsidP="00490CD4">
            <w:pPr>
              <w:pStyle w:val="aff2"/>
              <w:jc w:val="center"/>
              <w:rPr>
                <w:rFonts w:ascii="Times New Roman" w:hAnsi="Times New Roman" w:cs="Times New Roman"/>
              </w:rPr>
            </w:pPr>
            <w:r w:rsidRPr="00A45560">
              <w:rPr>
                <w:rFonts w:ascii="Times New Roman" w:hAnsi="Times New Roman" w:cs="Times New Roman"/>
              </w:rPr>
              <w:t>156</w:t>
            </w:r>
          </w:p>
        </w:tc>
        <w:tc>
          <w:tcPr>
            <w:tcW w:w="851" w:type="dxa"/>
            <w:tcBorders>
              <w:top w:val="single" w:sz="4" w:space="0" w:color="auto"/>
              <w:left w:val="single" w:sz="4" w:space="0" w:color="auto"/>
              <w:bottom w:val="single" w:sz="4" w:space="0" w:color="auto"/>
              <w:right w:val="single" w:sz="4" w:space="0" w:color="auto"/>
            </w:tcBorders>
          </w:tcPr>
          <w:p w14:paraId="407A62F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tcPr>
          <w:p w14:paraId="32335A0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402</w:t>
            </w:r>
          </w:p>
        </w:tc>
        <w:tc>
          <w:tcPr>
            <w:tcW w:w="1730" w:type="dxa"/>
            <w:vMerge w:val="restart"/>
            <w:tcBorders>
              <w:top w:val="single" w:sz="4" w:space="0" w:color="auto"/>
              <w:left w:val="single" w:sz="4" w:space="0" w:color="auto"/>
            </w:tcBorders>
          </w:tcPr>
          <w:p w14:paraId="771260AA"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 12</w:t>
            </w:r>
          </w:p>
          <w:p w14:paraId="17133F97"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Оценка горожанами доверия к муниципальной власти;</w:t>
            </w:r>
          </w:p>
          <w:p w14:paraId="587B31A3"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 2.16</w:t>
            </w:r>
          </w:p>
          <w:p w14:paraId="092C1362"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 xml:space="preserve">Укомплектованность врачебных должностей в подразделениях, оказывающих медицинскую помощь в амбулаторных условиях (физическими </w:t>
            </w:r>
            <w:r w:rsidRPr="00A45560">
              <w:rPr>
                <w:rFonts w:ascii="Times New Roman" w:hAnsi="Times New Roman" w:cs="Times New Roman"/>
              </w:rPr>
              <w:lastRenderedPageBreak/>
              <w:t xml:space="preserve">лицами при коэффициенте совместительства 1,2) </w:t>
            </w:r>
          </w:p>
          <w:p w14:paraId="7AF04FEB"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 2.18</w:t>
            </w:r>
          </w:p>
          <w:p w14:paraId="7036E8D9"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 xml:space="preserve">Обеспеченность медицинским персоналом на 10 тыс. чел. населения: </w:t>
            </w:r>
          </w:p>
          <w:p w14:paraId="058FBE0D"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врачи, средний медицинский персонал</w:t>
            </w:r>
          </w:p>
        </w:tc>
      </w:tr>
      <w:tr w:rsidR="00A224A5" w:rsidRPr="00A45560" w14:paraId="2437B387" w14:textId="77777777" w:rsidTr="00040D62">
        <w:tblPrEx>
          <w:tblBorders>
            <w:insideH w:val="none" w:sz="0" w:space="0" w:color="auto"/>
            <w:insideV w:val="none" w:sz="0" w:space="0" w:color="auto"/>
          </w:tblBorders>
          <w:tblLook w:val="0000" w:firstRow="0" w:lastRow="0" w:firstColumn="0" w:lastColumn="0" w:noHBand="0" w:noVBand="0"/>
        </w:tblPrEx>
        <w:tc>
          <w:tcPr>
            <w:tcW w:w="656" w:type="dxa"/>
            <w:gridSpan w:val="4"/>
            <w:tcBorders>
              <w:top w:val="single" w:sz="4" w:space="0" w:color="auto"/>
              <w:bottom w:val="single" w:sz="4" w:space="0" w:color="auto"/>
              <w:right w:val="single" w:sz="4" w:space="0" w:color="auto"/>
            </w:tcBorders>
          </w:tcPr>
          <w:p w14:paraId="5DD353AD"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2</w:t>
            </w:r>
          </w:p>
        </w:tc>
        <w:tc>
          <w:tcPr>
            <w:tcW w:w="2036" w:type="dxa"/>
            <w:gridSpan w:val="3"/>
            <w:tcBorders>
              <w:top w:val="single" w:sz="4" w:space="0" w:color="auto"/>
              <w:left w:val="single" w:sz="4" w:space="0" w:color="auto"/>
              <w:bottom w:val="single" w:sz="4" w:space="0" w:color="auto"/>
              <w:right w:val="single" w:sz="4" w:space="0" w:color="auto"/>
            </w:tcBorders>
          </w:tcPr>
          <w:p w14:paraId="0F3E0644"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предыдущем и текущем годах и улучшивших жилищные условия в текущем году</w:t>
            </w:r>
          </w:p>
        </w:tc>
        <w:tc>
          <w:tcPr>
            <w:tcW w:w="851" w:type="dxa"/>
            <w:tcBorders>
              <w:top w:val="single" w:sz="4" w:space="0" w:color="auto"/>
              <w:left w:val="single" w:sz="4" w:space="0" w:color="auto"/>
              <w:bottom w:val="single" w:sz="4" w:space="0" w:color="auto"/>
              <w:right w:val="single" w:sz="4" w:space="0" w:color="auto"/>
            </w:tcBorders>
          </w:tcPr>
          <w:p w14:paraId="59832030"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14:paraId="1676C83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65</w:t>
            </w:r>
          </w:p>
        </w:tc>
        <w:tc>
          <w:tcPr>
            <w:tcW w:w="850" w:type="dxa"/>
            <w:tcBorders>
              <w:top w:val="single" w:sz="4" w:space="0" w:color="auto"/>
              <w:left w:val="single" w:sz="4" w:space="0" w:color="auto"/>
              <w:bottom w:val="single" w:sz="4" w:space="0" w:color="auto"/>
              <w:right w:val="single" w:sz="4" w:space="0" w:color="auto"/>
            </w:tcBorders>
          </w:tcPr>
          <w:p w14:paraId="65EB228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47</w:t>
            </w:r>
          </w:p>
        </w:tc>
        <w:tc>
          <w:tcPr>
            <w:tcW w:w="851" w:type="dxa"/>
            <w:tcBorders>
              <w:top w:val="single" w:sz="4" w:space="0" w:color="auto"/>
              <w:left w:val="single" w:sz="4" w:space="0" w:color="auto"/>
              <w:bottom w:val="single" w:sz="4" w:space="0" w:color="auto"/>
              <w:right w:val="single" w:sz="4" w:space="0" w:color="auto"/>
            </w:tcBorders>
          </w:tcPr>
          <w:p w14:paraId="08991C6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41</w:t>
            </w:r>
          </w:p>
        </w:tc>
        <w:tc>
          <w:tcPr>
            <w:tcW w:w="850" w:type="dxa"/>
            <w:tcBorders>
              <w:top w:val="single" w:sz="4" w:space="0" w:color="auto"/>
              <w:left w:val="single" w:sz="4" w:space="0" w:color="auto"/>
              <w:bottom w:val="single" w:sz="4" w:space="0" w:color="auto"/>
              <w:right w:val="single" w:sz="4" w:space="0" w:color="auto"/>
            </w:tcBorders>
          </w:tcPr>
          <w:p w14:paraId="74E3FA4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tcPr>
          <w:p w14:paraId="6904711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tcPr>
          <w:p w14:paraId="6A738BB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32</w:t>
            </w:r>
          </w:p>
        </w:tc>
        <w:tc>
          <w:tcPr>
            <w:tcW w:w="851" w:type="dxa"/>
            <w:tcBorders>
              <w:top w:val="single" w:sz="4" w:space="0" w:color="auto"/>
              <w:left w:val="single" w:sz="4" w:space="0" w:color="auto"/>
              <w:bottom w:val="single" w:sz="4" w:space="0" w:color="auto"/>
              <w:right w:val="single" w:sz="4" w:space="0" w:color="auto"/>
            </w:tcBorders>
          </w:tcPr>
          <w:p w14:paraId="6DC30DA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6EF0497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393</w:t>
            </w:r>
          </w:p>
        </w:tc>
        <w:tc>
          <w:tcPr>
            <w:tcW w:w="851" w:type="dxa"/>
            <w:tcBorders>
              <w:top w:val="single" w:sz="4" w:space="0" w:color="auto"/>
              <w:left w:val="single" w:sz="4" w:space="0" w:color="auto"/>
              <w:bottom w:val="single" w:sz="4" w:space="0" w:color="auto"/>
              <w:right w:val="single" w:sz="4" w:space="0" w:color="auto"/>
            </w:tcBorders>
          </w:tcPr>
          <w:p w14:paraId="133E325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381</w:t>
            </w:r>
          </w:p>
        </w:tc>
        <w:tc>
          <w:tcPr>
            <w:tcW w:w="850" w:type="dxa"/>
            <w:tcBorders>
              <w:top w:val="single" w:sz="4" w:space="0" w:color="auto"/>
              <w:left w:val="single" w:sz="4" w:space="0" w:color="auto"/>
              <w:bottom w:val="single" w:sz="4" w:space="0" w:color="auto"/>
              <w:right w:val="single" w:sz="4" w:space="0" w:color="auto"/>
            </w:tcBorders>
          </w:tcPr>
          <w:p w14:paraId="541D252A" w14:textId="77777777" w:rsidR="00490CD4" w:rsidRPr="00A45560" w:rsidRDefault="000E03BD" w:rsidP="00490CD4">
            <w:pPr>
              <w:pStyle w:val="aff2"/>
              <w:jc w:val="center"/>
              <w:rPr>
                <w:rFonts w:ascii="Times New Roman" w:hAnsi="Times New Roman" w:cs="Times New Roman"/>
              </w:rPr>
            </w:pPr>
            <w:r w:rsidRPr="00A45560">
              <w:rPr>
                <w:rFonts w:ascii="Times New Roman" w:hAnsi="Times New Roman" w:cs="Times New Roman"/>
              </w:rPr>
              <w:t>158</w:t>
            </w:r>
          </w:p>
          <w:p w14:paraId="7D27B0FE" w14:textId="77777777" w:rsidR="00490CD4" w:rsidRPr="00A45560" w:rsidRDefault="00490CD4" w:rsidP="00490CD4"/>
          <w:p w14:paraId="76BE0053" w14:textId="77777777" w:rsidR="00490CD4" w:rsidRPr="00A45560" w:rsidRDefault="00490CD4" w:rsidP="00490CD4"/>
        </w:tc>
        <w:tc>
          <w:tcPr>
            <w:tcW w:w="851" w:type="dxa"/>
            <w:tcBorders>
              <w:top w:val="single" w:sz="4" w:space="0" w:color="auto"/>
              <w:left w:val="single" w:sz="4" w:space="0" w:color="auto"/>
              <w:bottom w:val="single" w:sz="4" w:space="0" w:color="auto"/>
              <w:right w:val="single" w:sz="4" w:space="0" w:color="auto"/>
            </w:tcBorders>
          </w:tcPr>
          <w:p w14:paraId="721F5A5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tcPr>
          <w:p w14:paraId="37D90AD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402</w:t>
            </w:r>
          </w:p>
        </w:tc>
        <w:tc>
          <w:tcPr>
            <w:tcW w:w="1730" w:type="dxa"/>
            <w:vMerge/>
            <w:tcBorders>
              <w:left w:val="single" w:sz="4" w:space="0" w:color="auto"/>
              <w:bottom w:val="single" w:sz="4" w:space="0" w:color="auto"/>
            </w:tcBorders>
          </w:tcPr>
          <w:p w14:paraId="1C81376B" w14:textId="77777777" w:rsidR="00490CD4" w:rsidRPr="00A45560" w:rsidRDefault="00490CD4" w:rsidP="00490CD4">
            <w:pPr>
              <w:pStyle w:val="aff2"/>
              <w:ind w:right="-108"/>
              <w:jc w:val="both"/>
              <w:rPr>
                <w:rFonts w:ascii="Times New Roman" w:hAnsi="Times New Roman" w:cs="Times New Roman"/>
              </w:rPr>
            </w:pPr>
          </w:p>
        </w:tc>
      </w:tr>
      <w:tr w:rsidR="00891CF0" w:rsidRPr="00A45560" w14:paraId="78501E53" w14:textId="77777777" w:rsidTr="00040D62">
        <w:trPr>
          <w:gridBefore w:val="1"/>
          <w:wBefore w:w="12" w:type="dxa"/>
        </w:trPr>
        <w:tc>
          <w:tcPr>
            <w:tcW w:w="15468" w:type="dxa"/>
            <w:gridSpan w:val="20"/>
          </w:tcPr>
          <w:p w14:paraId="07EF099A" w14:textId="77777777" w:rsidR="00490CD4" w:rsidRPr="00A45560" w:rsidRDefault="00490CD4" w:rsidP="00490CD4">
            <w:pPr>
              <w:widowControl/>
              <w:ind w:left="-8" w:right="-108"/>
              <w:jc w:val="center"/>
              <w:rPr>
                <w:b/>
                <w:bCs/>
                <w:sz w:val="24"/>
                <w:szCs w:val="24"/>
              </w:rPr>
            </w:pPr>
            <w:r w:rsidRPr="00A45560">
              <w:rPr>
                <w:b/>
                <w:bCs/>
                <w:sz w:val="24"/>
                <w:szCs w:val="24"/>
              </w:rPr>
              <w:lastRenderedPageBreak/>
              <w:t>Подпрограмма 1: «Обеспечение жильем молодых семей»</w:t>
            </w:r>
          </w:p>
        </w:tc>
      </w:tr>
      <w:tr w:rsidR="00891CF0" w:rsidRPr="00A45560" w14:paraId="6CE02DF6"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34A85E00"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1.</w:t>
            </w:r>
          </w:p>
        </w:tc>
        <w:tc>
          <w:tcPr>
            <w:tcW w:w="2020" w:type="dxa"/>
            <w:gridSpan w:val="2"/>
            <w:tcBorders>
              <w:top w:val="single" w:sz="4" w:space="0" w:color="auto"/>
              <w:left w:val="single" w:sz="4" w:space="0" w:color="auto"/>
              <w:bottom w:val="single" w:sz="4" w:space="0" w:color="auto"/>
              <w:right w:val="single" w:sz="4" w:space="0" w:color="auto"/>
            </w:tcBorders>
          </w:tcPr>
          <w:p w14:paraId="3A2AE59D"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 xml:space="preserve">Количество молодых семей, </w:t>
            </w:r>
            <w:r w:rsidRPr="00A45560">
              <w:rPr>
                <w:rFonts w:ascii="Times New Roman" w:hAnsi="Times New Roman" w:cs="Times New Roman"/>
              </w:rPr>
              <w:lastRenderedPageBreak/>
              <w:t>признанных получателями социальных выплат в текущем году</w:t>
            </w:r>
          </w:p>
        </w:tc>
        <w:tc>
          <w:tcPr>
            <w:tcW w:w="851" w:type="dxa"/>
            <w:tcBorders>
              <w:top w:val="single" w:sz="4" w:space="0" w:color="auto"/>
              <w:left w:val="single" w:sz="4" w:space="0" w:color="auto"/>
              <w:bottom w:val="single" w:sz="4" w:space="0" w:color="auto"/>
              <w:right w:val="single" w:sz="4" w:space="0" w:color="auto"/>
            </w:tcBorders>
          </w:tcPr>
          <w:p w14:paraId="1AB79A0B"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семья</w:t>
            </w:r>
          </w:p>
        </w:tc>
        <w:tc>
          <w:tcPr>
            <w:tcW w:w="851" w:type="dxa"/>
            <w:tcBorders>
              <w:top w:val="single" w:sz="4" w:space="0" w:color="auto"/>
              <w:left w:val="single" w:sz="4" w:space="0" w:color="auto"/>
              <w:bottom w:val="single" w:sz="4" w:space="0" w:color="auto"/>
              <w:right w:val="single" w:sz="4" w:space="0" w:color="auto"/>
            </w:tcBorders>
          </w:tcPr>
          <w:p w14:paraId="109D61F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00C38BD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68D83B1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4A5F39C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423909A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2133E42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5EC52EA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4D9C494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7FB4565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4460A211" w14:textId="77777777" w:rsidR="00490CD4" w:rsidRPr="00A45560" w:rsidRDefault="00E9193D" w:rsidP="00490CD4">
            <w:pPr>
              <w:pStyle w:val="aff2"/>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4A36400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1E42AB2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9</w:t>
            </w:r>
          </w:p>
        </w:tc>
        <w:tc>
          <w:tcPr>
            <w:tcW w:w="1730" w:type="dxa"/>
            <w:vMerge w:val="restart"/>
            <w:tcBorders>
              <w:top w:val="single" w:sz="4" w:space="0" w:color="auto"/>
              <w:left w:val="single" w:sz="4" w:space="0" w:color="auto"/>
              <w:bottom w:val="single" w:sz="4" w:space="0" w:color="auto"/>
            </w:tcBorders>
          </w:tcPr>
          <w:p w14:paraId="7EABC403"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Ч 12</w:t>
            </w:r>
          </w:p>
          <w:p w14:paraId="1E8B9BAE"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 xml:space="preserve">Оценка горожанами доверия к муниципальной власти </w:t>
            </w:r>
          </w:p>
        </w:tc>
      </w:tr>
      <w:tr w:rsidR="00891CF0" w:rsidRPr="00A45560" w14:paraId="526DAE0E"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6F5028B5"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2.</w:t>
            </w:r>
          </w:p>
        </w:tc>
        <w:tc>
          <w:tcPr>
            <w:tcW w:w="2020" w:type="dxa"/>
            <w:gridSpan w:val="2"/>
            <w:tcBorders>
              <w:top w:val="single" w:sz="4" w:space="0" w:color="auto"/>
              <w:left w:val="single" w:sz="4" w:space="0" w:color="auto"/>
              <w:bottom w:val="single" w:sz="4" w:space="0" w:color="auto"/>
              <w:right w:val="single" w:sz="4" w:space="0" w:color="auto"/>
            </w:tcBorders>
          </w:tcPr>
          <w:p w14:paraId="713688C9"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c>
          <w:tcPr>
            <w:tcW w:w="851" w:type="dxa"/>
            <w:tcBorders>
              <w:top w:val="single" w:sz="4" w:space="0" w:color="auto"/>
              <w:left w:val="single" w:sz="4" w:space="0" w:color="auto"/>
              <w:bottom w:val="single" w:sz="4" w:space="0" w:color="auto"/>
              <w:right w:val="single" w:sz="4" w:space="0" w:color="auto"/>
            </w:tcBorders>
          </w:tcPr>
          <w:p w14:paraId="542A698D"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14:paraId="7A201AAA"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3CABE0C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28DBC17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11998D0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4AC52CF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tcPr>
          <w:p w14:paraId="095B32F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0ABECD6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54DBA21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08E54D5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5FD5541A" w14:textId="77777777" w:rsidR="00490CD4" w:rsidRPr="00A45560" w:rsidRDefault="00E9193D" w:rsidP="00490CD4">
            <w:pPr>
              <w:pStyle w:val="aff7"/>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1608648E"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5B065FC5"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9</w:t>
            </w:r>
          </w:p>
        </w:tc>
        <w:tc>
          <w:tcPr>
            <w:tcW w:w="1730" w:type="dxa"/>
            <w:vMerge/>
            <w:tcBorders>
              <w:top w:val="single" w:sz="4" w:space="0" w:color="auto"/>
              <w:left w:val="single" w:sz="4" w:space="0" w:color="auto"/>
              <w:bottom w:val="single" w:sz="4" w:space="0" w:color="auto"/>
            </w:tcBorders>
          </w:tcPr>
          <w:p w14:paraId="1E94EDA6" w14:textId="77777777" w:rsidR="00490CD4" w:rsidRPr="00A45560" w:rsidRDefault="00490CD4" w:rsidP="00490CD4">
            <w:pPr>
              <w:pStyle w:val="aff7"/>
              <w:rPr>
                <w:rFonts w:ascii="Times New Roman" w:hAnsi="Times New Roman" w:cs="Times New Roman"/>
              </w:rPr>
            </w:pPr>
          </w:p>
        </w:tc>
      </w:tr>
      <w:tr w:rsidR="00A224A5" w:rsidRPr="00A45560" w14:paraId="14EC1FC7"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54BB2421"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3.</w:t>
            </w:r>
          </w:p>
        </w:tc>
        <w:tc>
          <w:tcPr>
            <w:tcW w:w="2020" w:type="dxa"/>
            <w:gridSpan w:val="2"/>
            <w:tcBorders>
              <w:top w:val="single" w:sz="4" w:space="0" w:color="auto"/>
              <w:left w:val="single" w:sz="4" w:space="0" w:color="auto"/>
              <w:bottom w:val="single" w:sz="4" w:space="0" w:color="auto"/>
              <w:right w:val="single" w:sz="4" w:space="0" w:color="auto"/>
            </w:tcBorders>
          </w:tcPr>
          <w:p w14:paraId="2A65E60C"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 xml:space="preserve">Доля молодых семей, признанных получателями социальных выплат, от количества семей - участников мероприятия по обеспечению </w:t>
            </w:r>
            <w:r w:rsidRPr="00A45560">
              <w:rPr>
                <w:rFonts w:ascii="Times New Roman" w:hAnsi="Times New Roman" w:cs="Times New Roman"/>
              </w:rPr>
              <w:lastRenderedPageBreak/>
              <w:t xml:space="preserve">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40" w:anchor="/document/71849506/entry/1000" w:history="1">
              <w:r w:rsidRPr="00A45560">
                <w:rPr>
                  <w:rFonts w:ascii="Times New Roman" w:hAnsi="Times New Roman" w:cs="Times New Roman"/>
                </w:rPr>
                <w:t>Государственной программы</w:t>
              </w:r>
            </w:hyperlink>
            <w:r w:rsidRPr="00A45560">
              <w:rPr>
                <w:rFonts w:ascii="Times New Roman" w:hAnsi="Times New Roman" w:cs="Times New Roman"/>
              </w:rPr>
              <w:t xml:space="preserve"> в текущем году</w:t>
            </w:r>
          </w:p>
          <w:p w14:paraId="22372EF5" w14:textId="77777777" w:rsidR="00046E21" w:rsidRPr="00A45560" w:rsidRDefault="00046E21" w:rsidP="00046E21"/>
          <w:p w14:paraId="3A112341" w14:textId="77777777" w:rsidR="00046E21" w:rsidRPr="00A45560" w:rsidRDefault="00046E21" w:rsidP="00046E21"/>
        </w:tc>
        <w:tc>
          <w:tcPr>
            <w:tcW w:w="851" w:type="dxa"/>
            <w:tcBorders>
              <w:top w:val="single" w:sz="4" w:space="0" w:color="auto"/>
              <w:left w:val="single" w:sz="4" w:space="0" w:color="auto"/>
              <w:bottom w:val="single" w:sz="4" w:space="0" w:color="auto"/>
              <w:right w:val="single" w:sz="4" w:space="0" w:color="auto"/>
            </w:tcBorders>
          </w:tcPr>
          <w:p w14:paraId="3E823B92"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w:t>
            </w:r>
          </w:p>
        </w:tc>
        <w:tc>
          <w:tcPr>
            <w:tcW w:w="851" w:type="dxa"/>
            <w:tcBorders>
              <w:top w:val="single" w:sz="4" w:space="0" w:color="auto"/>
              <w:left w:val="single" w:sz="4" w:space="0" w:color="auto"/>
              <w:bottom w:val="single" w:sz="4" w:space="0" w:color="auto"/>
              <w:right w:val="single" w:sz="4" w:space="0" w:color="auto"/>
            </w:tcBorders>
          </w:tcPr>
          <w:p w14:paraId="25342A6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0,6</w:t>
            </w:r>
          </w:p>
        </w:tc>
        <w:tc>
          <w:tcPr>
            <w:tcW w:w="850" w:type="dxa"/>
            <w:tcBorders>
              <w:top w:val="single" w:sz="4" w:space="0" w:color="auto"/>
              <w:left w:val="single" w:sz="4" w:space="0" w:color="auto"/>
              <w:bottom w:val="single" w:sz="4" w:space="0" w:color="auto"/>
              <w:right w:val="single" w:sz="4" w:space="0" w:color="auto"/>
            </w:tcBorders>
          </w:tcPr>
          <w:p w14:paraId="5D4B8D8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14:paraId="368070C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0,7</w:t>
            </w:r>
          </w:p>
        </w:tc>
        <w:tc>
          <w:tcPr>
            <w:tcW w:w="850" w:type="dxa"/>
            <w:tcBorders>
              <w:top w:val="single" w:sz="4" w:space="0" w:color="auto"/>
              <w:left w:val="single" w:sz="4" w:space="0" w:color="auto"/>
              <w:bottom w:val="single" w:sz="4" w:space="0" w:color="auto"/>
              <w:right w:val="single" w:sz="4" w:space="0" w:color="auto"/>
            </w:tcBorders>
          </w:tcPr>
          <w:p w14:paraId="7873066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tcPr>
          <w:p w14:paraId="6FC9E9F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3021CAC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1B6DF01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2,7</w:t>
            </w:r>
          </w:p>
        </w:tc>
        <w:tc>
          <w:tcPr>
            <w:tcW w:w="850" w:type="dxa"/>
            <w:tcBorders>
              <w:top w:val="single" w:sz="4" w:space="0" w:color="auto"/>
              <w:left w:val="single" w:sz="4" w:space="0" w:color="auto"/>
              <w:bottom w:val="single" w:sz="4" w:space="0" w:color="auto"/>
              <w:right w:val="single" w:sz="4" w:space="0" w:color="auto"/>
            </w:tcBorders>
          </w:tcPr>
          <w:p w14:paraId="63A179FA"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tcPr>
          <w:p w14:paraId="44D145C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tcPr>
          <w:p w14:paraId="2B6FF5CF" w14:textId="77777777" w:rsidR="00490CD4" w:rsidRPr="00A45560" w:rsidRDefault="00E9193D" w:rsidP="00490CD4">
            <w:pPr>
              <w:pStyle w:val="aff7"/>
              <w:jc w:val="center"/>
              <w:rPr>
                <w:rFonts w:ascii="Times New Roman" w:hAnsi="Times New Roman" w:cs="Times New Roman"/>
              </w:rPr>
            </w:pPr>
            <w:r w:rsidRPr="00A45560">
              <w:rPr>
                <w:rFonts w:ascii="Times New Roman" w:hAnsi="Times New Roman" w:cs="Times New Roman"/>
              </w:rPr>
              <w:t>10,3</w:t>
            </w:r>
          </w:p>
        </w:tc>
        <w:tc>
          <w:tcPr>
            <w:tcW w:w="851" w:type="dxa"/>
            <w:tcBorders>
              <w:top w:val="single" w:sz="4" w:space="0" w:color="auto"/>
              <w:left w:val="single" w:sz="4" w:space="0" w:color="auto"/>
              <w:bottom w:val="single" w:sz="4" w:space="0" w:color="auto"/>
              <w:right w:val="single" w:sz="4" w:space="0" w:color="auto"/>
            </w:tcBorders>
          </w:tcPr>
          <w:p w14:paraId="0135D75A"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15,8</w:t>
            </w:r>
          </w:p>
        </w:tc>
        <w:tc>
          <w:tcPr>
            <w:tcW w:w="851" w:type="dxa"/>
            <w:tcBorders>
              <w:top w:val="single" w:sz="4" w:space="0" w:color="auto"/>
              <w:left w:val="single" w:sz="4" w:space="0" w:color="auto"/>
              <w:bottom w:val="single" w:sz="4" w:space="0" w:color="auto"/>
              <w:right w:val="single" w:sz="4" w:space="0" w:color="auto"/>
            </w:tcBorders>
          </w:tcPr>
          <w:p w14:paraId="0993404F"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20,9</w:t>
            </w:r>
          </w:p>
        </w:tc>
        <w:tc>
          <w:tcPr>
            <w:tcW w:w="1730" w:type="dxa"/>
            <w:vMerge/>
            <w:tcBorders>
              <w:top w:val="single" w:sz="4" w:space="0" w:color="auto"/>
              <w:left w:val="single" w:sz="4" w:space="0" w:color="auto"/>
              <w:bottom w:val="single" w:sz="4" w:space="0" w:color="auto"/>
            </w:tcBorders>
          </w:tcPr>
          <w:p w14:paraId="7116DB68" w14:textId="77777777" w:rsidR="00490CD4" w:rsidRPr="00A45560" w:rsidRDefault="00490CD4" w:rsidP="00490CD4">
            <w:pPr>
              <w:pStyle w:val="aff7"/>
              <w:rPr>
                <w:rFonts w:ascii="Times New Roman" w:hAnsi="Times New Roman" w:cs="Times New Roman"/>
              </w:rPr>
            </w:pPr>
          </w:p>
        </w:tc>
      </w:tr>
      <w:tr w:rsidR="00A224A5" w:rsidRPr="00A45560" w14:paraId="2E735345" w14:textId="77777777" w:rsidTr="00040D62">
        <w:trPr>
          <w:gridBefore w:val="1"/>
          <w:wBefore w:w="12" w:type="dxa"/>
        </w:trPr>
        <w:tc>
          <w:tcPr>
            <w:tcW w:w="15468" w:type="dxa"/>
            <w:gridSpan w:val="20"/>
          </w:tcPr>
          <w:p w14:paraId="418BE23F" w14:textId="77777777" w:rsidR="00490CD4" w:rsidRPr="00A45560" w:rsidRDefault="00490CD4" w:rsidP="00490CD4">
            <w:pPr>
              <w:rPr>
                <w:sz w:val="26"/>
                <w:szCs w:val="26"/>
              </w:rPr>
            </w:pPr>
            <w:r w:rsidRPr="00A45560">
              <w:rPr>
                <w:b/>
                <w:bCs/>
                <w:sz w:val="24"/>
                <w:szCs w:val="24"/>
              </w:rPr>
              <w:lastRenderedPageBreak/>
              <w:t>Подпрограмма 2: «Оказание социальной помощи работникам</w:t>
            </w:r>
            <w:r w:rsidRPr="00A45560">
              <w:rPr>
                <w:sz w:val="24"/>
                <w:szCs w:val="24"/>
              </w:rPr>
              <w:t xml:space="preserve"> </w:t>
            </w:r>
            <w:r w:rsidRPr="00A45560">
              <w:rPr>
                <w:b/>
                <w:bCs/>
                <w:sz w:val="24"/>
                <w:szCs w:val="24"/>
              </w:rPr>
              <w:t>бюджетных учреждений здравоохранения при приобретении жилья» *</w:t>
            </w:r>
          </w:p>
        </w:tc>
      </w:tr>
      <w:tr w:rsidR="00A224A5" w:rsidRPr="00A45560" w14:paraId="0501352A"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vMerge w:val="restart"/>
            <w:tcBorders>
              <w:top w:val="single" w:sz="4" w:space="0" w:color="auto"/>
              <w:right w:val="single" w:sz="4" w:space="0" w:color="auto"/>
            </w:tcBorders>
          </w:tcPr>
          <w:p w14:paraId="194E4361"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1.</w:t>
            </w:r>
          </w:p>
        </w:tc>
        <w:tc>
          <w:tcPr>
            <w:tcW w:w="2020" w:type="dxa"/>
            <w:gridSpan w:val="2"/>
            <w:tcBorders>
              <w:top w:val="single" w:sz="4" w:space="0" w:color="auto"/>
              <w:left w:val="single" w:sz="4" w:space="0" w:color="auto"/>
              <w:bottom w:val="single" w:sz="4" w:space="0" w:color="auto"/>
              <w:right w:val="single" w:sz="4" w:space="0" w:color="auto"/>
            </w:tcBorders>
          </w:tcPr>
          <w:p w14:paraId="6A7B9463" w14:textId="77777777" w:rsidR="00490CD4" w:rsidRPr="00A45560" w:rsidRDefault="00490CD4" w:rsidP="00490CD4">
            <w:pPr>
              <w:pStyle w:val="aff2"/>
            </w:pPr>
            <w:r w:rsidRPr="00A45560">
              <w:rPr>
                <w:rFonts w:ascii="Times New Roman" w:hAnsi="Times New Roman" w:cs="Times New Roman"/>
              </w:rPr>
              <w:t xml:space="preserve">Количество врачей, привлеченных на вакантные места в бюджетные учреждения здравоохранения, в результате </w:t>
            </w:r>
            <w:r w:rsidRPr="00A45560">
              <w:rPr>
                <w:rFonts w:ascii="Times New Roman" w:hAnsi="Times New Roman" w:cs="Times New Roman"/>
              </w:rPr>
              <w:lastRenderedPageBreak/>
              <w:t>оказания социальной помощи на приобретение жилья по ипотечному кредиту (займу)</w:t>
            </w:r>
          </w:p>
        </w:tc>
        <w:tc>
          <w:tcPr>
            <w:tcW w:w="851" w:type="dxa"/>
            <w:tcBorders>
              <w:top w:val="single" w:sz="4" w:space="0" w:color="auto"/>
              <w:left w:val="single" w:sz="4" w:space="0" w:color="auto"/>
              <w:bottom w:val="single" w:sz="4" w:space="0" w:color="auto"/>
              <w:right w:val="single" w:sz="4" w:space="0" w:color="auto"/>
            </w:tcBorders>
          </w:tcPr>
          <w:p w14:paraId="21F883FE"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55EC5B9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781E7F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DAE1A6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1B38739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5FB6E69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06B8B89A"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778E909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334D9D8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43A08E5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180B09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10256C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1C91C8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1730" w:type="dxa"/>
            <w:vMerge w:val="restart"/>
            <w:tcBorders>
              <w:top w:val="single" w:sz="4" w:space="0" w:color="auto"/>
              <w:left w:val="single" w:sz="4" w:space="0" w:color="auto"/>
              <w:bottom w:val="single" w:sz="4" w:space="0" w:color="auto"/>
            </w:tcBorders>
          </w:tcPr>
          <w:p w14:paraId="6B57C6AC"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 12</w:t>
            </w:r>
          </w:p>
          <w:p w14:paraId="216DA2B5"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Оценка горожанами доверия к муниципальной власти;</w:t>
            </w:r>
          </w:p>
          <w:p w14:paraId="0607B4BA"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 2.16</w:t>
            </w:r>
          </w:p>
          <w:p w14:paraId="70ACF52C"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 xml:space="preserve">Укомплектованность врачебных должностей в подразделениях, оказывающих медицинскую помощь в амбулаторных условиях (физическими лицами при коэффициенте совместительства 1,2) </w:t>
            </w:r>
          </w:p>
          <w:p w14:paraId="36467C44"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 2.18</w:t>
            </w:r>
          </w:p>
          <w:p w14:paraId="491A0A1B"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 xml:space="preserve">Обеспеченность медицинским персоналом на 10 тыс. чел. населения: </w:t>
            </w:r>
          </w:p>
          <w:p w14:paraId="070279A4"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врачи, средний медицинский персонал</w:t>
            </w:r>
          </w:p>
        </w:tc>
      </w:tr>
      <w:tr w:rsidR="00A224A5" w:rsidRPr="00A45560" w14:paraId="539D27E7"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vMerge/>
            <w:tcBorders>
              <w:bottom w:val="single" w:sz="4" w:space="0" w:color="auto"/>
              <w:right w:val="single" w:sz="4" w:space="0" w:color="auto"/>
            </w:tcBorders>
          </w:tcPr>
          <w:p w14:paraId="1A6142A9" w14:textId="77777777" w:rsidR="00490CD4" w:rsidRPr="00A45560" w:rsidRDefault="00490CD4" w:rsidP="00490CD4">
            <w:pPr>
              <w:pStyle w:val="aff2"/>
              <w:rPr>
                <w:rFonts w:ascii="Times New Roman" w:hAnsi="Times New Roman" w:cs="Times New Roman"/>
              </w:rPr>
            </w:pPr>
          </w:p>
        </w:tc>
        <w:tc>
          <w:tcPr>
            <w:tcW w:w="2020" w:type="dxa"/>
            <w:gridSpan w:val="2"/>
            <w:tcBorders>
              <w:top w:val="single" w:sz="4" w:space="0" w:color="auto"/>
              <w:left w:val="single" w:sz="4" w:space="0" w:color="auto"/>
              <w:bottom w:val="single" w:sz="4" w:space="0" w:color="auto"/>
              <w:right w:val="single" w:sz="4" w:space="0" w:color="auto"/>
            </w:tcBorders>
          </w:tcPr>
          <w:p w14:paraId="2046FBED" w14:textId="77777777" w:rsidR="00490CD4" w:rsidRPr="00A45560" w:rsidRDefault="00490CD4" w:rsidP="00490CD4">
            <w:pPr>
              <w:pStyle w:val="aff2"/>
              <w:rPr>
                <w:rFonts w:ascii="Times New Roman" w:hAnsi="Times New Roman" w:cs="Times New Roman"/>
              </w:rPr>
            </w:pPr>
            <w:bookmarkStart w:id="9" w:name="_Hlk53071474"/>
            <w:r w:rsidRPr="00A45560">
              <w:rPr>
                <w:rFonts w:ascii="Times New Roman" w:hAnsi="Times New Roman" w:cs="Times New Roman"/>
              </w:rPr>
              <w:t>Количество врачей, 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bookmarkEnd w:id="9"/>
          </w:p>
        </w:tc>
        <w:tc>
          <w:tcPr>
            <w:tcW w:w="851" w:type="dxa"/>
            <w:tcBorders>
              <w:top w:val="single" w:sz="4" w:space="0" w:color="auto"/>
              <w:left w:val="single" w:sz="4" w:space="0" w:color="auto"/>
              <w:bottom w:val="single" w:sz="4" w:space="0" w:color="auto"/>
              <w:right w:val="single" w:sz="4" w:space="0" w:color="auto"/>
            </w:tcBorders>
          </w:tcPr>
          <w:p w14:paraId="5E3B8538"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2C72922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25ECA9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98E376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FF047A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FF8C3D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57D7BDA"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2A0519F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0C1BBF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3541AF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0C9C413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17EA4A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27EC9E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1730" w:type="dxa"/>
            <w:vMerge/>
            <w:tcBorders>
              <w:top w:val="single" w:sz="4" w:space="0" w:color="auto"/>
              <w:left w:val="single" w:sz="4" w:space="0" w:color="auto"/>
              <w:bottom w:val="single" w:sz="4" w:space="0" w:color="auto"/>
            </w:tcBorders>
          </w:tcPr>
          <w:p w14:paraId="6514375F" w14:textId="77777777" w:rsidR="00490CD4" w:rsidRPr="00A45560" w:rsidRDefault="00490CD4" w:rsidP="00490CD4">
            <w:pPr>
              <w:pStyle w:val="aff2"/>
              <w:rPr>
                <w:rFonts w:ascii="Times New Roman" w:hAnsi="Times New Roman" w:cs="Times New Roman"/>
              </w:rPr>
            </w:pPr>
          </w:p>
        </w:tc>
      </w:tr>
      <w:tr w:rsidR="00A224A5" w:rsidRPr="00A45560" w14:paraId="5994CF68"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nil"/>
              <w:right w:val="single" w:sz="4" w:space="0" w:color="auto"/>
            </w:tcBorders>
          </w:tcPr>
          <w:p w14:paraId="4F10B471"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2.</w:t>
            </w:r>
          </w:p>
        </w:tc>
        <w:tc>
          <w:tcPr>
            <w:tcW w:w="2020" w:type="dxa"/>
            <w:gridSpan w:val="2"/>
            <w:tcBorders>
              <w:top w:val="single" w:sz="4" w:space="0" w:color="auto"/>
              <w:left w:val="single" w:sz="4" w:space="0" w:color="auto"/>
              <w:bottom w:val="single" w:sz="4" w:space="0" w:color="auto"/>
              <w:right w:val="single" w:sz="4" w:space="0" w:color="auto"/>
            </w:tcBorders>
          </w:tcPr>
          <w:p w14:paraId="4EE71FA0"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 xml:space="preserve">Количество работников бюджетных учреждений </w:t>
            </w:r>
            <w:r w:rsidRPr="00A45560">
              <w:rPr>
                <w:rFonts w:ascii="Times New Roman" w:hAnsi="Times New Roman" w:cs="Times New Roman"/>
              </w:rPr>
              <w:lastRenderedPageBreak/>
              <w:t>здравоохранения, получивших социальные выплаты для оплаты первоначального взноса по ипотечному кредиту (займу)</w:t>
            </w:r>
          </w:p>
        </w:tc>
        <w:tc>
          <w:tcPr>
            <w:tcW w:w="851" w:type="dxa"/>
            <w:tcBorders>
              <w:top w:val="single" w:sz="4" w:space="0" w:color="auto"/>
              <w:left w:val="single" w:sz="4" w:space="0" w:color="auto"/>
              <w:bottom w:val="single" w:sz="4" w:space="0" w:color="auto"/>
              <w:right w:val="single" w:sz="4" w:space="0" w:color="auto"/>
            </w:tcBorders>
          </w:tcPr>
          <w:p w14:paraId="13B52F65"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28E7E93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3EBC82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76AC88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069BB1A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1DFACF2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39EAA8B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7A577D9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097A3FD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31F0965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5C4630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A17816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2CAE92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1730" w:type="dxa"/>
            <w:vMerge/>
            <w:tcBorders>
              <w:top w:val="single" w:sz="4" w:space="0" w:color="auto"/>
              <w:left w:val="single" w:sz="4" w:space="0" w:color="auto"/>
              <w:bottom w:val="single" w:sz="4" w:space="0" w:color="auto"/>
            </w:tcBorders>
          </w:tcPr>
          <w:p w14:paraId="7D5FA6F4" w14:textId="77777777" w:rsidR="00490CD4" w:rsidRPr="00A45560" w:rsidRDefault="00490CD4" w:rsidP="00490CD4">
            <w:pPr>
              <w:pStyle w:val="aff2"/>
              <w:jc w:val="both"/>
              <w:rPr>
                <w:rFonts w:ascii="Times New Roman" w:hAnsi="Times New Roman" w:cs="Times New Roman"/>
              </w:rPr>
            </w:pPr>
          </w:p>
        </w:tc>
      </w:tr>
      <w:tr w:rsidR="00A224A5" w:rsidRPr="00A45560" w14:paraId="75648549"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nil"/>
              <w:bottom w:val="single" w:sz="4" w:space="0" w:color="auto"/>
              <w:right w:val="single" w:sz="4" w:space="0" w:color="auto"/>
            </w:tcBorders>
          </w:tcPr>
          <w:p w14:paraId="3CE5B0DB" w14:textId="77777777" w:rsidR="00490CD4" w:rsidRPr="00A45560" w:rsidRDefault="00490CD4" w:rsidP="00490CD4">
            <w:pPr>
              <w:pStyle w:val="aff2"/>
              <w:rPr>
                <w:rFonts w:ascii="Times New Roman" w:hAnsi="Times New Roman" w:cs="Times New Roman"/>
              </w:rPr>
            </w:pPr>
            <w:bookmarkStart w:id="10" w:name="_Hlk53071585"/>
          </w:p>
        </w:tc>
        <w:tc>
          <w:tcPr>
            <w:tcW w:w="2020" w:type="dxa"/>
            <w:gridSpan w:val="2"/>
            <w:tcBorders>
              <w:top w:val="single" w:sz="4" w:space="0" w:color="auto"/>
              <w:left w:val="single" w:sz="4" w:space="0" w:color="auto"/>
              <w:bottom w:val="single" w:sz="4" w:space="0" w:color="auto"/>
              <w:right w:val="single" w:sz="4" w:space="0" w:color="auto"/>
            </w:tcBorders>
          </w:tcPr>
          <w:p w14:paraId="52BEA6DC"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Количество работников бюджетных учреждений здравоохранения, получивших единовременную социальную выплату при приобретении жилья**</w:t>
            </w:r>
          </w:p>
        </w:tc>
        <w:tc>
          <w:tcPr>
            <w:tcW w:w="851" w:type="dxa"/>
            <w:tcBorders>
              <w:top w:val="single" w:sz="4" w:space="0" w:color="auto"/>
              <w:left w:val="single" w:sz="4" w:space="0" w:color="auto"/>
              <w:bottom w:val="single" w:sz="4" w:space="0" w:color="auto"/>
              <w:right w:val="single" w:sz="4" w:space="0" w:color="auto"/>
            </w:tcBorders>
          </w:tcPr>
          <w:p w14:paraId="771435F0"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5D66273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2FBE3C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45DAE2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8EF8AE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8B08D3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8276EB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BD06C7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5DD7A8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CB2657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12EB203C"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1405278"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BA8BA07"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w:t>
            </w:r>
          </w:p>
        </w:tc>
        <w:tc>
          <w:tcPr>
            <w:tcW w:w="1730" w:type="dxa"/>
            <w:vMerge/>
            <w:tcBorders>
              <w:top w:val="single" w:sz="4" w:space="0" w:color="auto"/>
              <w:left w:val="single" w:sz="4" w:space="0" w:color="auto"/>
              <w:bottom w:val="single" w:sz="4" w:space="0" w:color="auto"/>
            </w:tcBorders>
          </w:tcPr>
          <w:p w14:paraId="12F5A917" w14:textId="77777777" w:rsidR="00490CD4" w:rsidRPr="00A45560" w:rsidRDefault="00490CD4" w:rsidP="00490CD4">
            <w:pPr>
              <w:pStyle w:val="aff7"/>
              <w:rPr>
                <w:rFonts w:ascii="Times New Roman" w:hAnsi="Times New Roman" w:cs="Times New Roman"/>
              </w:rPr>
            </w:pPr>
          </w:p>
        </w:tc>
      </w:tr>
      <w:tr w:rsidR="00A224A5" w:rsidRPr="00A45560" w14:paraId="18979F63"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2C5A289F" w14:textId="77777777" w:rsidR="00490CD4" w:rsidRPr="00A45560" w:rsidRDefault="00490CD4" w:rsidP="00490CD4">
            <w:pPr>
              <w:pStyle w:val="aff2"/>
              <w:rPr>
                <w:rFonts w:ascii="Times New Roman" w:hAnsi="Times New Roman" w:cs="Times New Roman"/>
              </w:rPr>
            </w:pPr>
            <w:bookmarkStart w:id="11" w:name="_Hlk53071714"/>
            <w:bookmarkEnd w:id="10"/>
            <w:r w:rsidRPr="00A45560">
              <w:rPr>
                <w:rFonts w:ascii="Times New Roman" w:hAnsi="Times New Roman" w:cs="Times New Roman"/>
              </w:rPr>
              <w:t>3.</w:t>
            </w:r>
          </w:p>
        </w:tc>
        <w:tc>
          <w:tcPr>
            <w:tcW w:w="2020" w:type="dxa"/>
            <w:gridSpan w:val="2"/>
            <w:tcBorders>
              <w:top w:val="single" w:sz="4" w:space="0" w:color="auto"/>
              <w:left w:val="single" w:sz="4" w:space="0" w:color="auto"/>
              <w:bottom w:val="single" w:sz="4" w:space="0" w:color="auto"/>
              <w:right w:val="single" w:sz="4" w:space="0" w:color="auto"/>
            </w:tcBorders>
          </w:tcPr>
          <w:p w14:paraId="19D53335"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 xml:space="preserve">Количество работников бюджетных учреждений здравоохранения, получивших социальные </w:t>
            </w:r>
            <w:r w:rsidRPr="00A45560">
              <w:rPr>
                <w:rFonts w:ascii="Times New Roman" w:hAnsi="Times New Roman" w:cs="Times New Roman"/>
              </w:rPr>
              <w:lastRenderedPageBreak/>
              <w:t xml:space="preserve">выплаты </w:t>
            </w:r>
            <w:bookmarkStart w:id="12" w:name="_Hlk55292384"/>
            <w:r w:rsidRPr="00A45560">
              <w:rPr>
                <w:rFonts w:ascii="Times New Roman" w:hAnsi="Times New Roman" w:cs="Times New Roman"/>
              </w:rPr>
              <w:t>для субсидирования части ежемесячного платежа по ипотечному кредиту (займу)</w:t>
            </w:r>
            <w:bookmarkEnd w:id="12"/>
          </w:p>
        </w:tc>
        <w:tc>
          <w:tcPr>
            <w:tcW w:w="851" w:type="dxa"/>
            <w:tcBorders>
              <w:top w:val="single" w:sz="4" w:space="0" w:color="auto"/>
              <w:left w:val="single" w:sz="4" w:space="0" w:color="auto"/>
              <w:bottom w:val="single" w:sz="4" w:space="0" w:color="auto"/>
              <w:right w:val="single" w:sz="4" w:space="0" w:color="auto"/>
            </w:tcBorders>
          </w:tcPr>
          <w:p w14:paraId="231A2AC2"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3DE7184A"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59B911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C1B1B9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tcPr>
          <w:p w14:paraId="56FF4F9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1B9C5F5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59027B8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tcPr>
          <w:p w14:paraId="4F48B0B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42</w:t>
            </w:r>
          </w:p>
        </w:tc>
        <w:tc>
          <w:tcPr>
            <w:tcW w:w="850" w:type="dxa"/>
            <w:tcBorders>
              <w:top w:val="single" w:sz="4" w:space="0" w:color="auto"/>
              <w:left w:val="single" w:sz="4" w:space="0" w:color="auto"/>
              <w:bottom w:val="single" w:sz="4" w:space="0" w:color="auto"/>
              <w:right w:val="single" w:sz="4" w:space="0" w:color="auto"/>
            </w:tcBorders>
          </w:tcPr>
          <w:p w14:paraId="32B161A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44</w:t>
            </w:r>
          </w:p>
        </w:tc>
        <w:tc>
          <w:tcPr>
            <w:tcW w:w="851" w:type="dxa"/>
            <w:tcBorders>
              <w:top w:val="single" w:sz="4" w:space="0" w:color="auto"/>
              <w:left w:val="single" w:sz="4" w:space="0" w:color="auto"/>
              <w:bottom w:val="single" w:sz="4" w:space="0" w:color="auto"/>
              <w:right w:val="single" w:sz="4" w:space="0" w:color="auto"/>
            </w:tcBorders>
          </w:tcPr>
          <w:p w14:paraId="59FC54C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42</w:t>
            </w:r>
          </w:p>
        </w:tc>
        <w:tc>
          <w:tcPr>
            <w:tcW w:w="850" w:type="dxa"/>
            <w:tcBorders>
              <w:top w:val="single" w:sz="4" w:space="0" w:color="auto"/>
              <w:left w:val="single" w:sz="4" w:space="0" w:color="auto"/>
              <w:bottom w:val="single" w:sz="4" w:space="0" w:color="auto"/>
              <w:right w:val="single" w:sz="4" w:space="0" w:color="auto"/>
            </w:tcBorders>
          </w:tcPr>
          <w:p w14:paraId="404E3675"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38BF542"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B4C94C7"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w:t>
            </w:r>
          </w:p>
        </w:tc>
        <w:tc>
          <w:tcPr>
            <w:tcW w:w="1730" w:type="dxa"/>
            <w:vMerge/>
            <w:tcBorders>
              <w:top w:val="single" w:sz="4" w:space="0" w:color="auto"/>
              <w:left w:val="single" w:sz="4" w:space="0" w:color="auto"/>
              <w:bottom w:val="single" w:sz="4" w:space="0" w:color="auto"/>
            </w:tcBorders>
          </w:tcPr>
          <w:p w14:paraId="43F49226" w14:textId="77777777" w:rsidR="00490CD4" w:rsidRPr="00A45560" w:rsidRDefault="00490CD4" w:rsidP="00490CD4">
            <w:pPr>
              <w:pStyle w:val="aff7"/>
              <w:rPr>
                <w:rFonts w:ascii="Times New Roman" w:hAnsi="Times New Roman" w:cs="Times New Roman"/>
              </w:rPr>
            </w:pPr>
          </w:p>
        </w:tc>
      </w:tr>
      <w:bookmarkEnd w:id="11"/>
      <w:tr w:rsidR="00A224A5" w:rsidRPr="00A45560" w14:paraId="6D30A235" w14:textId="77777777" w:rsidTr="00040D62">
        <w:trPr>
          <w:gridBefore w:val="1"/>
          <w:wBefore w:w="12" w:type="dxa"/>
        </w:trPr>
        <w:tc>
          <w:tcPr>
            <w:tcW w:w="15468" w:type="dxa"/>
            <w:gridSpan w:val="20"/>
          </w:tcPr>
          <w:p w14:paraId="0BCA5BCE" w14:textId="77777777" w:rsidR="00490CD4" w:rsidRPr="00A45560" w:rsidRDefault="00490CD4" w:rsidP="00490CD4">
            <w:pPr>
              <w:widowControl/>
              <w:ind w:left="-8"/>
              <w:rPr>
                <w:b/>
                <w:sz w:val="24"/>
                <w:szCs w:val="24"/>
              </w:rPr>
            </w:pPr>
            <w:r w:rsidRPr="00A45560">
              <w:rPr>
                <w:b/>
                <w:sz w:val="24"/>
                <w:szCs w:val="24"/>
              </w:rPr>
              <w:lastRenderedPageBreak/>
              <w:t>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A224A5" w:rsidRPr="00A45560" w14:paraId="12972B3F"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7DCBCA2E"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14:paraId="0E183B87"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 xml:space="preserve">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w:t>
            </w:r>
            <w:r w:rsidRPr="00A45560">
              <w:rPr>
                <w:rFonts w:ascii="Times New Roman" w:hAnsi="Times New Roman" w:cs="Times New Roman"/>
              </w:rPr>
              <w:lastRenderedPageBreak/>
              <w:t>законодательством, в том числе:</w:t>
            </w:r>
          </w:p>
        </w:tc>
        <w:tc>
          <w:tcPr>
            <w:tcW w:w="851" w:type="dxa"/>
            <w:tcBorders>
              <w:top w:val="single" w:sz="4" w:space="0" w:color="auto"/>
              <w:left w:val="single" w:sz="4" w:space="0" w:color="auto"/>
              <w:bottom w:val="single" w:sz="4" w:space="0" w:color="auto"/>
              <w:right w:val="single" w:sz="4" w:space="0" w:color="auto"/>
            </w:tcBorders>
          </w:tcPr>
          <w:p w14:paraId="52B06469"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5408FD1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50</w:t>
            </w:r>
          </w:p>
        </w:tc>
        <w:tc>
          <w:tcPr>
            <w:tcW w:w="850" w:type="dxa"/>
            <w:tcBorders>
              <w:top w:val="single" w:sz="4" w:space="0" w:color="auto"/>
              <w:left w:val="single" w:sz="4" w:space="0" w:color="auto"/>
              <w:bottom w:val="single" w:sz="4" w:space="0" w:color="auto"/>
              <w:right w:val="single" w:sz="4" w:space="0" w:color="auto"/>
            </w:tcBorders>
          </w:tcPr>
          <w:p w14:paraId="77E2393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34</w:t>
            </w:r>
          </w:p>
        </w:tc>
        <w:tc>
          <w:tcPr>
            <w:tcW w:w="851" w:type="dxa"/>
            <w:tcBorders>
              <w:top w:val="single" w:sz="4" w:space="0" w:color="auto"/>
              <w:left w:val="single" w:sz="4" w:space="0" w:color="auto"/>
              <w:bottom w:val="single" w:sz="4" w:space="0" w:color="auto"/>
              <w:right w:val="single" w:sz="4" w:space="0" w:color="auto"/>
            </w:tcBorders>
          </w:tcPr>
          <w:p w14:paraId="3CBAC9DA"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64DE913A"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tcPr>
          <w:p w14:paraId="4976408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14:paraId="5896487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14:paraId="1866093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1D7D627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tcPr>
          <w:p w14:paraId="6E37725A"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14</w:t>
            </w:r>
          </w:p>
        </w:tc>
        <w:tc>
          <w:tcPr>
            <w:tcW w:w="850" w:type="dxa"/>
            <w:tcBorders>
              <w:top w:val="single" w:sz="4" w:space="0" w:color="auto"/>
              <w:left w:val="single" w:sz="4" w:space="0" w:color="auto"/>
              <w:bottom w:val="single" w:sz="4" w:space="0" w:color="auto"/>
              <w:right w:val="single" w:sz="4" w:space="0" w:color="auto"/>
            </w:tcBorders>
          </w:tcPr>
          <w:p w14:paraId="602AE1F3" w14:textId="77777777" w:rsidR="00490CD4" w:rsidRPr="00A45560" w:rsidRDefault="00891CF0" w:rsidP="00490CD4">
            <w:pPr>
              <w:pStyle w:val="aff7"/>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682B1FD6"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5971388C"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12</w:t>
            </w:r>
          </w:p>
        </w:tc>
        <w:tc>
          <w:tcPr>
            <w:tcW w:w="1730" w:type="dxa"/>
            <w:vMerge w:val="restart"/>
            <w:tcBorders>
              <w:top w:val="single" w:sz="4" w:space="0" w:color="auto"/>
              <w:left w:val="single" w:sz="4" w:space="0" w:color="auto"/>
              <w:bottom w:val="single" w:sz="4" w:space="0" w:color="auto"/>
            </w:tcBorders>
          </w:tcPr>
          <w:p w14:paraId="67932A99"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Ч 12</w:t>
            </w:r>
          </w:p>
          <w:p w14:paraId="13D62453"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Оценка горожанами доверия к муниципальной власти</w:t>
            </w:r>
          </w:p>
          <w:p w14:paraId="193C377B" w14:textId="77777777" w:rsidR="00490CD4" w:rsidRPr="00A45560" w:rsidRDefault="00490CD4" w:rsidP="00490CD4">
            <w:pPr>
              <w:pStyle w:val="aff2"/>
              <w:jc w:val="both"/>
              <w:rPr>
                <w:rFonts w:ascii="Times New Roman" w:hAnsi="Times New Roman" w:cs="Times New Roman"/>
              </w:rPr>
            </w:pPr>
          </w:p>
          <w:p w14:paraId="36292D6B" w14:textId="77777777" w:rsidR="00490CD4" w:rsidRPr="00A45560" w:rsidRDefault="00490CD4" w:rsidP="00490CD4">
            <w:pPr>
              <w:rPr>
                <w:sz w:val="24"/>
                <w:szCs w:val="24"/>
              </w:rPr>
            </w:pPr>
          </w:p>
          <w:p w14:paraId="64C04380" w14:textId="77777777" w:rsidR="00490CD4" w:rsidRPr="00A45560" w:rsidRDefault="00490CD4" w:rsidP="00490CD4">
            <w:pPr>
              <w:rPr>
                <w:sz w:val="24"/>
                <w:szCs w:val="24"/>
              </w:rPr>
            </w:pPr>
          </w:p>
          <w:p w14:paraId="3EEA7957" w14:textId="77777777" w:rsidR="00490CD4" w:rsidRPr="00A45560" w:rsidRDefault="00490CD4" w:rsidP="00490CD4">
            <w:pPr>
              <w:rPr>
                <w:sz w:val="24"/>
                <w:szCs w:val="24"/>
              </w:rPr>
            </w:pPr>
          </w:p>
          <w:p w14:paraId="443DD167" w14:textId="77777777" w:rsidR="00490CD4" w:rsidRPr="00A45560" w:rsidRDefault="00490CD4" w:rsidP="00490CD4">
            <w:pPr>
              <w:rPr>
                <w:sz w:val="24"/>
                <w:szCs w:val="24"/>
              </w:rPr>
            </w:pPr>
          </w:p>
        </w:tc>
      </w:tr>
      <w:tr w:rsidR="00A224A5" w:rsidRPr="00A45560" w14:paraId="3FEA8CC0"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4C62C6A9" w14:textId="77777777" w:rsidR="00490CD4" w:rsidRPr="00A4556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46C12C5"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ветеранов Великой Отечественной войны</w:t>
            </w:r>
          </w:p>
        </w:tc>
        <w:tc>
          <w:tcPr>
            <w:tcW w:w="851" w:type="dxa"/>
            <w:tcBorders>
              <w:top w:val="single" w:sz="4" w:space="0" w:color="auto"/>
              <w:left w:val="single" w:sz="4" w:space="0" w:color="auto"/>
              <w:bottom w:val="single" w:sz="4" w:space="0" w:color="auto"/>
              <w:right w:val="single" w:sz="4" w:space="0" w:color="auto"/>
            </w:tcBorders>
          </w:tcPr>
          <w:p w14:paraId="4118CD15"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6F807D5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tcPr>
          <w:p w14:paraId="2F553CD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14:paraId="740C9E0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231892F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00CC09B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2E9CA8F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4B0AC12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76A0EE1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16D9CBC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3C6A9357"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FA33D7B"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147A7F76"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0</w:t>
            </w:r>
          </w:p>
        </w:tc>
        <w:tc>
          <w:tcPr>
            <w:tcW w:w="1730" w:type="dxa"/>
            <w:vMerge/>
            <w:tcBorders>
              <w:top w:val="single" w:sz="4" w:space="0" w:color="auto"/>
              <w:left w:val="single" w:sz="4" w:space="0" w:color="auto"/>
              <w:bottom w:val="single" w:sz="4" w:space="0" w:color="auto"/>
            </w:tcBorders>
          </w:tcPr>
          <w:p w14:paraId="3A789B4C" w14:textId="77777777" w:rsidR="00490CD4" w:rsidRPr="00A45560" w:rsidRDefault="00490CD4" w:rsidP="00490CD4">
            <w:pPr>
              <w:pStyle w:val="aff7"/>
              <w:rPr>
                <w:rFonts w:ascii="Times New Roman" w:hAnsi="Times New Roman" w:cs="Times New Roman"/>
              </w:rPr>
            </w:pPr>
          </w:p>
        </w:tc>
      </w:tr>
      <w:tr w:rsidR="00A224A5" w:rsidRPr="00A45560" w14:paraId="72EB83DD"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val="restart"/>
            <w:tcBorders>
              <w:top w:val="single" w:sz="4" w:space="0" w:color="auto"/>
              <w:right w:val="single" w:sz="4" w:space="0" w:color="auto"/>
            </w:tcBorders>
          </w:tcPr>
          <w:p w14:paraId="242668EF" w14:textId="77777777" w:rsidR="00490CD4" w:rsidRPr="00A4556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709461BA"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ветеранов боевых действий, инвалидов и семей, имеющих детей-инвалидов, в том числе:</w:t>
            </w:r>
          </w:p>
        </w:tc>
        <w:tc>
          <w:tcPr>
            <w:tcW w:w="851" w:type="dxa"/>
            <w:vMerge w:val="restart"/>
            <w:tcBorders>
              <w:top w:val="single" w:sz="4" w:space="0" w:color="auto"/>
              <w:left w:val="single" w:sz="4" w:space="0" w:color="auto"/>
              <w:right w:val="single" w:sz="4" w:space="0" w:color="auto"/>
            </w:tcBorders>
          </w:tcPr>
          <w:p w14:paraId="077612A9"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57B69B0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tcPr>
          <w:p w14:paraId="13677B1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03EA301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4A43E38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14:paraId="297CB7F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30A962B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14:paraId="6D3D730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14:paraId="6972BE3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71F91D2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14</w:t>
            </w:r>
          </w:p>
        </w:tc>
        <w:tc>
          <w:tcPr>
            <w:tcW w:w="850" w:type="dxa"/>
            <w:tcBorders>
              <w:top w:val="single" w:sz="4" w:space="0" w:color="auto"/>
              <w:left w:val="single" w:sz="4" w:space="0" w:color="auto"/>
              <w:bottom w:val="single" w:sz="4" w:space="0" w:color="auto"/>
              <w:right w:val="single" w:sz="4" w:space="0" w:color="auto"/>
            </w:tcBorders>
          </w:tcPr>
          <w:p w14:paraId="7CE11A37" w14:textId="77777777" w:rsidR="00490CD4" w:rsidRPr="00A45560" w:rsidRDefault="00891CF0" w:rsidP="00490CD4">
            <w:pPr>
              <w:pStyle w:val="aff7"/>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62B7AC49"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3B59538C"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12</w:t>
            </w:r>
          </w:p>
        </w:tc>
        <w:tc>
          <w:tcPr>
            <w:tcW w:w="1730" w:type="dxa"/>
            <w:vMerge/>
            <w:tcBorders>
              <w:top w:val="single" w:sz="4" w:space="0" w:color="auto"/>
              <w:left w:val="single" w:sz="4" w:space="0" w:color="auto"/>
              <w:bottom w:val="single" w:sz="4" w:space="0" w:color="auto"/>
            </w:tcBorders>
          </w:tcPr>
          <w:p w14:paraId="6CE6F254" w14:textId="77777777" w:rsidR="00490CD4" w:rsidRPr="00A45560" w:rsidRDefault="00490CD4" w:rsidP="00490CD4">
            <w:pPr>
              <w:pStyle w:val="aff7"/>
              <w:rPr>
                <w:rFonts w:ascii="Times New Roman" w:hAnsi="Times New Roman" w:cs="Times New Roman"/>
              </w:rPr>
            </w:pPr>
          </w:p>
        </w:tc>
      </w:tr>
      <w:tr w:rsidR="00A224A5" w:rsidRPr="00A45560" w14:paraId="3101993E"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tcBorders>
              <w:right w:val="single" w:sz="4" w:space="0" w:color="auto"/>
            </w:tcBorders>
          </w:tcPr>
          <w:p w14:paraId="502E9F28" w14:textId="77777777" w:rsidR="00490CD4" w:rsidRPr="00A4556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279CB4B3"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ветеранов боевых действий</w:t>
            </w:r>
          </w:p>
        </w:tc>
        <w:tc>
          <w:tcPr>
            <w:tcW w:w="851" w:type="dxa"/>
            <w:vMerge/>
            <w:tcBorders>
              <w:left w:val="single" w:sz="4" w:space="0" w:color="auto"/>
              <w:right w:val="single" w:sz="4" w:space="0" w:color="auto"/>
            </w:tcBorders>
          </w:tcPr>
          <w:p w14:paraId="41CCF179" w14:textId="77777777" w:rsidR="00490CD4" w:rsidRPr="00A45560"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E587C8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3AD60F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D6EBB2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C0DA61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2A8EC8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5862D9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790B99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14:paraId="462C18A4"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24BA160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tcPr>
          <w:p w14:paraId="11ED060F" w14:textId="77777777" w:rsidR="00490CD4" w:rsidRPr="00A45560" w:rsidRDefault="00891CF0" w:rsidP="00490CD4">
            <w:pPr>
              <w:pStyle w:val="aff7"/>
              <w:jc w:val="center"/>
              <w:rPr>
                <w:rFonts w:ascii="Times New Roman" w:hAnsi="Times New Roman" w:cs="Times New Roman"/>
              </w:rPr>
            </w:pPr>
            <w:r w:rsidRPr="00A4556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4D0E214D"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32205520"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7</w:t>
            </w:r>
          </w:p>
        </w:tc>
        <w:tc>
          <w:tcPr>
            <w:tcW w:w="1730" w:type="dxa"/>
            <w:vMerge/>
            <w:tcBorders>
              <w:top w:val="single" w:sz="4" w:space="0" w:color="auto"/>
              <w:left w:val="single" w:sz="4" w:space="0" w:color="auto"/>
              <w:bottom w:val="single" w:sz="4" w:space="0" w:color="auto"/>
            </w:tcBorders>
          </w:tcPr>
          <w:p w14:paraId="1D6E7169" w14:textId="77777777" w:rsidR="00490CD4" w:rsidRPr="00A45560" w:rsidRDefault="00490CD4" w:rsidP="00490CD4">
            <w:pPr>
              <w:pStyle w:val="aff7"/>
              <w:rPr>
                <w:rFonts w:ascii="Times New Roman" w:hAnsi="Times New Roman" w:cs="Times New Roman"/>
              </w:rPr>
            </w:pPr>
          </w:p>
        </w:tc>
      </w:tr>
      <w:tr w:rsidR="00A224A5" w:rsidRPr="00A45560" w14:paraId="69F25CA2"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tcBorders>
              <w:bottom w:val="single" w:sz="4" w:space="0" w:color="auto"/>
              <w:right w:val="single" w:sz="4" w:space="0" w:color="auto"/>
            </w:tcBorders>
          </w:tcPr>
          <w:p w14:paraId="2560C008" w14:textId="77777777" w:rsidR="00490CD4" w:rsidRPr="00A4556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BB3CAF3"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инвалидов и семей, имеющих детей-инвалидов</w:t>
            </w:r>
          </w:p>
        </w:tc>
        <w:tc>
          <w:tcPr>
            <w:tcW w:w="851" w:type="dxa"/>
            <w:vMerge/>
            <w:tcBorders>
              <w:left w:val="single" w:sz="4" w:space="0" w:color="auto"/>
              <w:bottom w:val="single" w:sz="4" w:space="0" w:color="auto"/>
              <w:right w:val="single" w:sz="4" w:space="0" w:color="auto"/>
            </w:tcBorders>
          </w:tcPr>
          <w:p w14:paraId="0B7D902A" w14:textId="77777777" w:rsidR="00490CD4" w:rsidRPr="00A45560"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B10647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EEAEE7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5CB1EC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C68802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009130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72D1DD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8DD75A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32F841C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78FFE6D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0C4718B4"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1E8B622C"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6441EEF9"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5</w:t>
            </w:r>
          </w:p>
        </w:tc>
        <w:tc>
          <w:tcPr>
            <w:tcW w:w="1730" w:type="dxa"/>
            <w:vMerge/>
            <w:tcBorders>
              <w:top w:val="single" w:sz="4" w:space="0" w:color="auto"/>
              <w:left w:val="single" w:sz="4" w:space="0" w:color="auto"/>
              <w:bottom w:val="single" w:sz="4" w:space="0" w:color="auto"/>
            </w:tcBorders>
          </w:tcPr>
          <w:p w14:paraId="5079C11D" w14:textId="77777777" w:rsidR="00490CD4" w:rsidRPr="00A45560" w:rsidRDefault="00490CD4" w:rsidP="00490CD4">
            <w:pPr>
              <w:pStyle w:val="aff7"/>
              <w:rPr>
                <w:rFonts w:ascii="Times New Roman" w:hAnsi="Times New Roman" w:cs="Times New Roman"/>
              </w:rPr>
            </w:pPr>
          </w:p>
        </w:tc>
      </w:tr>
      <w:tr w:rsidR="00A224A5" w:rsidRPr="00A45560" w14:paraId="29DCDA63"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11D8B0A9"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2.</w:t>
            </w:r>
          </w:p>
        </w:tc>
        <w:tc>
          <w:tcPr>
            <w:tcW w:w="2013" w:type="dxa"/>
            <w:tcBorders>
              <w:top w:val="single" w:sz="4" w:space="0" w:color="auto"/>
              <w:left w:val="single" w:sz="4" w:space="0" w:color="auto"/>
              <w:bottom w:val="single" w:sz="4" w:space="0" w:color="auto"/>
              <w:right w:val="single" w:sz="4" w:space="0" w:color="auto"/>
            </w:tcBorders>
          </w:tcPr>
          <w:p w14:paraId="40FDF5E5"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 xml:space="preserve">Количество граждан из числа отдельных категорий граждан, признанных получателями социальных выплат в предыдущем и </w:t>
            </w:r>
            <w:r w:rsidRPr="00A45560">
              <w:rPr>
                <w:rFonts w:ascii="Times New Roman" w:hAnsi="Times New Roman" w:cs="Times New Roman"/>
              </w:rPr>
              <w:lastRenderedPageBreak/>
              <w:t>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51" w:type="dxa"/>
            <w:tcBorders>
              <w:top w:val="single" w:sz="4" w:space="0" w:color="auto"/>
              <w:left w:val="single" w:sz="4" w:space="0" w:color="auto"/>
              <w:bottom w:val="single" w:sz="4" w:space="0" w:color="auto"/>
              <w:right w:val="single" w:sz="4" w:space="0" w:color="auto"/>
            </w:tcBorders>
          </w:tcPr>
          <w:p w14:paraId="69CF3C5D"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4E4BA46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60</w:t>
            </w:r>
          </w:p>
        </w:tc>
        <w:tc>
          <w:tcPr>
            <w:tcW w:w="850" w:type="dxa"/>
            <w:tcBorders>
              <w:top w:val="single" w:sz="4" w:space="0" w:color="auto"/>
              <w:left w:val="single" w:sz="4" w:space="0" w:color="auto"/>
              <w:bottom w:val="single" w:sz="4" w:space="0" w:color="auto"/>
              <w:right w:val="single" w:sz="4" w:space="0" w:color="auto"/>
            </w:tcBorders>
          </w:tcPr>
          <w:p w14:paraId="46EE335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tcPr>
          <w:p w14:paraId="3B33A3F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tcPr>
          <w:p w14:paraId="4725DFA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1302920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64A876B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14:paraId="2DDE834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tcPr>
          <w:p w14:paraId="4C5FE56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15EFB43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27E1BD75" w14:textId="77777777" w:rsidR="00490CD4" w:rsidRPr="00A45560" w:rsidRDefault="00F1577A" w:rsidP="00490CD4">
            <w:pPr>
              <w:pStyle w:val="aff7"/>
              <w:jc w:val="center"/>
              <w:rPr>
                <w:rFonts w:ascii="Times New Roman" w:hAnsi="Times New Roman" w:cs="Times New Roman"/>
              </w:rPr>
            </w:pPr>
            <w:r w:rsidRPr="00A45560">
              <w:rPr>
                <w:rFonts w:ascii="Times New Roman" w:hAnsi="Times New Roman" w:cs="Times New Roman"/>
              </w:rPr>
              <w:t>1</w:t>
            </w:r>
            <w:r w:rsidR="000E03BD" w:rsidRPr="00A4556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1A2E07AD"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72E926FA"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12</w:t>
            </w:r>
          </w:p>
        </w:tc>
        <w:tc>
          <w:tcPr>
            <w:tcW w:w="1730" w:type="dxa"/>
            <w:vMerge/>
            <w:tcBorders>
              <w:top w:val="single" w:sz="4" w:space="0" w:color="auto"/>
              <w:left w:val="single" w:sz="4" w:space="0" w:color="auto"/>
              <w:bottom w:val="single" w:sz="4" w:space="0" w:color="auto"/>
            </w:tcBorders>
          </w:tcPr>
          <w:p w14:paraId="75892852" w14:textId="77777777" w:rsidR="00490CD4" w:rsidRPr="00A45560" w:rsidRDefault="00490CD4" w:rsidP="00490CD4">
            <w:pPr>
              <w:pStyle w:val="aff7"/>
              <w:rPr>
                <w:rFonts w:ascii="Times New Roman" w:hAnsi="Times New Roman" w:cs="Times New Roman"/>
              </w:rPr>
            </w:pPr>
          </w:p>
        </w:tc>
      </w:tr>
      <w:tr w:rsidR="00A224A5" w:rsidRPr="00A45560" w14:paraId="33872F00"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18B2C08A" w14:textId="77777777" w:rsidR="00490CD4" w:rsidRPr="00A4556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1C9126EE"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ветеранов Великой Отечественной войны</w:t>
            </w:r>
          </w:p>
        </w:tc>
        <w:tc>
          <w:tcPr>
            <w:tcW w:w="851" w:type="dxa"/>
            <w:tcBorders>
              <w:top w:val="single" w:sz="4" w:space="0" w:color="auto"/>
              <w:left w:val="single" w:sz="4" w:space="0" w:color="auto"/>
              <w:bottom w:val="single" w:sz="4" w:space="0" w:color="auto"/>
              <w:right w:val="single" w:sz="4" w:space="0" w:color="auto"/>
            </w:tcBorders>
          </w:tcPr>
          <w:p w14:paraId="078F462A"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1E837A9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41</w:t>
            </w:r>
          </w:p>
        </w:tc>
        <w:tc>
          <w:tcPr>
            <w:tcW w:w="850" w:type="dxa"/>
            <w:tcBorders>
              <w:top w:val="single" w:sz="4" w:space="0" w:color="auto"/>
              <w:left w:val="single" w:sz="4" w:space="0" w:color="auto"/>
              <w:bottom w:val="single" w:sz="4" w:space="0" w:color="auto"/>
              <w:right w:val="single" w:sz="4" w:space="0" w:color="auto"/>
            </w:tcBorders>
          </w:tcPr>
          <w:p w14:paraId="3503020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tcPr>
          <w:p w14:paraId="4F723E4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6CCB30C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4A1B5B7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169008B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2EAC432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219A139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2EEED74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1BC4D06D"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687CAA14"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1195C238"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0</w:t>
            </w:r>
          </w:p>
        </w:tc>
        <w:tc>
          <w:tcPr>
            <w:tcW w:w="1730" w:type="dxa"/>
            <w:vMerge/>
            <w:tcBorders>
              <w:top w:val="single" w:sz="4" w:space="0" w:color="auto"/>
              <w:left w:val="single" w:sz="4" w:space="0" w:color="auto"/>
              <w:bottom w:val="single" w:sz="4" w:space="0" w:color="auto"/>
            </w:tcBorders>
          </w:tcPr>
          <w:p w14:paraId="3948A8F9" w14:textId="77777777" w:rsidR="00490CD4" w:rsidRPr="00A45560" w:rsidRDefault="00490CD4" w:rsidP="00490CD4">
            <w:pPr>
              <w:pStyle w:val="aff7"/>
              <w:rPr>
                <w:rFonts w:ascii="Times New Roman" w:hAnsi="Times New Roman" w:cs="Times New Roman"/>
              </w:rPr>
            </w:pPr>
          </w:p>
        </w:tc>
      </w:tr>
      <w:tr w:rsidR="00A224A5" w:rsidRPr="00A45560" w14:paraId="4DF62756"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val="restart"/>
            <w:tcBorders>
              <w:top w:val="single" w:sz="4" w:space="0" w:color="auto"/>
              <w:right w:val="single" w:sz="4" w:space="0" w:color="auto"/>
            </w:tcBorders>
          </w:tcPr>
          <w:p w14:paraId="6422E4F8" w14:textId="77777777" w:rsidR="00490CD4" w:rsidRPr="00A4556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29B6F35C"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ветеранов боевых действий, инвалидов и семей, имеющих детей-инвалидов, в том числе:</w:t>
            </w:r>
          </w:p>
        </w:tc>
        <w:tc>
          <w:tcPr>
            <w:tcW w:w="851" w:type="dxa"/>
            <w:vMerge w:val="restart"/>
            <w:tcBorders>
              <w:top w:val="single" w:sz="4" w:space="0" w:color="auto"/>
              <w:left w:val="single" w:sz="4" w:space="0" w:color="auto"/>
              <w:right w:val="single" w:sz="4" w:space="0" w:color="auto"/>
            </w:tcBorders>
          </w:tcPr>
          <w:p w14:paraId="6AA2CE29"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02CBEE8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6489D57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14:paraId="16CFAAE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37DB200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14:paraId="6C687F6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14:paraId="7FECDB4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14:paraId="3CA5F21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14:paraId="4544289A"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14:paraId="62D67F2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18</w:t>
            </w:r>
          </w:p>
        </w:tc>
        <w:tc>
          <w:tcPr>
            <w:tcW w:w="850" w:type="dxa"/>
            <w:tcBorders>
              <w:top w:val="single" w:sz="4" w:space="0" w:color="auto"/>
              <w:left w:val="single" w:sz="4" w:space="0" w:color="auto"/>
              <w:bottom w:val="single" w:sz="4" w:space="0" w:color="auto"/>
              <w:right w:val="single" w:sz="4" w:space="0" w:color="auto"/>
            </w:tcBorders>
          </w:tcPr>
          <w:p w14:paraId="59D8C186" w14:textId="77777777" w:rsidR="00490CD4" w:rsidRPr="00A45560" w:rsidRDefault="00B77A6E" w:rsidP="00490CD4">
            <w:pPr>
              <w:pStyle w:val="aff7"/>
              <w:jc w:val="center"/>
              <w:rPr>
                <w:rFonts w:ascii="Times New Roman" w:hAnsi="Times New Roman" w:cs="Times New Roman"/>
              </w:rPr>
            </w:pPr>
            <w:r w:rsidRPr="00A45560">
              <w:rPr>
                <w:rFonts w:ascii="Times New Roman" w:hAnsi="Times New Roman" w:cs="Times New Roman"/>
              </w:rPr>
              <w:t>1</w:t>
            </w:r>
            <w:r w:rsidR="000E03BD" w:rsidRPr="00A4556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6B852105"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6D50B9DF"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12</w:t>
            </w:r>
          </w:p>
        </w:tc>
        <w:tc>
          <w:tcPr>
            <w:tcW w:w="1730" w:type="dxa"/>
            <w:vMerge/>
            <w:tcBorders>
              <w:top w:val="single" w:sz="4" w:space="0" w:color="auto"/>
              <w:left w:val="single" w:sz="4" w:space="0" w:color="auto"/>
              <w:bottom w:val="single" w:sz="4" w:space="0" w:color="auto"/>
            </w:tcBorders>
          </w:tcPr>
          <w:p w14:paraId="4CF77FFF" w14:textId="77777777" w:rsidR="00490CD4" w:rsidRPr="00A45560" w:rsidRDefault="00490CD4" w:rsidP="00490CD4">
            <w:pPr>
              <w:pStyle w:val="aff7"/>
              <w:rPr>
                <w:rFonts w:ascii="Times New Roman" w:hAnsi="Times New Roman" w:cs="Times New Roman"/>
              </w:rPr>
            </w:pPr>
          </w:p>
        </w:tc>
      </w:tr>
      <w:tr w:rsidR="00A224A5" w:rsidRPr="00A45560" w14:paraId="3F5148FD"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tcBorders>
              <w:right w:val="single" w:sz="4" w:space="0" w:color="auto"/>
            </w:tcBorders>
          </w:tcPr>
          <w:p w14:paraId="774FF5F1" w14:textId="77777777" w:rsidR="00490CD4" w:rsidRPr="00A4556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519B0760"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ветеранов боевых действий</w:t>
            </w:r>
          </w:p>
        </w:tc>
        <w:tc>
          <w:tcPr>
            <w:tcW w:w="851" w:type="dxa"/>
            <w:vMerge/>
            <w:tcBorders>
              <w:left w:val="single" w:sz="4" w:space="0" w:color="auto"/>
              <w:right w:val="single" w:sz="4" w:space="0" w:color="auto"/>
            </w:tcBorders>
          </w:tcPr>
          <w:p w14:paraId="4376CC36" w14:textId="77777777" w:rsidR="00490CD4" w:rsidRPr="00A45560"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F850165"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C9347F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93DE65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6BA763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A56EBC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3A1426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C7C8FC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61A5A26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2A536D8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tcPr>
          <w:p w14:paraId="5D9EC643" w14:textId="77777777" w:rsidR="00490CD4" w:rsidRPr="00A45560" w:rsidRDefault="000E03BD" w:rsidP="00490CD4">
            <w:pPr>
              <w:pStyle w:val="aff7"/>
              <w:jc w:val="center"/>
              <w:rPr>
                <w:rFonts w:ascii="Times New Roman" w:hAnsi="Times New Roman" w:cs="Times New Roman"/>
              </w:rPr>
            </w:pPr>
            <w:r w:rsidRPr="00A4556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2F28E4D6"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4EDFC02E"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7</w:t>
            </w:r>
          </w:p>
        </w:tc>
        <w:tc>
          <w:tcPr>
            <w:tcW w:w="1730" w:type="dxa"/>
            <w:vMerge w:val="restart"/>
            <w:tcBorders>
              <w:top w:val="single" w:sz="4" w:space="0" w:color="auto"/>
              <w:left w:val="single" w:sz="4" w:space="0" w:color="auto"/>
            </w:tcBorders>
          </w:tcPr>
          <w:p w14:paraId="78DC87C3" w14:textId="77777777" w:rsidR="00490CD4" w:rsidRPr="00A45560" w:rsidRDefault="00490CD4" w:rsidP="00490CD4">
            <w:pPr>
              <w:pStyle w:val="aff7"/>
              <w:rPr>
                <w:rFonts w:ascii="Times New Roman" w:hAnsi="Times New Roman" w:cs="Times New Roman"/>
              </w:rPr>
            </w:pPr>
          </w:p>
        </w:tc>
      </w:tr>
      <w:tr w:rsidR="00A224A5" w:rsidRPr="00A45560" w14:paraId="011795C8"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tcBorders>
              <w:bottom w:val="single" w:sz="4" w:space="0" w:color="auto"/>
              <w:right w:val="single" w:sz="4" w:space="0" w:color="auto"/>
            </w:tcBorders>
          </w:tcPr>
          <w:p w14:paraId="2C69E335" w14:textId="77777777" w:rsidR="00490CD4" w:rsidRPr="00A4556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753E4529"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инвалидов и семей, имеющих детей-инвалидов</w:t>
            </w:r>
          </w:p>
        </w:tc>
        <w:tc>
          <w:tcPr>
            <w:tcW w:w="851" w:type="dxa"/>
            <w:vMerge/>
            <w:tcBorders>
              <w:left w:val="single" w:sz="4" w:space="0" w:color="auto"/>
              <w:bottom w:val="single" w:sz="4" w:space="0" w:color="auto"/>
              <w:right w:val="single" w:sz="4" w:space="0" w:color="auto"/>
            </w:tcBorders>
          </w:tcPr>
          <w:p w14:paraId="70F03F16" w14:textId="77777777" w:rsidR="00490CD4" w:rsidRPr="00A45560"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BB11F4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50AFE5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1CBB42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ECC367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B52EA9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6FDAD5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2CF0D02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2D6F572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236FDA06"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150BE403" w14:textId="77777777" w:rsidR="00490CD4" w:rsidRPr="00A45560" w:rsidRDefault="00B77A6E" w:rsidP="00490CD4">
            <w:pPr>
              <w:pStyle w:val="aff7"/>
              <w:jc w:val="center"/>
              <w:rPr>
                <w:rFonts w:ascii="Times New Roman" w:hAnsi="Times New Roman" w:cs="Times New Roman"/>
              </w:rPr>
            </w:pPr>
            <w:r w:rsidRPr="00A4556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0436F3AD"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4B2EEA3F"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5</w:t>
            </w:r>
          </w:p>
        </w:tc>
        <w:tc>
          <w:tcPr>
            <w:tcW w:w="1730" w:type="dxa"/>
            <w:vMerge/>
            <w:tcBorders>
              <w:left w:val="single" w:sz="4" w:space="0" w:color="auto"/>
              <w:bottom w:val="single" w:sz="4" w:space="0" w:color="auto"/>
            </w:tcBorders>
          </w:tcPr>
          <w:p w14:paraId="61DD47C7" w14:textId="77777777" w:rsidR="00490CD4" w:rsidRPr="00A45560" w:rsidRDefault="00490CD4" w:rsidP="00490CD4">
            <w:pPr>
              <w:pStyle w:val="aff7"/>
              <w:rPr>
                <w:rFonts w:ascii="Times New Roman" w:hAnsi="Times New Roman" w:cs="Times New Roman"/>
              </w:rPr>
            </w:pPr>
          </w:p>
        </w:tc>
      </w:tr>
      <w:tr w:rsidR="00A224A5" w:rsidRPr="00A45560" w14:paraId="3F125DDA" w14:textId="77777777" w:rsidTr="00040D62">
        <w:trPr>
          <w:gridBefore w:val="1"/>
          <w:wBefore w:w="12" w:type="dxa"/>
        </w:trPr>
        <w:tc>
          <w:tcPr>
            <w:tcW w:w="15468" w:type="dxa"/>
            <w:gridSpan w:val="20"/>
          </w:tcPr>
          <w:p w14:paraId="00D9D022" w14:textId="77777777" w:rsidR="00490CD4" w:rsidRPr="00A45560" w:rsidRDefault="00490CD4" w:rsidP="00490CD4">
            <w:pPr>
              <w:widowControl/>
              <w:ind w:left="-8"/>
              <w:jc w:val="both"/>
              <w:rPr>
                <w:b/>
                <w:sz w:val="24"/>
                <w:szCs w:val="24"/>
              </w:rPr>
            </w:pPr>
            <w:r w:rsidRPr="00A45560">
              <w:rPr>
                <w:b/>
                <w:sz w:val="24"/>
                <w:szCs w:val="24"/>
              </w:rPr>
              <w:lastRenderedPageBreak/>
              <w:t>Основное мероприятие 2: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r>
      <w:tr w:rsidR="00A224A5" w:rsidRPr="00A45560" w14:paraId="68555961" w14:textId="77777777" w:rsidTr="00040D62">
        <w:tblPrEx>
          <w:tblBorders>
            <w:insideH w:val="none" w:sz="0" w:space="0" w:color="auto"/>
            <w:insideV w:val="none" w:sz="0" w:space="0" w:color="auto"/>
          </w:tblBorders>
          <w:tblLook w:val="0000" w:firstRow="0" w:lastRow="0" w:firstColumn="0" w:lastColumn="0" w:noHBand="0" w:noVBand="0"/>
        </w:tblPrEx>
        <w:tc>
          <w:tcPr>
            <w:tcW w:w="563" w:type="dxa"/>
            <w:gridSpan w:val="2"/>
            <w:tcBorders>
              <w:top w:val="single" w:sz="4" w:space="0" w:color="auto"/>
              <w:bottom w:val="single" w:sz="4" w:space="0" w:color="auto"/>
              <w:right w:val="single" w:sz="4" w:space="0" w:color="auto"/>
            </w:tcBorders>
          </w:tcPr>
          <w:p w14:paraId="3EA74DB2"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1.</w:t>
            </w:r>
          </w:p>
        </w:tc>
        <w:tc>
          <w:tcPr>
            <w:tcW w:w="2129" w:type="dxa"/>
            <w:gridSpan w:val="5"/>
            <w:tcBorders>
              <w:top w:val="single" w:sz="4" w:space="0" w:color="auto"/>
              <w:left w:val="single" w:sz="4" w:space="0" w:color="auto"/>
              <w:bottom w:val="single" w:sz="4" w:space="0" w:color="auto"/>
              <w:right w:val="single" w:sz="4" w:space="0" w:color="auto"/>
            </w:tcBorders>
          </w:tcPr>
          <w:p w14:paraId="335C7A8F"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c>
          <w:tcPr>
            <w:tcW w:w="851" w:type="dxa"/>
            <w:tcBorders>
              <w:top w:val="single" w:sz="4" w:space="0" w:color="auto"/>
              <w:left w:val="single" w:sz="4" w:space="0" w:color="auto"/>
              <w:bottom w:val="single" w:sz="4" w:space="0" w:color="auto"/>
              <w:right w:val="single" w:sz="4" w:space="0" w:color="auto"/>
            </w:tcBorders>
          </w:tcPr>
          <w:p w14:paraId="7DD69211"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2BAE996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43ED3C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950A78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637E58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296C11DB"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1F5B46F"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A17D0C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EB23771"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14:paraId="5605C443"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357</w:t>
            </w:r>
          </w:p>
        </w:tc>
        <w:tc>
          <w:tcPr>
            <w:tcW w:w="850" w:type="dxa"/>
            <w:tcBorders>
              <w:top w:val="single" w:sz="4" w:space="0" w:color="auto"/>
              <w:left w:val="single" w:sz="4" w:space="0" w:color="auto"/>
              <w:bottom w:val="single" w:sz="4" w:space="0" w:color="auto"/>
              <w:right w:val="single" w:sz="4" w:space="0" w:color="auto"/>
            </w:tcBorders>
          </w:tcPr>
          <w:p w14:paraId="364732DB" w14:textId="77777777" w:rsidR="00490CD4" w:rsidRPr="00A45560" w:rsidRDefault="000E03BD" w:rsidP="00490CD4">
            <w:pPr>
              <w:pStyle w:val="aff7"/>
              <w:jc w:val="center"/>
              <w:rPr>
                <w:rFonts w:ascii="Times New Roman" w:hAnsi="Times New Roman" w:cs="Times New Roman"/>
              </w:rPr>
            </w:pPr>
            <w:r w:rsidRPr="00A45560">
              <w:rPr>
                <w:rFonts w:ascii="Times New Roman" w:hAnsi="Times New Roman" w:cs="Times New Roman"/>
              </w:rPr>
              <w:t>140</w:t>
            </w:r>
          </w:p>
        </w:tc>
        <w:tc>
          <w:tcPr>
            <w:tcW w:w="851" w:type="dxa"/>
            <w:tcBorders>
              <w:top w:val="single" w:sz="4" w:space="0" w:color="auto"/>
              <w:left w:val="single" w:sz="4" w:space="0" w:color="auto"/>
              <w:bottom w:val="single" w:sz="4" w:space="0" w:color="auto"/>
              <w:right w:val="single" w:sz="4" w:space="0" w:color="auto"/>
            </w:tcBorders>
          </w:tcPr>
          <w:p w14:paraId="6476C057"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381</w:t>
            </w:r>
          </w:p>
        </w:tc>
        <w:tc>
          <w:tcPr>
            <w:tcW w:w="851" w:type="dxa"/>
            <w:tcBorders>
              <w:top w:val="single" w:sz="4" w:space="0" w:color="auto"/>
              <w:left w:val="single" w:sz="4" w:space="0" w:color="auto"/>
              <w:bottom w:val="single" w:sz="4" w:space="0" w:color="auto"/>
              <w:right w:val="single" w:sz="4" w:space="0" w:color="auto"/>
            </w:tcBorders>
          </w:tcPr>
          <w:p w14:paraId="3ABDC011"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381</w:t>
            </w:r>
          </w:p>
        </w:tc>
        <w:tc>
          <w:tcPr>
            <w:tcW w:w="1730" w:type="dxa"/>
            <w:vMerge w:val="restart"/>
            <w:tcBorders>
              <w:top w:val="single" w:sz="4" w:space="0" w:color="auto"/>
              <w:left w:val="single" w:sz="4" w:space="0" w:color="auto"/>
              <w:bottom w:val="single" w:sz="4" w:space="0" w:color="auto"/>
            </w:tcBorders>
          </w:tcPr>
          <w:p w14:paraId="1C7E2CB0"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Ч 12</w:t>
            </w:r>
          </w:p>
          <w:p w14:paraId="2F850D9E"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t>Оценка горожанами доверия к муниципальной власти</w:t>
            </w:r>
          </w:p>
          <w:p w14:paraId="1E682A49" w14:textId="77777777" w:rsidR="00490CD4" w:rsidRPr="00A45560" w:rsidRDefault="00490CD4" w:rsidP="00490CD4">
            <w:pPr>
              <w:rPr>
                <w:sz w:val="24"/>
                <w:szCs w:val="24"/>
              </w:rPr>
            </w:pPr>
            <w:r w:rsidRPr="00A45560">
              <w:rPr>
                <w:sz w:val="24"/>
                <w:szCs w:val="24"/>
              </w:rPr>
              <w:t>Т.1.3</w:t>
            </w:r>
          </w:p>
          <w:p w14:paraId="1D2AFBBA"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 xml:space="preserve">Доля числа граждан, имеющих трех и более детей, которым бесплатно предоставлены земельные участки (земельные сертификаты), в общем количестве граждан, </w:t>
            </w:r>
            <w:r w:rsidRPr="00A45560">
              <w:rPr>
                <w:rFonts w:ascii="Times New Roman" w:hAnsi="Times New Roman" w:cs="Times New Roman"/>
              </w:rPr>
              <w:lastRenderedPageBreak/>
              <w:t>включенных в списки граждан, имеющих право на приобретение земельных участков</w:t>
            </w:r>
          </w:p>
          <w:p w14:paraId="1507D3CF" w14:textId="77777777" w:rsidR="00490CD4" w:rsidRPr="00A45560" w:rsidRDefault="00490CD4" w:rsidP="00490CD4">
            <w:pPr>
              <w:rPr>
                <w:sz w:val="24"/>
                <w:szCs w:val="24"/>
              </w:rPr>
            </w:pPr>
          </w:p>
        </w:tc>
      </w:tr>
      <w:tr w:rsidR="00A224A5" w:rsidRPr="00A45560" w14:paraId="63C444C3" w14:textId="77777777" w:rsidTr="00040D62">
        <w:tblPrEx>
          <w:tblBorders>
            <w:insideH w:val="none" w:sz="0" w:space="0" w:color="auto"/>
            <w:insideV w:val="none" w:sz="0" w:space="0" w:color="auto"/>
          </w:tblBorders>
          <w:tblLook w:val="0000" w:firstRow="0" w:lastRow="0" w:firstColumn="0" w:lastColumn="0" w:noHBand="0" w:noVBand="0"/>
        </w:tblPrEx>
        <w:tc>
          <w:tcPr>
            <w:tcW w:w="563" w:type="dxa"/>
            <w:gridSpan w:val="2"/>
            <w:tcBorders>
              <w:top w:val="single" w:sz="4" w:space="0" w:color="auto"/>
              <w:bottom w:val="single" w:sz="4" w:space="0" w:color="auto"/>
              <w:right w:val="single" w:sz="4" w:space="0" w:color="auto"/>
            </w:tcBorders>
          </w:tcPr>
          <w:p w14:paraId="2D52CC62" w14:textId="77777777" w:rsidR="00490CD4" w:rsidRPr="00A45560" w:rsidRDefault="00490CD4" w:rsidP="00490CD4">
            <w:pPr>
              <w:pStyle w:val="aff7"/>
              <w:rPr>
                <w:rFonts w:ascii="Times New Roman" w:hAnsi="Times New Roman" w:cs="Times New Roman"/>
              </w:rPr>
            </w:pPr>
            <w:r w:rsidRPr="00A45560">
              <w:rPr>
                <w:rFonts w:ascii="Times New Roman" w:hAnsi="Times New Roman" w:cs="Times New Roman"/>
              </w:rPr>
              <w:t>2</w:t>
            </w:r>
          </w:p>
        </w:tc>
        <w:tc>
          <w:tcPr>
            <w:tcW w:w="2129" w:type="dxa"/>
            <w:gridSpan w:val="5"/>
            <w:tcBorders>
              <w:top w:val="single" w:sz="4" w:space="0" w:color="auto"/>
              <w:left w:val="single" w:sz="4" w:space="0" w:color="auto"/>
              <w:bottom w:val="single" w:sz="4" w:space="0" w:color="auto"/>
              <w:right w:val="single" w:sz="4" w:space="0" w:color="auto"/>
            </w:tcBorders>
          </w:tcPr>
          <w:p w14:paraId="5C77A5E4" w14:textId="77777777" w:rsidR="00490CD4" w:rsidRPr="00A45560" w:rsidRDefault="00490CD4" w:rsidP="00490CD4">
            <w:pPr>
              <w:pStyle w:val="aff2"/>
              <w:jc w:val="both"/>
              <w:rPr>
                <w:rFonts w:ascii="Times New Roman" w:hAnsi="Times New Roman" w:cs="Times New Roman"/>
              </w:rPr>
            </w:pPr>
            <w:r w:rsidRPr="00A45560">
              <w:rPr>
                <w:rFonts w:ascii="Times New Roman" w:hAnsi="Times New Roman" w:cs="Times New Roman"/>
              </w:rPr>
              <w:t xml:space="preserve">Количество граждан имеющих трех и более детей, признанных получателями единовременной денежной </w:t>
            </w:r>
            <w:r w:rsidRPr="00A45560">
              <w:rPr>
                <w:rFonts w:ascii="Times New Roman" w:hAnsi="Times New Roman" w:cs="Times New Roman"/>
              </w:rPr>
              <w:lastRenderedPageBreak/>
              <w:t xml:space="preserve">выплаты взамен предоставления земельного участка в предыдущем и текущем годах и улучшивших в текущем году жилищные условия </w:t>
            </w:r>
          </w:p>
        </w:tc>
        <w:tc>
          <w:tcPr>
            <w:tcW w:w="851" w:type="dxa"/>
            <w:tcBorders>
              <w:top w:val="single" w:sz="4" w:space="0" w:color="auto"/>
              <w:left w:val="single" w:sz="4" w:space="0" w:color="auto"/>
              <w:bottom w:val="single" w:sz="4" w:space="0" w:color="auto"/>
              <w:right w:val="single" w:sz="4" w:space="0" w:color="auto"/>
            </w:tcBorders>
          </w:tcPr>
          <w:p w14:paraId="7523F0F2" w14:textId="77777777" w:rsidR="00490CD4" w:rsidRPr="00A45560" w:rsidRDefault="00490CD4" w:rsidP="00490CD4">
            <w:pPr>
              <w:pStyle w:val="aff2"/>
              <w:rPr>
                <w:rFonts w:ascii="Times New Roman" w:hAnsi="Times New Roman" w:cs="Times New Roman"/>
              </w:rPr>
            </w:pPr>
            <w:r w:rsidRPr="00A4556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7EDF5AF0"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9B0A019"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7FAC31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A1BF5D2"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DB23B4D"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999D3C8"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D5EA58E"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30202D7"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14:paraId="0F33CC2C" w14:textId="77777777" w:rsidR="00490CD4" w:rsidRPr="00A45560" w:rsidRDefault="00490CD4" w:rsidP="00490CD4">
            <w:pPr>
              <w:pStyle w:val="aff2"/>
              <w:jc w:val="center"/>
              <w:rPr>
                <w:rFonts w:ascii="Times New Roman" w:hAnsi="Times New Roman" w:cs="Times New Roman"/>
              </w:rPr>
            </w:pPr>
            <w:r w:rsidRPr="00A45560">
              <w:rPr>
                <w:rFonts w:ascii="Times New Roman" w:hAnsi="Times New Roman" w:cs="Times New Roman"/>
              </w:rPr>
              <w:t>357</w:t>
            </w:r>
          </w:p>
        </w:tc>
        <w:tc>
          <w:tcPr>
            <w:tcW w:w="850" w:type="dxa"/>
            <w:tcBorders>
              <w:top w:val="single" w:sz="4" w:space="0" w:color="auto"/>
              <w:left w:val="single" w:sz="4" w:space="0" w:color="auto"/>
              <w:bottom w:val="single" w:sz="4" w:space="0" w:color="auto"/>
              <w:right w:val="single" w:sz="4" w:space="0" w:color="auto"/>
            </w:tcBorders>
          </w:tcPr>
          <w:p w14:paraId="512C7432" w14:textId="77777777" w:rsidR="00490CD4" w:rsidRPr="00A45560" w:rsidRDefault="000E03BD" w:rsidP="00490CD4">
            <w:pPr>
              <w:pStyle w:val="aff7"/>
              <w:jc w:val="center"/>
              <w:rPr>
                <w:rFonts w:ascii="Times New Roman" w:hAnsi="Times New Roman" w:cs="Times New Roman"/>
              </w:rPr>
            </w:pPr>
            <w:r w:rsidRPr="00A45560">
              <w:rPr>
                <w:rFonts w:ascii="Times New Roman" w:hAnsi="Times New Roman" w:cs="Times New Roman"/>
              </w:rPr>
              <w:t>140</w:t>
            </w:r>
          </w:p>
        </w:tc>
        <w:tc>
          <w:tcPr>
            <w:tcW w:w="851" w:type="dxa"/>
            <w:tcBorders>
              <w:top w:val="single" w:sz="4" w:space="0" w:color="auto"/>
              <w:left w:val="single" w:sz="4" w:space="0" w:color="auto"/>
              <w:bottom w:val="single" w:sz="4" w:space="0" w:color="auto"/>
              <w:right w:val="single" w:sz="4" w:space="0" w:color="auto"/>
            </w:tcBorders>
          </w:tcPr>
          <w:p w14:paraId="3172958E"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381</w:t>
            </w:r>
          </w:p>
        </w:tc>
        <w:tc>
          <w:tcPr>
            <w:tcW w:w="851" w:type="dxa"/>
            <w:tcBorders>
              <w:top w:val="single" w:sz="4" w:space="0" w:color="auto"/>
              <w:left w:val="single" w:sz="4" w:space="0" w:color="auto"/>
              <w:bottom w:val="single" w:sz="4" w:space="0" w:color="auto"/>
              <w:right w:val="single" w:sz="4" w:space="0" w:color="auto"/>
            </w:tcBorders>
          </w:tcPr>
          <w:p w14:paraId="13E037F0" w14:textId="77777777" w:rsidR="00490CD4" w:rsidRPr="00A45560" w:rsidRDefault="00490CD4" w:rsidP="00490CD4">
            <w:pPr>
              <w:pStyle w:val="aff7"/>
              <w:jc w:val="center"/>
              <w:rPr>
                <w:rFonts w:ascii="Times New Roman" w:hAnsi="Times New Roman" w:cs="Times New Roman"/>
              </w:rPr>
            </w:pPr>
            <w:r w:rsidRPr="00A45560">
              <w:rPr>
                <w:rFonts w:ascii="Times New Roman" w:hAnsi="Times New Roman" w:cs="Times New Roman"/>
              </w:rPr>
              <w:t>381</w:t>
            </w:r>
          </w:p>
        </w:tc>
        <w:tc>
          <w:tcPr>
            <w:tcW w:w="1730" w:type="dxa"/>
            <w:vMerge/>
            <w:tcBorders>
              <w:top w:val="single" w:sz="4" w:space="0" w:color="auto"/>
              <w:left w:val="single" w:sz="4" w:space="0" w:color="auto"/>
              <w:bottom w:val="single" w:sz="4" w:space="0" w:color="auto"/>
            </w:tcBorders>
          </w:tcPr>
          <w:p w14:paraId="1BCEB361" w14:textId="77777777" w:rsidR="00490CD4" w:rsidRPr="00A45560" w:rsidRDefault="00490CD4" w:rsidP="00490CD4">
            <w:pPr>
              <w:pStyle w:val="aff7"/>
              <w:rPr>
                <w:rFonts w:ascii="Times New Roman" w:hAnsi="Times New Roman" w:cs="Times New Roman"/>
              </w:rPr>
            </w:pPr>
          </w:p>
        </w:tc>
      </w:tr>
    </w:tbl>
    <w:p w14:paraId="7B8ED357" w14:textId="77777777" w:rsidR="00490CD4" w:rsidRPr="00A45560" w:rsidRDefault="00490CD4" w:rsidP="00490CD4">
      <w:pPr>
        <w:rPr>
          <w:rStyle w:val="aff4"/>
          <w:b w:val="0"/>
          <w:bCs w:val="0"/>
          <w:color w:val="auto"/>
          <w:sz w:val="22"/>
          <w:szCs w:val="22"/>
        </w:rPr>
      </w:pPr>
      <w:r w:rsidRPr="00A45560">
        <w:rPr>
          <w:rStyle w:val="aff4"/>
          <w:b w:val="0"/>
          <w:bCs w:val="0"/>
          <w:color w:val="auto"/>
          <w:sz w:val="22"/>
          <w:szCs w:val="22"/>
        </w:rPr>
        <w:lastRenderedPageBreak/>
        <w:t>*</w:t>
      </w:r>
      <w:r w:rsidRPr="00A45560">
        <w:rPr>
          <w:b/>
          <w:bCs/>
          <w:sz w:val="22"/>
          <w:szCs w:val="22"/>
        </w:rPr>
        <w:t xml:space="preserve"> </w:t>
      </w:r>
      <w:r w:rsidRPr="00A45560">
        <w:rPr>
          <w:sz w:val="22"/>
          <w:szCs w:val="22"/>
        </w:rPr>
        <w:t>С 01.01.2021 показатели Подпрограммы 2 переданы в муниципальную программу «Социальная поддержка граждан»</w:t>
      </w:r>
      <w:r w:rsidRPr="00A45560">
        <w:rPr>
          <w:rStyle w:val="aff4"/>
          <w:b w:val="0"/>
          <w:bCs w:val="0"/>
          <w:color w:val="auto"/>
          <w:sz w:val="22"/>
          <w:szCs w:val="22"/>
        </w:rPr>
        <w:t xml:space="preserve"> на 2014-2023 годы.</w:t>
      </w:r>
    </w:p>
    <w:p w14:paraId="314E9D07" w14:textId="77777777" w:rsidR="00490CD4" w:rsidRPr="00A45560" w:rsidRDefault="00490CD4" w:rsidP="00490CD4">
      <w:pPr>
        <w:rPr>
          <w:sz w:val="22"/>
          <w:szCs w:val="22"/>
        </w:rPr>
      </w:pPr>
      <w:r w:rsidRPr="00A45560">
        <w:rPr>
          <w:rStyle w:val="aff4"/>
          <w:b w:val="0"/>
          <w:bCs w:val="0"/>
          <w:color w:val="auto"/>
          <w:sz w:val="22"/>
          <w:szCs w:val="22"/>
        </w:rPr>
        <w:t xml:space="preserve">**Данный показатель введен в связи с установлением муниципальными правовыми актами </w:t>
      </w:r>
      <w:r w:rsidRPr="00A45560">
        <w:rPr>
          <w:sz w:val="22"/>
          <w:szCs w:val="22"/>
        </w:rPr>
        <w:t>меры социальной поддержки работникам бюджетных учреждений здравоохранения Вологодской области при приобретении жилого помещения в виде предоставления единовременной социальной выплат.</w:t>
      </w:r>
    </w:p>
    <w:p w14:paraId="2FEAE917" w14:textId="77777777" w:rsidR="001823E6" w:rsidRPr="00A45560" w:rsidRDefault="001823E6" w:rsidP="00175132">
      <w:pPr>
        <w:jc w:val="right"/>
        <w:rPr>
          <w:rStyle w:val="aff4"/>
          <w:color w:val="auto"/>
          <w:sz w:val="26"/>
          <w:szCs w:val="26"/>
        </w:rPr>
      </w:pPr>
    </w:p>
    <w:p w14:paraId="61FCDF23" w14:textId="77777777" w:rsidR="003C4F34" w:rsidRPr="00A45560" w:rsidRDefault="003C4F34" w:rsidP="00175132">
      <w:pPr>
        <w:jc w:val="right"/>
        <w:rPr>
          <w:rStyle w:val="aff4"/>
          <w:color w:val="auto"/>
          <w:sz w:val="26"/>
          <w:szCs w:val="26"/>
        </w:rPr>
        <w:sectPr w:rsidR="003C4F34" w:rsidRPr="00A45560" w:rsidSect="0087438F">
          <w:headerReference w:type="default" r:id="rId41"/>
          <w:headerReference w:type="first" r:id="rId42"/>
          <w:pgSz w:w="16838" w:h="11906" w:orient="landscape" w:code="9"/>
          <w:pgMar w:top="1701" w:right="567" w:bottom="1134" w:left="680" w:header="709" w:footer="709" w:gutter="0"/>
          <w:pgNumType w:start="1"/>
          <w:cols w:space="708"/>
          <w:titlePg/>
          <w:docGrid w:linePitch="360"/>
        </w:sectPr>
      </w:pPr>
    </w:p>
    <w:p w14:paraId="3D091C01" w14:textId="77777777" w:rsidR="00175132" w:rsidRPr="00A45560" w:rsidRDefault="00175132" w:rsidP="00175132">
      <w:pPr>
        <w:jc w:val="right"/>
        <w:rPr>
          <w:sz w:val="26"/>
          <w:szCs w:val="26"/>
        </w:rPr>
      </w:pPr>
      <w:bookmarkStart w:id="13" w:name="sub_10037"/>
      <w:bookmarkStart w:id="14" w:name="sub_1011"/>
      <w:bookmarkEnd w:id="8"/>
      <w:r w:rsidRPr="00A45560">
        <w:rPr>
          <w:rStyle w:val="aff4"/>
          <w:b w:val="0"/>
          <w:color w:val="auto"/>
          <w:sz w:val="26"/>
          <w:szCs w:val="26"/>
        </w:rPr>
        <w:lastRenderedPageBreak/>
        <w:t xml:space="preserve">Таблица </w:t>
      </w:r>
      <w:r w:rsidR="001444FC" w:rsidRPr="00A45560">
        <w:rPr>
          <w:rStyle w:val="aff4"/>
          <w:b w:val="0"/>
          <w:color w:val="auto"/>
          <w:sz w:val="26"/>
          <w:szCs w:val="26"/>
        </w:rPr>
        <w:t>3</w:t>
      </w:r>
    </w:p>
    <w:p w14:paraId="2184277C" w14:textId="77777777" w:rsidR="001444FC" w:rsidRPr="00A45560" w:rsidRDefault="00490CD4" w:rsidP="001444FC">
      <w:pPr>
        <w:pStyle w:val="1"/>
        <w:jc w:val="center"/>
      </w:pPr>
      <w:bookmarkStart w:id="15" w:name="_Hlk55292032"/>
      <w:r w:rsidRPr="00A45560">
        <w:t xml:space="preserve">Ресурсное обеспечение </w:t>
      </w:r>
      <w:r w:rsidR="001444FC" w:rsidRPr="00A45560">
        <w:t xml:space="preserve">реализации Программы </w:t>
      </w:r>
    </w:p>
    <w:p w14:paraId="65EB80B5" w14:textId="77777777" w:rsidR="00490CD4" w:rsidRPr="00A45560" w:rsidRDefault="001444FC" w:rsidP="00490CD4">
      <w:pPr>
        <w:pStyle w:val="1"/>
        <w:jc w:val="center"/>
      </w:pPr>
      <w:r w:rsidRPr="00A45560">
        <w:t xml:space="preserve">за счет «собственных» средств городского бюджета </w:t>
      </w:r>
      <w:bookmarkEnd w:id="15"/>
      <w:r w:rsidR="00490CD4" w:rsidRPr="00A45560">
        <w:t>(тыс. руб.)</w:t>
      </w:r>
    </w:p>
    <w:p w14:paraId="16B59698" w14:textId="77777777" w:rsidR="00490CD4" w:rsidRPr="00A45560" w:rsidRDefault="00490CD4" w:rsidP="00490CD4">
      <w:pPr>
        <w:widowControl/>
        <w:jc w:val="center"/>
        <w:rPr>
          <w:rFonts w:eastAsia="Calibri"/>
          <w:b/>
          <w:bCs/>
          <w:sz w:val="26"/>
          <w:szCs w:val="26"/>
        </w:rPr>
      </w:pPr>
    </w:p>
    <w:tbl>
      <w:tblPr>
        <w:tblW w:w="155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gridCol w:w="3118"/>
        <w:gridCol w:w="1843"/>
        <w:gridCol w:w="992"/>
        <w:gridCol w:w="992"/>
        <w:gridCol w:w="993"/>
        <w:gridCol w:w="1134"/>
        <w:gridCol w:w="992"/>
        <w:gridCol w:w="992"/>
        <w:gridCol w:w="992"/>
        <w:gridCol w:w="1134"/>
        <w:gridCol w:w="993"/>
        <w:gridCol w:w="992"/>
      </w:tblGrid>
      <w:tr w:rsidR="00A224A5" w:rsidRPr="00A45560" w14:paraId="32ADE3F1" w14:textId="77777777" w:rsidTr="008E2609">
        <w:trPr>
          <w:trHeight w:val="57"/>
          <w:tblHeader/>
        </w:trPr>
        <w:tc>
          <w:tcPr>
            <w:tcW w:w="419" w:type="dxa"/>
            <w:vMerge w:val="restart"/>
          </w:tcPr>
          <w:p w14:paraId="4F5EFBD7" w14:textId="77777777" w:rsidR="00490CD4" w:rsidRPr="00A45560" w:rsidRDefault="00490CD4" w:rsidP="00490CD4">
            <w:pPr>
              <w:jc w:val="center"/>
              <w:rPr>
                <w:sz w:val="24"/>
                <w:szCs w:val="24"/>
              </w:rPr>
            </w:pPr>
            <w:r w:rsidRPr="00A45560">
              <w:rPr>
                <w:sz w:val="24"/>
                <w:szCs w:val="24"/>
              </w:rPr>
              <w:lastRenderedPageBreak/>
              <w:t>№ п/п</w:t>
            </w:r>
          </w:p>
        </w:tc>
        <w:tc>
          <w:tcPr>
            <w:tcW w:w="3118" w:type="dxa"/>
            <w:vMerge w:val="restart"/>
          </w:tcPr>
          <w:p w14:paraId="09F050E8" w14:textId="77777777" w:rsidR="00490CD4" w:rsidRPr="00A45560" w:rsidRDefault="00490CD4" w:rsidP="00490CD4">
            <w:pPr>
              <w:rPr>
                <w:sz w:val="24"/>
                <w:szCs w:val="24"/>
              </w:rPr>
            </w:pPr>
            <w:r w:rsidRPr="00A45560">
              <w:rPr>
                <w:sz w:val="24"/>
                <w:szCs w:val="24"/>
              </w:rPr>
              <w:t>Наименование Программы, подпрограммы Программы, основного мероприятия</w:t>
            </w:r>
          </w:p>
          <w:p w14:paraId="635C9A0A" w14:textId="77777777" w:rsidR="00490CD4" w:rsidRPr="00A45560" w:rsidRDefault="00490CD4" w:rsidP="00490CD4">
            <w:pPr>
              <w:rPr>
                <w:sz w:val="24"/>
                <w:szCs w:val="24"/>
              </w:rPr>
            </w:pPr>
          </w:p>
        </w:tc>
        <w:tc>
          <w:tcPr>
            <w:tcW w:w="1843" w:type="dxa"/>
            <w:vMerge w:val="restart"/>
          </w:tcPr>
          <w:p w14:paraId="728E4F97" w14:textId="77777777" w:rsidR="00490CD4" w:rsidRPr="00A45560" w:rsidRDefault="001444FC" w:rsidP="00490CD4">
            <w:pPr>
              <w:jc w:val="center"/>
              <w:rPr>
                <w:sz w:val="24"/>
                <w:szCs w:val="24"/>
              </w:rPr>
            </w:pPr>
            <w:r w:rsidRPr="00A45560">
              <w:rPr>
                <w:sz w:val="24"/>
                <w:szCs w:val="24"/>
              </w:rPr>
              <w:t>Ответственный исполнитель</w:t>
            </w:r>
          </w:p>
        </w:tc>
        <w:tc>
          <w:tcPr>
            <w:tcW w:w="10206" w:type="dxa"/>
            <w:gridSpan w:val="10"/>
          </w:tcPr>
          <w:p w14:paraId="58904B84" w14:textId="77777777" w:rsidR="00490CD4" w:rsidRPr="00A45560" w:rsidRDefault="00490CD4" w:rsidP="00490CD4">
            <w:pPr>
              <w:tabs>
                <w:tab w:val="center" w:pos="5065"/>
                <w:tab w:val="left" w:pos="7455"/>
              </w:tabs>
              <w:rPr>
                <w:sz w:val="24"/>
                <w:szCs w:val="24"/>
              </w:rPr>
            </w:pPr>
            <w:r w:rsidRPr="00A45560">
              <w:rPr>
                <w:sz w:val="24"/>
                <w:szCs w:val="24"/>
              </w:rPr>
              <w:tab/>
            </w:r>
            <w:r w:rsidR="001444FC" w:rsidRPr="00A45560">
              <w:rPr>
                <w:sz w:val="24"/>
                <w:szCs w:val="24"/>
              </w:rPr>
              <w:t>Расходы</w:t>
            </w:r>
            <w:r w:rsidRPr="00A45560">
              <w:rPr>
                <w:sz w:val="24"/>
                <w:szCs w:val="24"/>
              </w:rPr>
              <w:t xml:space="preserve"> (тыс. руб.), год</w:t>
            </w:r>
            <w:r w:rsidRPr="00A45560">
              <w:rPr>
                <w:sz w:val="24"/>
                <w:szCs w:val="24"/>
              </w:rPr>
              <w:tab/>
            </w:r>
          </w:p>
        </w:tc>
      </w:tr>
      <w:tr w:rsidR="008E2609" w:rsidRPr="00A45560" w14:paraId="642C23C7" w14:textId="77777777" w:rsidTr="008E2609">
        <w:trPr>
          <w:cantSplit/>
          <w:trHeight w:val="1075"/>
          <w:tblHeader/>
        </w:trPr>
        <w:tc>
          <w:tcPr>
            <w:tcW w:w="419" w:type="dxa"/>
            <w:vMerge/>
          </w:tcPr>
          <w:p w14:paraId="540E57FC" w14:textId="77777777" w:rsidR="00490CD4" w:rsidRPr="00A45560" w:rsidRDefault="00490CD4" w:rsidP="00490CD4">
            <w:pPr>
              <w:rPr>
                <w:b/>
                <w:bCs/>
                <w:sz w:val="24"/>
                <w:szCs w:val="24"/>
              </w:rPr>
            </w:pPr>
          </w:p>
        </w:tc>
        <w:tc>
          <w:tcPr>
            <w:tcW w:w="3118" w:type="dxa"/>
            <w:vMerge/>
          </w:tcPr>
          <w:p w14:paraId="45524AAB" w14:textId="77777777" w:rsidR="00490CD4" w:rsidRPr="00A45560" w:rsidRDefault="00490CD4" w:rsidP="00490CD4">
            <w:pPr>
              <w:rPr>
                <w:sz w:val="24"/>
                <w:szCs w:val="24"/>
              </w:rPr>
            </w:pPr>
          </w:p>
        </w:tc>
        <w:tc>
          <w:tcPr>
            <w:tcW w:w="1843" w:type="dxa"/>
            <w:vMerge/>
          </w:tcPr>
          <w:p w14:paraId="01076016" w14:textId="77777777" w:rsidR="00490CD4" w:rsidRPr="00A45560" w:rsidRDefault="00490CD4" w:rsidP="00490CD4">
            <w:pPr>
              <w:rPr>
                <w:sz w:val="24"/>
                <w:szCs w:val="24"/>
              </w:rPr>
            </w:pPr>
          </w:p>
        </w:tc>
        <w:tc>
          <w:tcPr>
            <w:tcW w:w="992" w:type="dxa"/>
          </w:tcPr>
          <w:p w14:paraId="12FDD6EE" w14:textId="77777777" w:rsidR="00490CD4" w:rsidRPr="00A45560" w:rsidRDefault="00490CD4" w:rsidP="00490CD4">
            <w:pPr>
              <w:jc w:val="center"/>
              <w:rPr>
                <w:sz w:val="24"/>
                <w:szCs w:val="24"/>
              </w:rPr>
            </w:pPr>
            <w:r w:rsidRPr="00A45560">
              <w:rPr>
                <w:sz w:val="24"/>
                <w:szCs w:val="24"/>
              </w:rPr>
              <w:t xml:space="preserve">2014 </w:t>
            </w:r>
          </w:p>
        </w:tc>
        <w:tc>
          <w:tcPr>
            <w:tcW w:w="992" w:type="dxa"/>
          </w:tcPr>
          <w:p w14:paraId="2F2B1F03" w14:textId="77777777" w:rsidR="00490CD4" w:rsidRPr="00A45560" w:rsidRDefault="00490CD4" w:rsidP="00490CD4">
            <w:pPr>
              <w:jc w:val="center"/>
              <w:rPr>
                <w:sz w:val="24"/>
                <w:szCs w:val="24"/>
              </w:rPr>
            </w:pPr>
            <w:r w:rsidRPr="00A45560">
              <w:rPr>
                <w:sz w:val="24"/>
                <w:szCs w:val="24"/>
              </w:rPr>
              <w:t xml:space="preserve">2015 </w:t>
            </w:r>
          </w:p>
        </w:tc>
        <w:tc>
          <w:tcPr>
            <w:tcW w:w="993" w:type="dxa"/>
          </w:tcPr>
          <w:p w14:paraId="24517E0F" w14:textId="77777777" w:rsidR="00490CD4" w:rsidRPr="00A45560" w:rsidRDefault="00490CD4" w:rsidP="00490CD4">
            <w:pPr>
              <w:jc w:val="center"/>
              <w:rPr>
                <w:sz w:val="24"/>
                <w:szCs w:val="24"/>
              </w:rPr>
            </w:pPr>
            <w:r w:rsidRPr="00A45560">
              <w:rPr>
                <w:sz w:val="24"/>
                <w:szCs w:val="24"/>
              </w:rPr>
              <w:t xml:space="preserve">2016 </w:t>
            </w:r>
          </w:p>
        </w:tc>
        <w:tc>
          <w:tcPr>
            <w:tcW w:w="1134" w:type="dxa"/>
          </w:tcPr>
          <w:p w14:paraId="655DDDFA" w14:textId="77777777" w:rsidR="00490CD4" w:rsidRPr="00A45560" w:rsidRDefault="00490CD4" w:rsidP="00490CD4">
            <w:pPr>
              <w:jc w:val="center"/>
              <w:rPr>
                <w:sz w:val="24"/>
                <w:szCs w:val="24"/>
              </w:rPr>
            </w:pPr>
            <w:r w:rsidRPr="00A45560">
              <w:rPr>
                <w:sz w:val="24"/>
                <w:szCs w:val="24"/>
              </w:rPr>
              <w:t xml:space="preserve">2017 </w:t>
            </w:r>
          </w:p>
        </w:tc>
        <w:tc>
          <w:tcPr>
            <w:tcW w:w="992" w:type="dxa"/>
          </w:tcPr>
          <w:p w14:paraId="5D199DD1" w14:textId="77777777" w:rsidR="00490CD4" w:rsidRPr="00A45560" w:rsidRDefault="00490CD4" w:rsidP="00490CD4">
            <w:pPr>
              <w:jc w:val="center"/>
              <w:rPr>
                <w:sz w:val="24"/>
                <w:szCs w:val="24"/>
              </w:rPr>
            </w:pPr>
            <w:r w:rsidRPr="00A45560">
              <w:rPr>
                <w:sz w:val="24"/>
                <w:szCs w:val="24"/>
              </w:rPr>
              <w:t xml:space="preserve">2018 </w:t>
            </w:r>
          </w:p>
        </w:tc>
        <w:tc>
          <w:tcPr>
            <w:tcW w:w="992" w:type="dxa"/>
          </w:tcPr>
          <w:p w14:paraId="3AC842ED" w14:textId="77777777" w:rsidR="00490CD4" w:rsidRPr="00A45560" w:rsidRDefault="00490CD4" w:rsidP="00490CD4">
            <w:pPr>
              <w:jc w:val="center"/>
              <w:rPr>
                <w:sz w:val="24"/>
                <w:szCs w:val="24"/>
              </w:rPr>
            </w:pPr>
            <w:r w:rsidRPr="00A45560">
              <w:rPr>
                <w:sz w:val="24"/>
                <w:szCs w:val="24"/>
              </w:rPr>
              <w:t xml:space="preserve">2019 </w:t>
            </w:r>
          </w:p>
        </w:tc>
        <w:tc>
          <w:tcPr>
            <w:tcW w:w="992" w:type="dxa"/>
          </w:tcPr>
          <w:p w14:paraId="2FBC5C6F" w14:textId="77777777" w:rsidR="00490CD4" w:rsidRPr="00A45560" w:rsidRDefault="00490CD4" w:rsidP="00490CD4">
            <w:pPr>
              <w:jc w:val="center"/>
              <w:rPr>
                <w:sz w:val="24"/>
                <w:szCs w:val="24"/>
              </w:rPr>
            </w:pPr>
            <w:r w:rsidRPr="00A45560">
              <w:rPr>
                <w:sz w:val="24"/>
                <w:szCs w:val="24"/>
              </w:rPr>
              <w:t xml:space="preserve">2020 </w:t>
            </w:r>
          </w:p>
        </w:tc>
        <w:tc>
          <w:tcPr>
            <w:tcW w:w="1134" w:type="dxa"/>
          </w:tcPr>
          <w:p w14:paraId="6832DC19" w14:textId="77777777" w:rsidR="00490CD4" w:rsidRPr="00A45560" w:rsidRDefault="00490CD4" w:rsidP="00490CD4">
            <w:pPr>
              <w:jc w:val="center"/>
              <w:rPr>
                <w:sz w:val="24"/>
                <w:szCs w:val="24"/>
              </w:rPr>
            </w:pPr>
            <w:r w:rsidRPr="00A45560">
              <w:rPr>
                <w:sz w:val="24"/>
                <w:szCs w:val="24"/>
              </w:rPr>
              <w:t>2021</w:t>
            </w:r>
          </w:p>
        </w:tc>
        <w:tc>
          <w:tcPr>
            <w:tcW w:w="993" w:type="dxa"/>
          </w:tcPr>
          <w:p w14:paraId="023299C1" w14:textId="77777777" w:rsidR="00490CD4" w:rsidRPr="00A45560" w:rsidRDefault="00490CD4" w:rsidP="00490CD4">
            <w:pPr>
              <w:jc w:val="center"/>
              <w:rPr>
                <w:sz w:val="24"/>
                <w:szCs w:val="24"/>
              </w:rPr>
            </w:pPr>
            <w:r w:rsidRPr="00A45560">
              <w:rPr>
                <w:sz w:val="24"/>
                <w:szCs w:val="24"/>
              </w:rPr>
              <w:t>2022</w:t>
            </w:r>
          </w:p>
        </w:tc>
        <w:tc>
          <w:tcPr>
            <w:tcW w:w="992" w:type="dxa"/>
          </w:tcPr>
          <w:p w14:paraId="6A413F74" w14:textId="77777777" w:rsidR="00490CD4" w:rsidRPr="00A45560" w:rsidRDefault="00490CD4" w:rsidP="00490CD4">
            <w:pPr>
              <w:jc w:val="center"/>
              <w:rPr>
                <w:sz w:val="24"/>
                <w:szCs w:val="24"/>
              </w:rPr>
            </w:pPr>
            <w:r w:rsidRPr="00A45560">
              <w:rPr>
                <w:sz w:val="24"/>
                <w:szCs w:val="24"/>
              </w:rPr>
              <w:t>2023</w:t>
            </w:r>
          </w:p>
        </w:tc>
      </w:tr>
      <w:tr w:rsidR="008E2609" w:rsidRPr="00A45560" w14:paraId="35863BBE" w14:textId="77777777" w:rsidTr="008E2609">
        <w:trPr>
          <w:cantSplit/>
          <w:trHeight w:val="1075"/>
          <w:tblHeader/>
        </w:trPr>
        <w:tc>
          <w:tcPr>
            <w:tcW w:w="419" w:type="dxa"/>
          </w:tcPr>
          <w:p w14:paraId="0C656396" w14:textId="77777777" w:rsidR="008E2609" w:rsidRPr="00A45560" w:rsidRDefault="008E2609" w:rsidP="008E2609">
            <w:pPr>
              <w:rPr>
                <w:sz w:val="24"/>
                <w:szCs w:val="24"/>
              </w:rPr>
            </w:pPr>
            <w:r w:rsidRPr="00A45560">
              <w:rPr>
                <w:sz w:val="24"/>
                <w:szCs w:val="24"/>
              </w:rPr>
              <w:t>1.</w:t>
            </w:r>
          </w:p>
        </w:tc>
        <w:tc>
          <w:tcPr>
            <w:tcW w:w="3118" w:type="dxa"/>
          </w:tcPr>
          <w:p w14:paraId="28AA2040" w14:textId="77777777" w:rsidR="008E2609" w:rsidRPr="00A45560" w:rsidRDefault="008E2609" w:rsidP="008E2609">
            <w:pPr>
              <w:rPr>
                <w:sz w:val="24"/>
                <w:szCs w:val="24"/>
              </w:rPr>
            </w:pPr>
            <w:r w:rsidRPr="00A45560">
              <w:rPr>
                <w:sz w:val="24"/>
                <w:szCs w:val="24"/>
              </w:rPr>
              <w:t>Муниципальная программа «Обеспечение жильем отдельных категорий граждан» на 2014-2023 годы</w:t>
            </w:r>
          </w:p>
        </w:tc>
        <w:tc>
          <w:tcPr>
            <w:tcW w:w="1843" w:type="dxa"/>
            <w:vMerge w:val="restart"/>
          </w:tcPr>
          <w:p w14:paraId="21A3F7EA" w14:textId="77777777" w:rsidR="008E2609" w:rsidRPr="00A45560" w:rsidRDefault="008E2609" w:rsidP="008E2609">
            <w:pPr>
              <w:rPr>
                <w:sz w:val="24"/>
                <w:szCs w:val="24"/>
              </w:rPr>
            </w:pPr>
            <w:r w:rsidRPr="00A45560">
              <w:rPr>
                <w:sz w:val="24"/>
                <w:szCs w:val="24"/>
              </w:rPr>
              <w:t>Жилищное управление мэрии, отдел закупок, планирования и анализа исполнения бюджета управления делами мэрии</w:t>
            </w:r>
          </w:p>
        </w:tc>
        <w:tc>
          <w:tcPr>
            <w:tcW w:w="992" w:type="dxa"/>
          </w:tcPr>
          <w:p w14:paraId="2A6A9C7C" w14:textId="77777777" w:rsidR="008E2609" w:rsidRPr="00A45560" w:rsidRDefault="008E2609" w:rsidP="008E2609">
            <w:pPr>
              <w:jc w:val="center"/>
              <w:rPr>
                <w:sz w:val="24"/>
                <w:szCs w:val="24"/>
              </w:rPr>
            </w:pPr>
            <w:r w:rsidRPr="00A45560">
              <w:rPr>
                <w:sz w:val="24"/>
                <w:szCs w:val="24"/>
              </w:rPr>
              <w:t>4 201,3</w:t>
            </w:r>
          </w:p>
        </w:tc>
        <w:tc>
          <w:tcPr>
            <w:tcW w:w="992" w:type="dxa"/>
          </w:tcPr>
          <w:p w14:paraId="5701F7AB" w14:textId="77777777" w:rsidR="008E2609" w:rsidRPr="00A45560" w:rsidRDefault="008E2609" w:rsidP="008E2609">
            <w:pPr>
              <w:jc w:val="center"/>
              <w:rPr>
                <w:sz w:val="24"/>
                <w:szCs w:val="24"/>
              </w:rPr>
            </w:pPr>
            <w:r w:rsidRPr="00A45560">
              <w:rPr>
                <w:sz w:val="24"/>
                <w:szCs w:val="24"/>
              </w:rPr>
              <w:t>5 348,7</w:t>
            </w:r>
          </w:p>
        </w:tc>
        <w:tc>
          <w:tcPr>
            <w:tcW w:w="993" w:type="dxa"/>
          </w:tcPr>
          <w:p w14:paraId="018744ED" w14:textId="77777777" w:rsidR="008E2609" w:rsidRPr="00A45560" w:rsidRDefault="008E2609" w:rsidP="008E2609">
            <w:pPr>
              <w:jc w:val="center"/>
              <w:rPr>
                <w:sz w:val="24"/>
                <w:szCs w:val="24"/>
              </w:rPr>
            </w:pPr>
            <w:r w:rsidRPr="00A45560">
              <w:rPr>
                <w:sz w:val="24"/>
                <w:szCs w:val="24"/>
              </w:rPr>
              <w:t>6 159,7</w:t>
            </w:r>
          </w:p>
        </w:tc>
        <w:tc>
          <w:tcPr>
            <w:tcW w:w="1134" w:type="dxa"/>
          </w:tcPr>
          <w:p w14:paraId="3D6BD77E" w14:textId="77777777" w:rsidR="008E2609" w:rsidRPr="00A45560" w:rsidRDefault="008E2609" w:rsidP="008E2609">
            <w:pPr>
              <w:jc w:val="center"/>
              <w:rPr>
                <w:sz w:val="24"/>
                <w:szCs w:val="24"/>
              </w:rPr>
            </w:pPr>
            <w:r w:rsidRPr="00A45560">
              <w:rPr>
                <w:sz w:val="24"/>
                <w:szCs w:val="24"/>
              </w:rPr>
              <w:t>7 480,3</w:t>
            </w:r>
          </w:p>
        </w:tc>
        <w:tc>
          <w:tcPr>
            <w:tcW w:w="992" w:type="dxa"/>
          </w:tcPr>
          <w:p w14:paraId="6D36DABB" w14:textId="77777777" w:rsidR="008E2609" w:rsidRPr="00A45560" w:rsidRDefault="008E2609" w:rsidP="008E2609">
            <w:pPr>
              <w:jc w:val="center"/>
              <w:rPr>
                <w:sz w:val="24"/>
                <w:szCs w:val="24"/>
              </w:rPr>
            </w:pPr>
            <w:r w:rsidRPr="00A45560">
              <w:rPr>
                <w:sz w:val="24"/>
                <w:szCs w:val="24"/>
              </w:rPr>
              <w:t>6 867,8</w:t>
            </w:r>
          </w:p>
        </w:tc>
        <w:tc>
          <w:tcPr>
            <w:tcW w:w="992" w:type="dxa"/>
          </w:tcPr>
          <w:p w14:paraId="6C723B0E" w14:textId="77777777" w:rsidR="008E2609" w:rsidRPr="00A45560" w:rsidRDefault="008E2609" w:rsidP="008E2609">
            <w:pPr>
              <w:jc w:val="center"/>
              <w:rPr>
                <w:sz w:val="24"/>
                <w:szCs w:val="24"/>
              </w:rPr>
            </w:pPr>
            <w:r w:rsidRPr="00A45560">
              <w:rPr>
                <w:sz w:val="24"/>
                <w:szCs w:val="24"/>
              </w:rPr>
              <w:t>5 634,0</w:t>
            </w:r>
          </w:p>
        </w:tc>
        <w:tc>
          <w:tcPr>
            <w:tcW w:w="992" w:type="dxa"/>
          </w:tcPr>
          <w:p w14:paraId="7550837D" w14:textId="77777777" w:rsidR="008E2609" w:rsidRPr="00A45560" w:rsidRDefault="008E2609" w:rsidP="008E2609">
            <w:pPr>
              <w:jc w:val="center"/>
              <w:rPr>
                <w:sz w:val="24"/>
                <w:szCs w:val="24"/>
              </w:rPr>
            </w:pPr>
            <w:r w:rsidRPr="00A45560">
              <w:rPr>
                <w:sz w:val="24"/>
                <w:szCs w:val="24"/>
              </w:rPr>
              <w:t>4 148,2</w:t>
            </w:r>
          </w:p>
        </w:tc>
        <w:tc>
          <w:tcPr>
            <w:tcW w:w="1134" w:type="dxa"/>
          </w:tcPr>
          <w:p w14:paraId="2CD158E8" w14:textId="77777777" w:rsidR="008E2609" w:rsidRPr="00A45560" w:rsidRDefault="008E2609" w:rsidP="008E2609">
            <w:pPr>
              <w:jc w:val="center"/>
              <w:rPr>
                <w:sz w:val="24"/>
                <w:szCs w:val="24"/>
              </w:rPr>
            </w:pPr>
            <w:r w:rsidRPr="00A45560">
              <w:rPr>
                <w:sz w:val="24"/>
                <w:szCs w:val="24"/>
              </w:rPr>
              <w:t>1 49</w:t>
            </w:r>
            <w:r w:rsidR="00883FBA" w:rsidRPr="00A45560">
              <w:rPr>
                <w:sz w:val="24"/>
                <w:szCs w:val="24"/>
              </w:rPr>
              <w:t>2</w:t>
            </w:r>
            <w:r w:rsidRPr="00A45560">
              <w:rPr>
                <w:sz w:val="24"/>
                <w:szCs w:val="24"/>
              </w:rPr>
              <w:t>,</w:t>
            </w:r>
            <w:r w:rsidR="00E74432" w:rsidRPr="00A45560">
              <w:rPr>
                <w:sz w:val="24"/>
                <w:szCs w:val="24"/>
              </w:rPr>
              <w:t>3</w:t>
            </w:r>
          </w:p>
        </w:tc>
        <w:tc>
          <w:tcPr>
            <w:tcW w:w="993" w:type="dxa"/>
          </w:tcPr>
          <w:p w14:paraId="764C97EA" w14:textId="77777777" w:rsidR="008E2609" w:rsidRPr="00A45560" w:rsidRDefault="008E2609" w:rsidP="008E2609">
            <w:pPr>
              <w:jc w:val="center"/>
              <w:rPr>
                <w:sz w:val="24"/>
                <w:szCs w:val="24"/>
              </w:rPr>
            </w:pPr>
            <w:r w:rsidRPr="00A45560">
              <w:rPr>
                <w:sz w:val="24"/>
                <w:szCs w:val="24"/>
              </w:rPr>
              <w:t>3 594,8</w:t>
            </w:r>
          </w:p>
        </w:tc>
        <w:tc>
          <w:tcPr>
            <w:tcW w:w="992" w:type="dxa"/>
          </w:tcPr>
          <w:p w14:paraId="736CF1D4" w14:textId="77777777" w:rsidR="008E2609" w:rsidRPr="00A45560" w:rsidRDefault="008E2609" w:rsidP="008E2609">
            <w:pPr>
              <w:jc w:val="center"/>
              <w:rPr>
                <w:sz w:val="24"/>
                <w:szCs w:val="24"/>
              </w:rPr>
            </w:pPr>
            <w:r w:rsidRPr="00A45560">
              <w:rPr>
                <w:sz w:val="24"/>
                <w:szCs w:val="24"/>
              </w:rPr>
              <w:t>3 722,8</w:t>
            </w:r>
          </w:p>
        </w:tc>
      </w:tr>
      <w:tr w:rsidR="008E2609" w:rsidRPr="00A45560" w14:paraId="020BC7D6" w14:textId="77777777" w:rsidTr="008E2609">
        <w:trPr>
          <w:cantSplit/>
          <w:trHeight w:val="1075"/>
          <w:tblHeader/>
        </w:trPr>
        <w:tc>
          <w:tcPr>
            <w:tcW w:w="419" w:type="dxa"/>
          </w:tcPr>
          <w:p w14:paraId="79AEA6E3" w14:textId="77777777" w:rsidR="008E2609" w:rsidRPr="00A45560" w:rsidRDefault="008E2609" w:rsidP="008E2609">
            <w:pPr>
              <w:rPr>
                <w:sz w:val="24"/>
                <w:szCs w:val="24"/>
              </w:rPr>
            </w:pPr>
            <w:r w:rsidRPr="00A45560">
              <w:rPr>
                <w:sz w:val="24"/>
                <w:szCs w:val="24"/>
              </w:rPr>
              <w:t>2.</w:t>
            </w:r>
          </w:p>
        </w:tc>
        <w:tc>
          <w:tcPr>
            <w:tcW w:w="3118" w:type="dxa"/>
          </w:tcPr>
          <w:p w14:paraId="3C453B84" w14:textId="77777777" w:rsidR="008E2609" w:rsidRPr="00A45560" w:rsidRDefault="008E2609" w:rsidP="008E2609">
            <w:pPr>
              <w:rPr>
                <w:sz w:val="24"/>
                <w:szCs w:val="24"/>
              </w:rPr>
            </w:pPr>
            <w:r w:rsidRPr="00A45560">
              <w:rPr>
                <w:sz w:val="24"/>
                <w:szCs w:val="24"/>
              </w:rPr>
              <w:t>Подпрограмма 1 «Обеспечение жильем молодых семей»</w:t>
            </w:r>
          </w:p>
          <w:p w14:paraId="470903E8" w14:textId="77777777" w:rsidR="008E2609" w:rsidRPr="00A45560" w:rsidRDefault="008E2609" w:rsidP="008E2609">
            <w:pPr>
              <w:rPr>
                <w:sz w:val="24"/>
                <w:szCs w:val="24"/>
              </w:rPr>
            </w:pPr>
            <w:r w:rsidRPr="00A45560">
              <w:rPr>
                <w:sz w:val="24"/>
                <w:szCs w:val="24"/>
              </w:rPr>
              <w:t>Основное мероприятие: Реализация мероприятий по обеспечению жильем молодых семей города</w:t>
            </w:r>
          </w:p>
        </w:tc>
        <w:tc>
          <w:tcPr>
            <w:tcW w:w="1843" w:type="dxa"/>
            <w:vMerge/>
          </w:tcPr>
          <w:p w14:paraId="3FE7A3AA" w14:textId="77777777" w:rsidR="008E2609" w:rsidRPr="00A45560" w:rsidRDefault="008E2609" w:rsidP="008E2609">
            <w:pPr>
              <w:rPr>
                <w:sz w:val="24"/>
                <w:szCs w:val="24"/>
              </w:rPr>
            </w:pPr>
          </w:p>
        </w:tc>
        <w:tc>
          <w:tcPr>
            <w:tcW w:w="992" w:type="dxa"/>
          </w:tcPr>
          <w:p w14:paraId="347E7611" w14:textId="77777777" w:rsidR="008E2609" w:rsidRPr="00A45560" w:rsidRDefault="008E2609" w:rsidP="008E2609">
            <w:pPr>
              <w:jc w:val="center"/>
              <w:rPr>
                <w:sz w:val="24"/>
                <w:szCs w:val="24"/>
              </w:rPr>
            </w:pPr>
            <w:r w:rsidRPr="00A45560">
              <w:rPr>
                <w:sz w:val="24"/>
                <w:szCs w:val="24"/>
              </w:rPr>
              <w:t>1 666,1</w:t>
            </w:r>
          </w:p>
        </w:tc>
        <w:tc>
          <w:tcPr>
            <w:tcW w:w="992" w:type="dxa"/>
          </w:tcPr>
          <w:p w14:paraId="728444B0" w14:textId="77777777" w:rsidR="008E2609" w:rsidRPr="00A45560" w:rsidRDefault="008E2609" w:rsidP="008E2609">
            <w:pPr>
              <w:jc w:val="center"/>
              <w:rPr>
                <w:sz w:val="24"/>
                <w:szCs w:val="24"/>
              </w:rPr>
            </w:pPr>
            <w:r w:rsidRPr="00A45560">
              <w:rPr>
                <w:sz w:val="24"/>
                <w:szCs w:val="24"/>
              </w:rPr>
              <w:t>1 830,7</w:t>
            </w:r>
          </w:p>
        </w:tc>
        <w:tc>
          <w:tcPr>
            <w:tcW w:w="993" w:type="dxa"/>
          </w:tcPr>
          <w:p w14:paraId="574BFDF6" w14:textId="77777777" w:rsidR="008E2609" w:rsidRPr="00A45560" w:rsidRDefault="008E2609" w:rsidP="008E2609">
            <w:pPr>
              <w:jc w:val="center"/>
              <w:rPr>
                <w:sz w:val="24"/>
                <w:szCs w:val="24"/>
              </w:rPr>
            </w:pPr>
            <w:r w:rsidRPr="00A45560">
              <w:rPr>
                <w:sz w:val="24"/>
                <w:szCs w:val="24"/>
              </w:rPr>
              <w:t>2 017,4</w:t>
            </w:r>
          </w:p>
        </w:tc>
        <w:tc>
          <w:tcPr>
            <w:tcW w:w="1134" w:type="dxa"/>
          </w:tcPr>
          <w:p w14:paraId="195AA11C" w14:textId="77777777" w:rsidR="008E2609" w:rsidRPr="00A45560" w:rsidRDefault="008E2609" w:rsidP="008E2609">
            <w:pPr>
              <w:jc w:val="center"/>
              <w:rPr>
                <w:sz w:val="24"/>
                <w:szCs w:val="24"/>
              </w:rPr>
            </w:pPr>
            <w:r w:rsidRPr="00A45560">
              <w:rPr>
                <w:sz w:val="24"/>
                <w:szCs w:val="24"/>
              </w:rPr>
              <w:t>1 576,0</w:t>
            </w:r>
          </w:p>
        </w:tc>
        <w:tc>
          <w:tcPr>
            <w:tcW w:w="992" w:type="dxa"/>
          </w:tcPr>
          <w:p w14:paraId="44E36160" w14:textId="77777777" w:rsidR="008E2609" w:rsidRPr="00A45560" w:rsidRDefault="008E2609" w:rsidP="008E2609">
            <w:pPr>
              <w:jc w:val="center"/>
              <w:rPr>
                <w:sz w:val="24"/>
                <w:szCs w:val="24"/>
              </w:rPr>
            </w:pPr>
            <w:r w:rsidRPr="00A45560">
              <w:rPr>
                <w:sz w:val="24"/>
                <w:szCs w:val="24"/>
              </w:rPr>
              <w:t>1 854,2</w:t>
            </w:r>
          </w:p>
        </w:tc>
        <w:tc>
          <w:tcPr>
            <w:tcW w:w="992" w:type="dxa"/>
          </w:tcPr>
          <w:p w14:paraId="621B6E2C" w14:textId="77777777" w:rsidR="008E2609" w:rsidRPr="00A45560" w:rsidRDefault="008E2609" w:rsidP="008E2609">
            <w:pPr>
              <w:jc w:val="center"/>
              <w:rPr>
                <w:sz w:val="24"/>
                <w:szCs w:val="24"/>
              </w:rPr>
            </w:pPr>
            <w:r w:rsidRPr="00A45560">
              <w:rPr>
                <w:sz w:val="24"/>
                <w:szCs w:val="24"/>
              </w:rPr>
              <w:t>1 020,8</w:t>
            </w:r>
          </w:p>
        </w:tc>
        <w:tc>
          <w:tcPr>
            <w:tcW w:w="992" w:type="dxa"/>
          </w:tcPr>
          <w:p w14:paraId="515E8711" w14:textId="77777777" w:rsidR="008E2609" w:rsidRPr="00A45560" w:rsidRDefault="008E2609" w:rsidP="008E2609">
            <w:pPr>
              <w:jc w:val="center"/>
              <w:rPr>
                <w:sz w:val="24"/>
                <w:szCs w:val="24"/>
              </w:rPr>
            </w:pPr>
            <w:r w:rsidRPr="00A45560">
              <w:rPr>
                <w:sz w:val="24"/>
                <w:szCs w:val="24"/>
              </w:rPr>
              <w:t>1 048,3</w:t>
            </w:r>
          </w:p>
        </w:tc>
        <w:tc>
          <w:tcPr>
            <w:tcW w:w="1134" w:type="dxa"/>
          </w:tcPr>
          <w:p w14:paraId="32708565" w14:textId="77777777" w:rsidR="008E2609" w:rsidRPr="00A45560" w:rsidRDefault="008E2609" w:rsidP="008E2609">
            <w:pPr>
              <w:jc w:val="center"/>
              <w:rPr>
                <w:sz w:val="24"/>
                <w:szCs w:val="24"/>
              </w:rPr>
            </w:pPr>
            <w:r w:rsidRPr="00A45560">
              <w:rPr>
                <w:sz w:val="24"/>
                <w:szCs w:val="24"/>
              </w:rPr>
              <w:t>1 49</w:t>
            </w:r>
            <w:r w:rsidR="00883FBA" w:rsidRPr="00A45560">
              <w:rPr>
                <w:sz w:val="24"/>
                <w:szCs w:val="24"/>
              </w:rPr>
              <w:t>2</w:t>
            </w:r>
            <w:r w:rsidRPr="00A45560">
              <w:rPr>
                <w:sz w:val="24"/>
                <w:szCs w:val="24"/>
              </w:rPr>
              <w:t>,</w:t>
            </w:r>
            <w:r w:rsidR="00E74432" w:rsidRPr="00A45560">
              <w:rPr>
                <w:sz w:val="24"/>
                <w:szCs w:val="24"/>
              </w:rPr>
              <w:t>3</w:t>
            </w:r>
          </w:p>
        </w:tc>
        <w:tc>
          <w:tcPr>
            <w:tcW w:w="993" w:type="dxa"/>
          </w:tcPr>
          <w:p w14:paraId="21BA54F3" w14:textId="77777777" w:rsidR="008E2609" w:rsidRPr="00A45560" w:rsidRDefault="008E2609" w:rsidP="008E2609">
            <w:pPr>
              <w:jc w:val="center"/>
              <w:rPr>
                <w:sz w:val="24"/>
                <w:szCs w:val="24"/>
              </w:rPr>
            </w:pPr>
            <w:r w:rsidRPr="00A45560">
              <w:rPr>
                <w:sz w:val="24"/>
                <w:szCs w:val="24"/>
              </w:rPr>
              <w:t>3 594,8</w:t>
            </w:r>
          </w:p>
        </w:tc>
        <w:tc>
          <w:tcPr>
            <w:tcW w:w="992" w:type="dxa"/>
          </w:tcPr>
          <w:p w14:paraId="0459BF47" w14:textId="77777777" w:rsidR="008E2609" w:rsidRPr="00A45560" w:rsidRDefault="008E2609" w:rsidP="008E2609">
            <w:pPr>
              <w:jc w:val="center"/>
              <w:rPr>
                <w:sz w:val="24"/>
                <w:szCs w:val="24"/>
              </w:rPr>
            </w:pPr>
            <w:r w:rsidRPr="00A45560">
              <w:rPr>
                <w:sz w:val="24"/>
                <w:szCs w:val="24"/>
              </w:rPr>
              <w:t>3 722,8</w:t>
            </w:r>
          </w:p>
        </w:tc>
      </w:tr>
      <w:tr w:rsidR="008E2609" w:rsidRPr="00A45560" w14:paraId="0788E0AF" w14:textId="77777777" w:rsidTr="008E2609">
        <w:trPr>
          <w:cantSplit/>
          <w:trHeight w:val="1075"/>
          <w:tblHeader/>
        </w:trPr>
        <w:tc>
          <w:tcPr>
            <w:tcW w:w="419" w:type="dxa"/>
          </w:tcPr>
          <w:p w14:paraId="18FE0355" w14:textId="77777777" w:rsidR="008E2609" w:rsidRPr="00A45560" w:rsidRDefault="008E2609" w:rsidP="008E2609">
            <w:pPr>
              <w:rPr>
                <w:sz w:val="24"/>
                <w:szCs w:val="24"/>
              </w:rPr>
            </w:pPr>
            <w:r w:rsidRPr="00A45560">
              <w:rPr>
                <w:sz w:val="24"/>
                <w:szCs w:val="24"/>
              </w:rPr>
              <w:t>3.</w:t>
            </w:r>
          </w:p>
        </w:tc>
        <w:tc>
          <w:tcPr>
            <w:tcW w:w="3118" w:type="dxa"/>
          </w:tcPr>
          <w:p w14:paraId="63D29C43" w14:textId="77777777" w:rsidR="008E2609" w:rsidRPr="00A45560" w:rsidRDefault="008E2609" w:rsidP="008E2609">
            <w:pPr>
              <w:rPr>
                <w:sz w:val="24"/>
                <w:szCs w:val="24"/>
              </w:rPr>
            </w:pPr>
            <w:r w:rsidRPr="00A45560">
              <w:rPr>
                <w:sz w:val="24"/>
                <w:szCs w:val="24"/>
              </w:rPr>
              <w:t xml:space="preserve">Подпрограмма 2 «Оказание социальной помощи работникам бюджетных учреждений здравоохранения при приобретении жилья по ипотечному кредиту» </w:t>
            </w:r>
          </w:p>
          <w:p w14:paraId="21C192A7" w14:textId="77777777" w:rsidR="008E2609" w:rsidRPr="00A45560" w:rsidRDefault="008E2609" w:rsidP="008E2609">
            <w:pPr>
              <w:rPr>
                <w:sz w:val="24"/>
                <w:szCs w:val="24"/>
              </w:rPr>
            </w:pPr>
            <w:r w:rsidRPr="00A45560">
              <w:rPr>
                <w:sz w:val="24"/>
                <w:szCs w:val="24"/>
              </w:rPr>
              <w:t>Основное мероприятие: Предоставление единовременных и ежемесячных выплат работникам бюджетных учреждений здравоохранения</w:t>
            </w:r>
          </w:p>
        </w:tc>
        <w:tc>
          <w:tcPr>
            <w:tcW w:w="1843" w:type="dxa"/>
            <w:vMerge/>
          </w:tcPr>
          <w:p w14:paraId="1A23E21E" w14:textId="77777777" w:rsidR="008E2609" w:rsidRPr="00A45560" w:rsidRDefault="008E2609" w:rsidP="008E2609">
            <w:pPr>
              <w:rPr>
                <w:sz w:val="24"/>
                <w:szCs w:val="24"/>
              </w:rPr>
            </w:pPr>
          </w:p>
        </w:tc>
        <w:tc>
          <w:tcPr>
            <w:tcW w:w="992" w:type="dxa"/>
          </w:tcPr>
          <w:p w14:paraId="6DA65D61" w14:textId="77777777" w:rsidR="008E2609" w:rsidRPr="00A45560" w:rsidRDefault="008E2609" w:rsidP="008E2609">
            <w:pPr>
              <w:jc w:val="center"/>
              <w:rPr>
                <w:sz w:val="24"/>
                <w:szCs w:val="24"/>
              </w:rPr>
            </w:pPr>
            <w:r w:rsidRPr="00A45560">
              <w:rPr>
                <w:sz w:val="24"/>
                <w:szCs w:val="24"/>
              </w:rPr>
              <w:t>2 535,2</w:t>
            </w:r>
          </w:p>
        </w:tc>
        <w:tc>
          <w:tcPr>
            <w:tcW w:w="992" w:type="dxa"/>
          </w:tcPr>
          <w:p w14:paraId="22595331" w14:textId="77777777" w:rsidR="008E2609" w:rsidRPr="00A45560" w:rsidRDefault="008E2609" w:rsidP="008E2609">
            <w:pPr>
              <w:jc w:val="center"/>
              <w:rPr>
                <w:sz w:val="24"/>
                <w:szCs w:val="24"/>
              </w:rPr>
            </w:pPr>
            <w:r w:rsidRPr="00A45560">
              <w:rPr>
                <w:sz w:val="24"/>
                <w:szCs w:val="24"/>
              </w:rPr>
              <w:t>3 518,0</w:t>
            </w:r>
          </w:p>
        </w:tc>
        <w:tc>
          <w:tcPr>
            <w:tcW w:w="993" w:type="dxa"/>
          </w:tcPr>
          <w:p w14:paraId="57D94981" w14:textId="77777777" w:rsidR="008E2609" w:rsidRPr="00A45560" w:rsidRDefault="008E2609" w:rsidP="008E2609">
            <w:pPr>
              <w:jc w:val="center"/>
              <w:rPr>
                <w:sz w:val="24"/>
                <w:szCs w:val="24"/>
              </w:rPr>
            </w:pPr>
            <w:r w:rsidRPr="00A45560">
              <w:rPr>
                <w:sz w:val="24"/>
                <w:szCs w:val="24"/>
              </w:rPr>
              <w:t>4 142,3</w:t>
            </w:r>
          </w:p>
        </w:tc>
        <w:tc>
          <w:tcPr>
            <w:tcW w:w="1134" w:type="dxa"/>
          </w:tcPr>
          <w:p w14:paraId="45E5B760" w14:textId="77777777" w:rsidR="008E2609" w:rsidRPr="00A45560" w:rsidRDefault="008E2609" w:rsidP="008E2609">
            <w:pPr>
              <w:jc w:val="center"/>
              <w:rPr>
                <w:sz w:val="24"/>
                <w:szCs w:val="24"/>
              </w:rPr>
            </w:pPr>
            <w:r w:rsidRPr="00A45560">
              <w:rPr>
                <w:sz w:val="24"/>
                <w:szCs w:val="24"/>
              </w:rPr>
              <w:t>5 904,3</w:t>
            </w:r>
          </w:p>
        </w:tc>
        <w:tc>
          <w:tcPr>
            <w:tcW w:w="992" w:type="dxa"/>
          </w:tcPr>
          <w:p w14:paraId="18B8ABBA" w14:textId="77777777" w:rsidR="008E2609" w:rsidRPr="00A45560" w:rsidRDefault="008E2609" w:rsidP="008E2609">
            <w:pPr>
              <w:jc w:val="center"/>
              <w:rPr>
                <w:sz w:val="24"/>
                <w:szCs w:val="24"/>
              </w:rPr>
            </w:pPr>
            <w:r w:rsidRPr="00A45560">
              <w:rPr>
                <w:sz w:val="24"/>
                <w:szCs w:val="24"/>
              </w:rPr>
              <w:t>5 013,6</w:t>
            </w:r>
          </w:p>
        </w:tc>
        <w:tc>
          <w:tcPr>
            <w:tcW w:w="992" w:type="dxa"/>
          </w:tcPr>
          <w:p w14:paraId="7FA0CDD7" w14:textId="77777777" w:rsidR="008E2609" w:rsidRPr="00A45560" w:rsidRDefault="008E2609" w:rsidP="008E2609">
            <w:pPr>
              <w:jc w:val="center"/>
              <w:rPr>
                <w:sz w:val="24"/>
                <w:szCs w:val="24"/>
              </w:rPr>
            </w:pPr>
            <w:r w:rsidRPr="00A45560">
              <w:rPr>
                <w:sz w:val="24"/>
                <w:szCs w:val="24"/>
              </w:rPr>
              <w:t>4 613,2</w:t>
            </w:r>
          </w:p>
        </w:tc>
        <w:tc>
          <w:tcPr>
            <w:tcW w:w="992" w:type="dxa"/>
          </w:tcPr>
          <w:p w14:paraId="5705B80D" w14:textId="77777777" w:rsidR="008E2609" w:rsidRPr="00A45560" w:rsidRDefault="008E2609" w:rsidP="008E2609">
            <w:pPr>
              <w:jc w:val="center"/>
              <w:rPr>
                <w:sz w:val="24"/>
                <w:szCs w:val="24"/>
              </w:rPr>
            </w:pPr>
            <w:r w:rsidRPr="00A45560">
              <w:rPr>
                <w:sz w:val="24"/>
                <w:szCs w:val="24"/>
              </w:rPr>
              <w:t>3 099,9</w:t>
            </w:r>
          </w:p>
        </w:tc>
        <w:tc>
          <w:tcPr>
            <w:tcW w:w="1134" w:type="dxa"/>
          </w:tcPr>
          <w:p w14:paraId="1172A9CF" w14:textId="77777777" w:rsidR="008E2609" w:rsidRPr="00A45560" w:rsidRDefault="008E2609" w:rsidP="008E2609">
            <w:pPr>
              <w:jc w:val="center"/>
              <w:rPr>
                <w:sz w:val="24"/>
                <w:szCs w:val="24"/>
              </w:rPr>
            </w:pPr>
            <w:r w:rsidRPr="00A45560">
              <w:rPr>
                <w:sz w:val="24"/>
                <w:szCs w:val="24"/>
              </w:rPr>
              <w:t>-</w:t>
            </w:r>
          </w:p>
        </w:tc>
        <w:tc>
          <w:tcPr>
            <w:tcW w:w="993" w:type="dxa"/>
          </w:tcPr>
          <w:p w14:paraId="76E930EE" w14:textId="77777777" w:rsidR="008E2609" w:rsidRPr="00A45560" w:rsidRDefault="008E2609" w:rsidP="008E2609">
            <w:pPr>
              <w:jc w:val="center"/>
              <w:rPr>
                <w:sz w:val="24"/>
                <w:szCs w:val="24"/>
              </w:rPr>
            </w:pPr>
            <w:r w:rsidRPr="00A45560">
              <w:rPr>
                <w:sz w:val="24"/>
                <w:szCs w:val="24"/>
              </w:rPr>
              <w:t>-</w:t>
            </w:r>
          </w:p>
        </w:tc>
        <w:tc>
          <w:tcPr>
            <w:tcW w:w="992" w:type="dxa"/>
          </w:tcPr>
          <w:p w14:paraId="6B070648" w14:textId="77777777" w:rsidR="008E2609" w:rsidRPr="00A45560" w:rsidRDefault="008E2609" w:rsidP="008E2609">
            <w:pPr>
              <w:jc w:val="center"/>
              <w:rPr>
                <w:sz w:val="24"/>
                <w:szCs w:val="24"/>
              </w:rPr>
            </w:pPr>
            <w:r w:rsidRPr="00A45560">
              <w:rPr>
                <w:sz w:val="24"/>
                <w:szCs w:val="24"/>
              </w:rPr>
              <w:t>-</w:t>
            </w:r>
          </w:p>
        </w:tc>
      </w:tr>
      <w:bookmarkEnd w:id="13"/>
      <w:bookmarkEnd w:id="14"/>
    </w:tbl>
    <w:p w14:paraId="29205C0A" w14:textId="77777777" w:rsidR="00897051" w:rsidRPr="00A45560" w:rsidRDefault="00897051" w:rsidP="001444FC">
      <w:pPr>
        <w:jc w:val="right"/>
        <w:rPr>
          <w:rStyle w:val="aff4"/>
          <w:b w:val="0"/>
          <w:color w:val="C00000"/>
          <w:sz w:val="26"/>
          <w:szCs w:val="26"/>
        </w:rPr>
        <w:sectPr w:rsidR="00897051" w:rsidRPr="00A45560" w:rsidSect="0087438F">
          <w:pgSz w:w="16838" w:h="11906" w:orient="landscape" w:code="9"/>
          <w:pgMar w:top="1701" w:right="567" w:bottom="1134" w:left="680" w:header="709" w:footer="709" w:gutter="0"/>
          <w:pgNumType w:start="1"/>
          <w:cols w:space="708"/>
          <w:titlePg/>
          <w:docGrid w:linePitch="360"/>
        </w:sectPr>
      </w:pPr>
    </w:p>
    <w:p w14:paraId="5977A387" w14:textId="77777777" w:rsidR="001444FC" w:rsidRPr="00A45560" w:rsidRDefault="001444FC" w:rsidP="001444FC">
      <w:pPr>
        <w:jc w:val="right"/>
        <w:rPr>
          <w:sz w:val="26"/>
          <w:szCs w:val="26"/>
        </w:rPr>
      </w:pPr>
      <w:r w:rsidRPr="00A45560">
        <w:rPr>
          <w:rStyle w:val="aff4"/>
          <w:b w:val="0"/>
          <w:color w:val="auto"/>
          <w:sz w:val="26"/>
          <w:szCs w:val="26"/>
        </w:rPr>
        <w:lastRenderedPageBreak/>
        <w:t>Таблица 4</w:t>
      </w:r>
    </w:p>
    <w:p w14:paraId="5DC95F36" w14:textId="77777777" w:rsidR="001444FC" w:rsidRPr="00A45560" w:rsidRDefault="001444FC" w:rsidP="001444FC">
      <w:pPr>
        <w:pStyle w:val="1"/>
        <w:jc w:val="center"/>
      </w:pPr>
      <w:r w:rsidRPr="00A45560">
        <w:t xml:space="preserve">Ресурсное обеспечение и прогнозная (справочная) оценка расходов городского бюджета, федерального, </w:t>
      </w:r>
    </w:p>
    <w:p w14:paraId="11568D69" w14:textId="77777777" w:rsidR="001444FC" w:rsidRPr="00A45560" w:rsidRDefault="001444FC" w:rsidP="001444FC">
      <w:pPr>
        <w:pStyle w:val="1"/>
        <w:jc w:val="center"/>
      </w:pPr>
      <w:r w:rsidRPr="00A45560">
        <w:t>областного бюджетов, внебюджетных источников на реализацию целей Программы (тыс. руб.)</w:t>
      </w:r>
    </w:p>
    <w:p w14:paraId="407BB31C" w14:textId="77777777" w:rsidR="001444FC" w:rsidRPr="00A45560" w:rsidRDefault="001444FC" w:rsidP="001444FC">
      <w:pPr>
        <w:widowControl/>
        <w:jc w:val="center"/>
        <w:rPr>
          <w:rFonts w:eastAsia="Calibri"/>
          <w:b/>
          <w:bCs/>
          <w:sz w:val="26"/>
          <w:szCs w:val="26"/>
        </w:rPr>
      </w:pPr>
    </w:p>
    <w:tbl>
      <w:tblPr>
        <w:tblW w:w="155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701"/>
        <w:gridCol w:w="1276"/>
        <w:gridCol w:w="1134"/>
        <w:gridCol w:w="1134"/>
        <w:gridCol w:w="1134"/>
        <w:gridCol w:w="1134"/>
        <w:gridCol w:w="1134"/>
        <w:gridCol w:w="1276"/>
        <w:gridCol w:w="1276"/>
        <w:gridCol w:w="1275"/>
        <w:gridCol w:w="1163"/>
        <w:gridCol w:w="1276"/>
      </w:tblGrid>
      <w:tr w:rsidR="001444FC" w:rsidRPr="00A45560" w14:paraId="0EDEA559" w14:textId="77777777" w:rsidTr="00C10BAE">
        <w:trPr>
          <w:trHeight w:val="57"/>
          <w:tblHeader/>
        </w:trPr>
        <w:tc>
          <w:tcPr>
            <w:tcW w:w="673" w:type="dxa"/>
            <w:vMerge w:val="restart"/>
          </w:tcPr>
          <w:p w14:paraId="64931B53" w14:textId="77777777" w:rsidR="001444FC" w:rsidRPr="00A45560" w:rsidRDefault="001444FC" w:rsidP="00C10BAE">
            <w:pPr>
              <w:jc w:val="center"/>
              <w:rPr>
                <w:sz w:val="24"/>
                <w:szCs w:val="24"/>
              </w:rPr>
            </w:pPr>
            <w:r w:rsidRPr="00A45560">
              <w:rPr>
                <w:sz w:val="24"/>
                <w:szCs w:val="24"/>
              </w:rPr>
              <w:t>№ п/п</w:t>
            </w:r>
          </w:p>
        </w:tc>
        <w:tc>
          <w:tcPr>
            <w:tcW w:w="1701" w:type="dxa"/>
            <w:vMerge w:val="restart"/>
          </w:tcPr>
          <w:p w14:paraId="7A8C3D67" w14:textId="77777777" w:rsidR="001444FC" w:rsidRPr="00A45560" w:rsidRDefault="001444FC" w:rsidP="00C10BAE">
            <w:pPr>
              <w:rPr>
                <w:sz w:val="24"/>
                <w:szCs w:val="24"/>
              </w:rPr>
            </w:pPr>
            <w:r w:rsidRPr="00A45560">
              <w:rPr>
                <w:sz w:val="24"/>
                <w:szCs w:val="24"/>
              </w:rPr>
              <w:t>Наименование Программы, подпрограммы Программы, основного мероприятия</w:t>
            </w:r>
          </w:p>
          <w:p w14:paraId="711C9B17" w14:textId="77777777" w:rsidR="001444FC" w:rsidRPr="00A45560" w:rsidRDefault="001444FC" w:rsidP="00C10BAE">
            <w:pPr>
              <w:rPr>
                <w:sz w:val="24"/>
                <w:szCs w:val="24"/>
              </w:rPr>
            </w:pPr>
          </w:p>
        </w:tc>
        <w:tc>
          <w:tcPr>
            <w:tcW w:w="1276" w:type="dxa"/>
            <w:vMerge w:val="restart"/>
          </w:tcPr>
          <w:p w14:paraId="7176B92A" w14:textId="77777777" w:rsidR="001444FC" w:rsidRPr="00A45560" w:rsidRDefault="001444FC" w:rsidP="00C10BAE">
            <w:pPr>
              <w:jc w:val="center"/>
              <w:rPr>
                <w:sz w:val="24"/>
                <w:szCs w:val="24"/>
              </w:rPr>
            </w:pPr>
            <w:r w:rsidRPr="00A45560">
              <w:rPr>
                <w:sz w:val="24"/>
                <w:szCs w:val="24"/>
              </w:rPr>
              <w:t>Источник ресурсного обеспечения</w:t>
            </w:r>
          </w:p>
        </w:tc>
        <w:tc>
          <w:tcPr>
            <w:tcW w:w="11936" w:type="dxa"/>
            <w:gridSpan w:val="10"/>
          </w:tcPr>
          <w:p w14:paraId="72AA6B2D" w14:textId="77777777" w:rsidR="001444FC" w:rsidRPr="00A45560" w:rsidRDefault="001444FC" w:rsidP="00C10BAE">
            <w:pPr>
              <w:tabs>
                <w:tab w:val="center" w:pos="5065"/>
                <w:tab w:val="left" w:pos="7455"/>
              </w:tabs>
              <w:rPr>
                <w:sz w:val="24"/>
                <w:szCs w:val="24"/>
              </w:rPr>
            </w:pPr>
            <w:r w:rsidRPr="00A45560">
              <w:rPr>
                <w:sz w:val="24"/>
                <w:szCs w:val="24"/>
              </w:rPr>
              <w:tab/>
              <w:t>Оценка расходов (тыс. руб.), год</w:t>
            </w:r>
            <w:r w:rsidRPr="00A45560">
              <w:rPr>
                <w:sz w:val="24"/>
                <w:szCs w:val="24"/>
              </w:rPr>
              <w:tab/>
            </w:r>
          </w:p>
        </w:tc>
      </w:tr>
      <w:tr w:rsidR="001444FC" w:rsidRPr="00A45560" w14:paraId="7ED3A1B0" w14:textId="77777777" w:rsidTr="00C10BAE">
        <w:trPr>
          <w:cantSplit/>
          <w:trHeight w:val="1075"/>
          <w:tblHeader/>
        </w:trPr>
        <w:tc>
          <w:tcPr>
            <w:tcW w:w="673" w:type="dxa"/>
            <w:vMerge/>
          </w:tcPr>
          <w:p w14:paraId="0E79EE86" w14:textId="77777777" w:rsidR="001444FC" w:rsidRPr="00A45560" w:rsidRDefault="001444FC" w:rsidP="00C10BAE">
            <w:pPr>
              <w:rPr>
                <w:b/>
                <w:bCs/>
                <w:sz w:val="24"/>
                <w:szCs w:val="24"/>
              </w:rPr>
            </w:pPr>
          </w:p>
        </w:tc>
        <w:tc>
          <w:tcPr>
            <w:tcW w:w="1701" w:type="dxa"/>
            <w:vMerge/>
          </w:tcPr>
          <w:p w14:paraId="76C03E14" w14:textId="77777777" w:rsidR="001444FC" w:rsidRPr="00A45560" w:rsidRDefault="001444FC" w:rsidP="00C10BAE">
            <w:pPr>
              <w:rPr>
                <w:sz w:val="24"/>
                <w:szCs w:val="24"/>
              </w:rPr>
            </w:pPr>
          </w:p>
        </w:tc>
        <w:tc>
          <w:tcPr>
            <w:tcW w:w="1276" w:type="dxa"/>
            <w:vMerge/>
          </w:tcPr>
          <w:p w14:paraId="481A7655" w14:textId="77777777" w:rsidR="001444FC" w:rsidRPr="00A45560" w:rsidRDefault="001444FC" w:rsidP="00C10BAE">
            <w:pPr>
              <w:rPr>
                <w:sz w:val="24"/>
                <w:szCs w:val="24"/>
              </w:rPr>
            </w:pPr>
          </w:p>
        </w:tc>
        <w:tc>
          <w:tcPr>
            <w:tcW w:w="1134" w:type="dxa"/>
          </w:tcPr>
          <w:p w14:paraId="3A3A7877" w14:textId="77777777" w:rsidR="001444FC" w:rsidRPr="00A45560" w:rsidRDefault="001444FC" w:rsidP="00C10BAE">
            <w:pPr>
              <w:jc w:val="center"/>
              <w:rPr>
                <w:sz w:val="24"/>
                <w:szCs w:val="24"/>
              </w:rPr>
            </w:pPr>
            <w:r w:rsidRPr="00A45560">
              <w:rPr>
                <w:sz w:val="24"/>
                <w:szCs w:val="24"/>
              </w:rPr>
              <w:t xml:space="preserve">2014 </w:t>
            </w:r>
          </w:p>
        </w:tc>
        <w:tc>
          <w:tcPr>
            <w:tcW w:w="1134" w:type="dxa"/>
          </w:tcPr>
          <w:p w14:paraId="702C420C" w14:textId="77777777" w:rsidR="001444FC" w:rsidRPr="00A45560" w:rsidRDefault="001444FC" w:rsidP="00C10BAE">
            <w:pPr>
              <w:jc w:val="center"/>
              <w:rPr>
                <w:sz w:val="24"/>
                <w:szCs w:val="24"/>
              </w:rPr>
            </w:pPr>
            <w:r w:rsidRPr="00A45560">
              <w:rPr>
                <w:sz w:val="24"/>
                <w:szCs w:val="24"/>
              </w:rPr>
              <w:t xml:space="preserve">2015 </w:t>
            </w:r>
          </w:p>
        </w:tc>
        <w:tc>
          <w:tcPr>
            <w:tcW w:w="1134" w:type="dxa"/>
          </w:tcPr>
          <w:p w14:paraId="6CEEB7E0" w14:textId="77777777" w:rsidR="001444FC" w:rsidRPr="00A45560" w:rsidRDefault="001444FC" w:rsidP="00C10BAE">
            <w:pPr>
              <w:jc w:val="center"/>
              <w:rPr>
                <w:sz w:val="24"/>
                <w:szCs w:val="24"/>
              </w:rPr>
            </w:pPr>
            <w:r w:rsidRPr="00A45560">
              <w:rPr>
                <w:sz w:val="24"/>
                <w:szCs w:val="24"/>
              </w:rPr>
              <w:t xml:space="preserve">2016 </w:t>
            </w:r>
          </w:p>
        </w:tc>
        <w:tc>
          <w:tcPr>
            <w:tcW w:w="1134" w:type="dxa"/>
          </w:tcPr>
          <w:p w14:paraId="1D10ED69" w14:textId="77777777" w:rsidR="001444FC" w:rsidRPr="00A45560" w:rsidRDefault="001444FC" w:rsidP="00C10BAE">
            <w:pPr>
              <w:jc w:val="center"/>
              <w:rPr>
                <w:sz w:val="24"/>
                <w:szCs w:val="24"/>
              </w:rPr>
            </w:pPr>
            <w:r w:rsidRPr="00A45560">
              <w:rPr>
                <w:sz w:val="24"/>
                <w:szCs w:val="24"/>
              </w:rPr>
              <w:t xml:space="preserve">2017 </w:t>
            </w:r>
          </w:p>
        </w:tc>
        <w:tc>
          <w:tcPr>
            <w:tcW w:w="1134" w:type="dxa"/>
          </w:tcPr>
          <w:p w14:paraId="2D709150" w14:textId="77777777" w:rsidR="001444FC" w:rsidRPr="00A45560" w:rsidRDefault="001444FC" w:rsidP="00C10BAE">
            <w:pPr>
              <w:jc w:val="center"/>
              <w:rPr>
                <w:sz w:val="24"/>
                <w:szCs w:val="24"/>
              </w:rPr>
            </w:pPr>
            <w:r w:rsidRPr="00A45560">
              <w:rPr>
                <w:sz w:val="24"/>
                <w:szCs w:val="24"/>
              </w:rPr>
              <w:t xml:space="preserve">2018 </w:t>
            </w:r>
          </w:p>
        </w:tc>
        <w:tc>
          <w:tcPr>
            <w:tcW w:w="1276" w:type="dxa"/>
          </w:tcPr>
          <w:p w14:paraId="52837E6E" w14:textId="77777777" w:rsidR="001444FC" w:rsidRPr="00A45560" w:rsidRDefault="001444FC" w:rsidP="00C10BAE">
            <w:pPr>
              <w:jc w:val="center"/>
              <w:rPr>
                <w:sz w:val="24"/>
                <w:szCs w:val="24"/>
              </w:rPr>
            </w:pPr>
            <w:r w:rsidRPr="00A45560">
              <w:rPr>
                <w:sz w:val="24"/>
                <w:szCs w:val="24"/>
              </w:rPr>
              <w:t xml:space="preserve">2019 </w:t>
            </w:r>
          </w:p>
        </w:tc>
        <w:tc>
          <w:tcPr>
            <w:tcW w:w="1276" w:type="dxa"/>
          </w:tcPr>
          <w:p w14:paraId="19963009" w14:textId="77777777" w:rsidR="001444FC" w:rsidRPr="00A45560" w:rsidRDefault="001444FC" w:rsidP="00C10BAE">
            <w:pPr>
              <w:jc w:val="center"/>
              <w:rPr>
                <w:sz w:val="24"/>
                <w:szCs w:val="24"/>
              </w:rPr>
            </w:pPr>
            <w:r w:rsidRPr="00A45560">
              <w:rPr>
                <w:sz w:val="24"/>
                <w:szCs w:val="24"/>
              </w:rPr>
              <w:t xml:space="preserve">2020 </w:t>
            </w:r>
          </w:p>
        </w:tc>
        <w:tc>
          <w:tcPr>
            <w:tcW w:w="1275" w:type="dxa"/>
          </w:tcPr>
          <w:p w14:paraId="31BD763A" w14:textId="77777777" w:rsidR="001444FC" w:rsidRPr="00A45560" w:rsidRDefault="001444FC" w:rsidP="00C10BAE">
            <w:pPr>
              <w:jc w:val="center"/>
              <w:rPr>
                <w:sz w:val="24"/>
                <w:szCs w:val="24"/>
              </w:rPr>
            </w:pPr>
            <w:r w:rsidRPr="00A45560">
              <w:rPr>
                <w:sz w:val="24"/>
                <w:szCs w:val="24"/>
              </w:rPr>
              <w:t>2021</w:t>
            </w:r>
          </w:p>
        </w:tc>
        <w:tc>
          <w:tcPr>
            <w:tcW w:w="1163" w:type="dxa"/>
          </w:tcPr>
          <w:p w14:paraId="4C6D684F" w14:textId="77777777" w:rsidR="001444FC" w:rsidRPr="00A45560" w:rsidRDefault="001444FC" w:rsidP="00C10BAE">
            <w:pPr>
              <w:jc w:val="center"/>
              <w:rPr>
                <w:sz w:val="24"/>
                <w:szCs w:val="24"/>
              </w:rPr>
            </w:pPr>
            <w:r w:rsidRPr="00A45560">
              <w:rPr>
                <w:sz w:val="24"/>
                <w:szCs w:val="24"/>
              </w:rPr>
              <w:t>2022</w:t>
            </w:r>
          </w:p>
        </w:tc>
        <w:tc>
          <w:tcPr>
            <w:tcW w:w="1276" w:type="dxa"/>
          </w:tcPr>
          <w:p w14:paraId="1C47855A" w14:textId="77777777" w:rsidR="001444FC" w:rsidRPr="00A45560" w:rsidRDefault="001444FC" w:rsidP="00C10BAE">
            <w:pPr>
              <w:jc w:val="center"/>
              <w:rPr>
                <w:sz w:val="24"/>
                <w:szCs w:val="24"/>
              </w:rPr>
            </w:pPr>
            <w:r w:rsidRPr="00A45560">
              <w:rPr>
                <w:sz w:val="24"/>
                <w:szCs w:val="24"/>
              </w:rPr>
              <w:t>2023</w:t>
            </w:r>
          </w:p>
        </w:tc>
      </w:tr>
      <w:tr w:rsidR="001444FC" w:rsidRPr="00A45560" w14:paraId="1B61EE6D" w14:textId="77777777" w:rsidTr="00C10BAE">
        <w:tc>
          <w:tcPr>
            <w:tcW w:w="673" w:type="dxa"/>
            <w:vMerge w:val="restart"/>
          </w:tcPr>
          <w:p w14:paraId="17EECE88" w14:textId="77777777" w:rsidR="001444FC" w:rsidRPr="00A45560" w:rsidRDefault="001444FC" w:rsidP="00C10BAE">
            <w:pPr>
              <w:jc w:val="center"/>
              <w:rPr>
                <w:sz w:val="24"/>
                <w:szCs w:val="24"/>
              </w:rPr>
            </w:pPr>
            <w:r w:rsidRPr="00A45560">
              <w:rPr>
                <w:sz w:val="24"/>
                <w:szCs w:val="24"/>
              </w:rPr>
              <w:t>1</w:t>
            </w:r>
          </w:p>
        </w:tc>
        <w:tc>
          <w:tcPr>
            <w:tcW w:w="1701" w:type="dxa"/>
            <w:vMerge w:val="restart"/>
          </w:tcPr>
          <w:p w14:paraId="3F75F8F8" w14:textId="77777777" w:rsidR="001444FC" w:rsidRPr="00A45560" w:rsidRDefault="001444FC" w:rsidP="00C10BAE">
            <w:pPr>
              <w:ind w:left="-57" w:hanging="51"/>
              <w:rPr>
                <w:sz w:val="24"/>
                <w:szCs w:val="24"/>
              </w:rPr>
            </w:pPr>
            <w:r w:rsidRPr="00A45560">
              <w:rPr>
                <w:sz w:val="24"/>
                <w:szCs w:val="24"/>
              </w:rPr>
              <w:t>Муниципальная программа «Обеспечение жильем отдельных категорий граждан» на 2014-2022 годы</w:t>
            </w:r>
          </w:p>
        </w:tc>
        <w:tc>
          <w:tcPr>
            <w:tcW w:w="1276" w:type="dxa"/>
          </w:tcPr>
          <w:p w14:paraId="2BDD1976" w14:textId="77777777" w:rsidR="001444FC" w:rsidRPr="00A45560" w:rsidRDefault="001444FC" w:rsidP="00C10BAE">
            <w:pPr>
              <w:widowControl/>
              <w:rPr>
                <w:sz w:val="24"/>
                <w:szCs w:val="24"/>
              </w:rPr>
            </w:pPr>
            <w:r w:rsidRPr="00A45560">
              <w:rPr>
                <w:sz w:val="24"/>
                <w:szCs w:val="24"/>
              </w:rPr>
              <w:t>всего</w:t>
            </w:r>
          </w:p>
        </w:tc>
        <w:tc>
          <w:tcPr>
            <w:tcW w:w="1134" w:type="dxa"/>
          </w:tcPr>
          <w:p w14:paraId="5C2695C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25 839,5</w:t>
            </w:r>
          </w:p>
        </w:tc>
        <w:tc>
          <w:tcPr>
            <w:tcW w:w="1134" w:type="dxa"/>
          </w:tcPr>
          <w:p w14:paraId="4F4C4822"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45 819,1</w:t>
            </w:r>
          </w:p>
        </w:tc>
        <w:tc>
          <w:tcPr>
            <w:tcW w:w="1134" w:type="dxa"/>
          </w:tcPr>
          <w:p w14:paraId="3C78289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37 932,0</w:t>
            </w:r>
          </w:p>
        </w:tc>
        <w:tc>
          <w:tcPr>
            <w:tcW w:w="1134" w:type="dxa"/>
          </w:tcPr>
          <w:p w14:paraId="68B982A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33 423,0</w:t>
            </w:r>
          </w:p>
        </w:tc>
        <w:tc>
          <w:tcPr>
            <w:tcW w:w="1134" w:type="dxa"/>
          </w:tcPr>
          <w:p w14:paraId="2FD5B55B"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39 650,7</w:t>
            </w:r>
          </w:p>
        </w:tc>
        <w:tc>
          <w:tcPr>
            <w:tcW w:w="1276" w:type="dxa"/>
          </w:tcPr>
          <w:p w14:paraId="349B2D7D"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125 713,3</w:t>
            </w:r>
          </w:p>
        </w:tc>
        <w:tc>
          <w:tcPr>
            <w:tcW w:w="1276" w:type="dxa"/>
          </w:tcPr>
          <w:p w14:paraId="402CEE8D"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110 883,3</w:t>
            </w:r>
          </w:p>
        </w:tc>
        <w:tc>
          <w:tcPr>
            <w:tcW w:w="1275" w:type="dxa"/>
          </w:tcPr>
          <w:p w14:paraId="16C85E68" w14:textId="77777777" w:rsidR="001444FC" w:rsidRPr="00A45560" w:rsidRDefault="008E2609" w:rsidP="00C10BAE">
            <w:pPr>
              <w:pStyle w:val="aff2"/>
              <w:jc w:val="center"/>
              <w:rPr>
                <w:rFonts w:ascii="Times New Roman" w:hAnsi="Times New Roman" w:cs="Times New Roman"/>
              </w:rPr>
            </w:pPr>
            <w:r w:rsidRPr="00A45560">
              <w:rPr>
                <w:rFonts w:ascii="Times New Roman" w:hAnsi="Times New Roman" w:cs="Times New Roman"/>
              </w:rPr>
              <w:t>53 21</w:t>
            </w:r>
            <w:r w:rsidR="00883FBA" w:rsidRPr="00A45560">
              <w:rPr>
                <w:rFonts w:ascii="Times New Roman" w:hAnsi="Times New Roman" w:cs="Times New Roman"/>
              </w:rPr>
              <w:t>5</w:t>
            </w:r>
            <w:r w:rsidRPr="00A45560">
              <w:rPr>
                <w:rFonts w:ascii="Times New Roman" w:hAnsi="Times New Roman" w:cs="Times New Roman"/>
              </w:rPr>
              <w:t>,</w:t>
            </w:r>
            <w:r w:rsidR="00E74432" w:rsidRPr="00A45560">
              <w:rPr>
                <w:rFonts w:ascii="Times New Roman" w:hAnsi="Times New Roman" w:cs="Times New Roman"/>
              </w:rPr>
              <w:t>4</w:t>
            </w:r>
          </w:p>
        </w:tc>
        <w:tc>
          <w:tcPr>
            <w:tcW w:w="1163" w:type="dxa"/>
          </w:tcPr>
          <w:p w14:paraId="1FDA84B0"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114 304,0</w:t>
            </w:r>
          </w:p>
        </w:tc>
        <w:tc>
          <w:tcPr>
            <w:tcW w:w="1276" w:type="dxa"/>
          </w:tcPr>
          <w:p w14:paraId="1D2123A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115 591,9</w:t>
            </w:r>
          </w:p>
        </w:tc>
      </w:tr>
      <w:tr w:rsidR="001444FC" w:rsidRPr="00A45560" w14:paraId="2F1FE6AE" w14:textId="77777777" w:rsidTr="00C10BAE">
        <w:tc>
          <w:tcPr>
            <w:tcW w:w="673" w:type="dxa"/>
            <w:vMerge/>
          </w:tcPr>
          <w:p w14:paraId="170491E2" w14:textId="77777777" w:rsidR="001444FC" w:rsidRPr="00A45560" w:rsidRDefault="001444FC" w:rsidP="00C10BAE">
            <w:pPr>
              <w:rPr>
                <w:sz w:val="24"/>
                <w:szCs w:val="24"/>
              </w:rPr>
            </w:pPr>
          </w:p>
        </w:tc>
        <w:tc>
          <w:tcPr>
            <w:tcW w:w="1701" w:type="dxa"/>
            <w:vMerge/>
          </w:tcPr>
          <w:p w14:paraId="255D4D1E" w14:textId="77777777" w:rsidR="001444FC" w:rsidRPr="00A45560" w:rsidRDefault="001444FC" w:rsidP="00C10BAE">
            <w:pPr>
              <w:rPr>
                <w:sz w:val="24"/>
                <w:szCs w:val="24"/>
              </w:rPr>
            </w:pPr>
          </w:p>
        </w:tc>
        <w:tc>
          <w:tcPr>
            <w:tcW w:w="1276" w:type="dxa"/>
          </w:tcPr>
          <w:p w14:paraId="07642C5A" w14:textId="77777777" w:rsidR="001444FC" w:rsidRPr="00A45560" w:rsidRDefault="001444FC" w:rsidP="00C10BAE">
            <w:pPr>
              <w:widowControl/>
              <w:ind w:left="-57" w:right="-113"/>
              <w:rPr>
                <w:sz w:val="24"/>
                <w:szCs w:val="24"/>
              </w:rPr>
            </w:pPr>
            <w:r w:rsidRPr="00A45560">
              <w:rPr>
                <w:sz w:val="24"/>
                <w:szCs w:val="24"/>
              </w:rPr>
              <w:t>федеральный бюджет</w:t>
            </w:r>
          </w:p>
        </w:tc>
        <w:tc>
          <w:tcPr>
            <w:tcW w:w="1134" w:type="dxa"/>
          </w:tcPr>
          <w:p w14:paraId="290631D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12 868,2</w:t>
            </w:r>
          </w:p>
        </w:tc>
        <w:tc>
          <w:tcPr>
            <w:tcW w:w="1134" w:type="dxa"/>
          </w:tcPr>
          <w:p w14:paraId="6DB3DBD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23 925,9</w:t>
            </w:r>
          </w:p>
        </w:tc>
        <w:tc>
          <w:tcPr>
            <w:tcW w:w="1134" w:type="dxa"/>
          </w:tcPr>
          <w:p w14:paraId="2805271D"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18 674,2</w:t>
            </w:r>
          </w:p>
        </w:tc>
        <w:tc>
          <w:tcPr>
            <w:tcW w:w="1134" w:type="dxa"/>
          </w:tcPr>
          <w:p w14:paraId="68BA47F1"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12 680,0</w:t>
            </w:r>
          </w:p>
        </w:tc>
        <w:tc>
          <w:tcPr>
            <w:tcW w:w="1134" w:type="dxa"/>
          </w:tcPr>
          <w:p w14:paraId="4D66E289"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12 512,4</w:t>
            </w:r>
          </w:p>
        </w:tc>
        <w:tc>
          <w:tcPr>
            <w:tcW w:w="1276" w:type="dxa"/>
          </w:tcPr>
          <w:p w14:paraId="7F0D708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19 247,4</w:t>
            </w:r>
          </w:p>
        </w:tc>
        <w:tc>
          <w:tcPr>
            <w:tcW w:w="1276" w:type="dxa"/>
          </w:tcPr>
          <w:p w14:paraId="41A2747C"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9 665,9</w:t>
            </w:r>
          </w:p>
        </w:tc>
        <w:tc>
          <w:tcPr>
            <w:tcW w:w="1275" w:type="dxa"/>
          </w:tcPr>
          <w:p w14:paraId="105B8EB1"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7 22</w:t>
            </w:r>
            <w:r w:rsidR="00883FBA" w:rsidRPr="00A45560">
              <w:rPr>
                <w:rFonts w:ascii="Times New Roman" w:hAnsi="Times New Roman" w:cs="Times New Roman"/>
              </w:rPr>
              <w:t>4</w:t>
            </w:r>
            <w:r w:rsidRPr="00A45560">
              <w:rPr>
                <w:rFonts w:ascii="Times New Roman" w:hAnsi="Times New Roman" w:cs="Times New Roman"/>
              </w:rPr>
              <w:t>,</w:t>
            </w:r>
            <w:r w:rsidR="00883FBA" w:rsidRPr="00A45560">
              <w:rPr>
                <w:rFonts w:ascii="Times New Roman" w:hAnsi="Times New Roman" w:cs="Times New Roman"/>
              </w:rPr>
              <w:t>2</w:t>
            </w:r>
          </w:p>
        </w:tc>
        <w:tc>
          <w:tcPr>
            <w:tcW w:w="1163" w:type="dxa"/>
          </w:tcPr>
          <w:p w14:paraId="237DE762"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8 131,8</w:t>
            </w:r>
          </w:p>
        </w:tc>
        <w:tc>
          <w:tcPr>
            <w:tcW w:w="1276" w:type="dxa"/>
          </w:tcPr>
          <w:p w14:paraId="30224E3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9 291,7</w:t>
            </w:r>
          </w:p>
        </w:tc>
      </w:tr>
      <w:tr w:rsidR="001444FC" w:rsidRPr="00A45560" w14:paraId="2FBA6154" w14:textId="77777777" w:rsidTr="00C10BAE">
        <w:tc>
          <w:tcPr>
            <w:tcW w:w="673" w:type="dxa"/>
            <w:vMerge/>
          </w:tcPr>
          <w:p w14:paraId="75E1725B" w14:textId="77777777" w:rsidR="001444FC" w:rsidRPr="00A45560" w:rsidRDefault="001444FC" w:rsidP="00C10BAE">
            <w:pPr>
              <w:rPr>
                <w:sz w:val="24"/>
                <w:szCs w:val="24"/>
              </w:rPr>
            </w:pPr>
          </w:p>
        </w:tc>
        <w:tc>
          <w:tcPr>
            <w:tcW w:w="1701" w:type="dxa"/>
            <w:vMerge/>
          </w:tcPr>
          <w:p w14:paraId="64ED0265" w14:textId="77777777" w:rsidR="001444FC" w:rsidRPr="00A45560" w:rsidRDefault="001444FC" w:rsidP="00C10BAE">
            <w:pPr>
              <w:rPr>
                <w:sz w:val="24"/>
                <w:szCs w:val="24"/>
              </w:rPr>
            </w:pPr>
          </w:p>
        </w:tc>
        <w:tc>
          <w:tcPr>
            <w:tcW w:w="1276" w:type="dxa"/>
          </w:tcPr>
          <w:p w14:paraId="7381C7E9" w14:textId="77777777" w:rsidR="001444FC" w:rsidRPr="00A45560" w:rsidRDefault="001444FC" w:rsidP="00C10BAE">
            <w:pPr>
              <w:widowControl/>
              <w:ind w:left="-57" w:right="-113"/>
              <w:rPr>
                <w:sz w:val="24"/>
                <w:szCs w:val="24"/>
              </w:rPr>
            </w:pPr>
            <w:r w:rsidRPr="00A45560">
              <w:rPr>
                <w:sz w:val="24"/>
                <w:szCs w:val="24"/>
              </w:rPr>
              <w:t>областной бюджет</w:t>
            </w:r>
          </w:p>
        </w:tc>
        <w:tc>
          <w:tcPr>
            <w:tcW w:w="1134" w:type="dxa"/>
          </w:tcPr>
          <w:p w14:paraId="54DF3313" w14:textId="77777777" w:rsidR="001444FC" w:rsidRPr="00A45560" w:rsidRDefault="001444FC" w:rsidP="00C10BAE">
            <w:pPr>
              <w:jc w:val="center"/>
              <w:rPr>
                <w:sz w:val="24"/>
                <w:szCs w:val="24"/>
              </w:rPr>
            </w:pPr>
            <w:r w:rsidRPr="00A45560">
              <w:rPr>
                <w:sz w:val="24"/>
                <w:szCs w:val="24"/>
              </w:rPr>
              <w:t>920,2</w:t>
            </w:r>
          </w:p>
        </w:tc>
        <w:tc>
          <w:tcPr>
            <w:tcW w:w="1134" w:type="dxa"/>
          </w:tcPr>
          <w:p w14:paraId="11B73C71" w14:textId="77777777" w:rsidR="001444FC" w:rsidRPr="00A45560" w:rsidRDefault="001444FC" w:rsidP="00C10BAE">
            <w:pPr>
              <w:jc w:val="center"/>
              <w:rPr>
                <w:sz w:val="24"/>
                <w:szCs w:val="24"/>
              </w:rPr>
            </w:pPr>
            <w:r w:rsidRPr="00A45560">
              <w:rPr>
                <w:sz w:val="24"/>
                <w:szCs w:val="24"/>
              </w:rPr>
              <w:t>2 101,3</w:t>
            </w:r>
          </w:p>
        </w:tc>
        <w:tc>
          <w:tcPr>
            <w:tcW w:w="1134" w:type="dxa"/>
          </w:tcPr>
          <w:p w14:paraId="3D967B0A" w14:textId="77777777" w:rsidR="001444FC" w:rsidRPr="00A45560" w:rsidRDefault="001444FC" w:rsidP="00C10BAE">
            <w:pPr>
              <w:jc w:val="center"/>
              <w:rPr>
                <w:sz w:val="24"/>
                <w:szCs w:val="24"/>
              </w:rPr>
            </w:pPr>
            <w:r w:rsidRPr="00A45560">
              <w:rPr>
                <w:sz w:val="24"/>
                <w:szCs w:val="24"/>
              </w:rPr>
              <w:t>1 803,1</w:t>
            </w:r>
          </w:p>
        </w:tc>
        <w:tc>
          <w:tcPr>
            <w:tcW w:w="1134" w:type="dxa"/>
          </w:tcPr>
          <w:p w14:paraId="50FB0D1E" w14:textId="77777777" w:rsidR="001444FC" w:rsidRPr="00A45560" w:rsidRDefault="001444FC" w:rsidP="00C10BAE">
            <w:pPr>
              <w:jc w:val="center"/>
              <w:rPr>
                <w:sz w:val="24"/>
                <w:szCs w:val="24"/>
              </w:rPr>
            </w:pPr>
            <w:r w:rsidRPr="00A45560">
              <w:rPr>
                <w:sz w:val="24"/>
                <w:szCs w:val="24"/>
              </w:rPr>
              <w:t>550,6</w:t>
            </w:r>
          </w:p>
        </w:tc>
        <w:tc>
          <w:tcPr>
            <w:tcW w:w="1134" w:type="dxa"/>
          </w:tcPr>
          <w:p w14:paraId="4A33139C" w14:textId="77777777" w:rsidR="001444FC" w:rsidRPr="00A45560" w:rsidRDefault="001444FC" w:rsidP="00C10BAE">
            <w:pPr>
              <w:jc w:val="center"/>
              <w:rPr>
                <w:sz w:val="24"/>
                <w:szCs w:val="24"/>
              </w:rPr>
            </w:pPr>
            <w:r w:rsidRPr="00A45560">
              <w:rPr>
                <w:sz w:val="24"/>
                <w:szCs w:val="24"/>
              </w:rPr>
              <w:t>3 218,3</w:t>
            </w:r>
          </w:p>
        </w:tc>
        <w:tc>
          <w:tcPr>
            <w:tcW w:w="1276" w:type="dxa"/>
          </w:tcPr>
          <w:p w14:paraId="24842E1A" w14:textId="77777777" w:rsidR="001444FC" w:rsidRPr="00A45560" w:rsidRDefault="001444FC" w:rsidP="00C10BAE">
            <w:pPr>
              <w:jc w:val="center"/>
              <w:rPr>
                <w:sz w:val="24"/>
                <w:szCs w:val="24"/>
              </w:rPr>
            </w:pPr>
            <w:r w:rsidRPr="00A45560">
              <w:rPr>
                <w:sz w:val="24"/>
                <w:szCs w:val="24"/>
              </w:rPr>
              <w:t>84 251,5</w:t>
            </w:r>
          </w:p>
        </w:tc>
        <w:tc>
          <w:tcPr>
            <w:tcW w:w="1276" w:type="dxa"/>
          </w:tcPr>
          <w:p w14:paraId="7DE95A88" w14:textId="77777777" w:rsidR="001444FC" w:rsidRPr="00A45560" w:rsidRDefault="001444FC" w:rsidP="00C10BAE">
            <w:pPr>
              <w:jc w:val="center"/>
              <w:rPr>
                <w:sz w:val="24"/>
                <w:szCs w:val="24"/>
              </w:rPr>
            </w:pPr>
            <w:r w:rsidRPr="00A45560">
              <w:rPr>
                <w:sz w:val="24"/>
                <w:szCs w:val="24"/>
              </w:rPr>
              <w:t>82 677,3</w:t>
            </w:r>
          </w:p>
        </w:tc>
        <w:tc>
          <w:tcPr>
            <w:tcW w:w="1275" w:type="dxa"/>
          </w:tcPr>
          <w:p w14:paraId="7C43115B" w14:textId="77777777" w:rsidR="001444FC" w:rsidRPr="00A45560" w:rsidRDefault="008E2609" w:rsidP="00C10BAE">
            <w:pPr>
              <w:jc w:val="center"/>
              <w:rPr>
                <w:sz w:val="24"/>
                <w:szCs w:val="24"/>
              </w:rPr>
            </w:pPr>
            <w:r w:rsidRPr="00A45560">
              <w:rPr>
                <w:sz w:val="24"/>
                <w:szCs w:val="24"/>
              </w:rPr>
              <w:t>34 31</w:t>
            </w:r>
            <w:r w:rsidR="00883FBA" w:rsidRPr="00A45560">
              <w:rPr>
                <w:sz w:val="24"/>
                <w:szCs w:val="24"/>
              </w:rPr>
              <w:t>6</w:t>
            </w:r>
            <w:r w:rsidRPr="00A45560">
              <w:rPr>
                <w:sz w:val="24"/>
                <w:szCs w:val="24"/>
              </w:rPr>
              <w:t>,</w:t>
            </w:r>
            <w:r w:rsidR="00883FBA" w:rsidRPr="00A45560">
              <w:rPr>
                <w:sz w:val="24"/>
                <w:szCs w:val="24"/>
              </w:rPr>
              <w:t>9</w:t>
            </w:r>
          </w:p>
        </w:tc>
        <w:tc>
          <w:tcPr>
            <w:tcW w:w="1163" w:type="dxa"/>
          </w:tcPr>
          <w:p w14:paraId="33FDDD4D" w14:textId="77777777" w:rsidR="001444FC" w:rsidRPr="00A45560" w:rsidRDefault="001444FC" w:rsidP="00C10BAE">
            <w:pPr>
              <w:jc w:val="center"/>
              <w:rPr>
                <w:sz w:val="24"/>
                <w:szCs w:val="24"/>
              </w:rPr>
            </w:pPr>
            <w:r w:rsidRPr="00A45560">
              <w:rPr>
                <w:sz w:val="24"/>
                <w:szCs w:val="24"/>
              </w:rPr>
              <w:t>88 721,8</w:t>
            </w:r>
          </w:p>
        </w:tc>
        <w:tc>
          <w:tcPr>
            <w:tcW w:w="1276" w:type="dxa"/>
          </w:tcPr>
          <w:p w14:paraId="2D1F9596" w14:textId="77777777" w:rsidR="001444FC" w:rsidRPr="00A45560" w:rsidRDefault="001444FC" w:rsidP="00C10BAE">
            <w:pPr>
              <w:jc w:val="center"/>
              <w:rPr>
                <w:sz w:val="24"/>
                <w:szCs w:val="24"/>
              </w:rPr>
            </w:pPr>
            <w:r w:rsidRPr="00A45560">
              <w:rPr>
                <w:sz w:val="24"/>
                <w:szCs w:val="24"/>
              </w:rPr>
              <w:t>88 721,8</w:t>
            </w:r>
          </w:p>
        </w:tc>
      </w:tr>
      <w:tr w:rsidR="001444FC" w:rsidRPr="00A45560" w14:paraId="0E8126A7" w14:textId="77777777" w:rsidTr="00C10BAE">
        <w:tc>
          <w:tcPr>
            <w:tcW w:w="673" w:type="dxa"/>
            <w:vMerge/>
          </w:tcPr>
          <w:p w14:paraId="1C349215" w14:textId="77777777" w:rsidR="001444FC" w:rsidRPr="00A45560" w:rsidRDefault="001444FC" w:rsidP="00C10BAE">
            <w:pPr>
              <w:rPr>
                <w:sz w:val="24"/>
                <w:szCs w:val="24"/>
              </w:rPr>
            </w:pPr>
          </w:p>
        </w:tc>
        <w:tc>
          <w:tcPr>
            <w:tcW w:w="1701" w:type="dxa"/>
            <w:vMerge/>
          </w:tcPr>
          <w:p w14:paraId="27D4FCCF" w14:textId="77777777" w:rsidR="001444FC" w:rsidRPr="00A45560" w:rsidRDefault="001444FC" w:rsidP="00C10BAE">
            <w:pPr>
              <w:rPr>
                <w:sz w:val="24"/>
                <w:szCs w:val="24"/>
              </w:rPr>
            </w:pPr>
          </w:p>
        </w:tc>
        <w:tc>
          <w:tcPr>
            <w:tcW w:w="1276" w:type="dxa"/>
          </w:tcPr>
          <w:p w14:paraId="30F3481F" w14:textId="77777777" w:rsidR="001444FC" w:rsidRPr="00A45560" w:rsidRDefault="001444FC" w:rsidP="00C10BAE">
            <w:pPr>
              <w:ind w:left="-57" w:right="-113"/>
              <w:rPr>
                <w:sz w:val="24"/>
                <w:szCs w:val="24"/>
              </w:rPr>
            </w:pPr>
            <w:r w:rsidRPr="00A45560">
              <w:rPr>
                <w:sz w:val="24"/>
                <w:szCs w:val="24"/>
              </w:rPr>
              <w:t>городской бюджет</w:t>
            </w:r>
          </w:p>
        </w:tc>
        <w:tc>
          <w:tcPr>
            <w:tcW w:w="1134" w:type="dxa"/>
          </w:tcPr>
          <w:p w14:paraId="0022AC9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4 201,3</w:t>
            </w:r>
          </w:p>
        </w:tc>
        <w:tc>
          <w:tcPr>
            <w:tcW w:w="1134" w:type="dxa"/>
          </w:tcPr>
          <w:p w14:paraId="4D4338AD"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5 348,7</w:t>
            </w:r>
          </w:p>
        </w:tc>
        <w:tc>
          <w:tcPr>
            <w:tcW w:w="1134" w:type="dxa"/>
          </w:tcPr>
          <w:p w14:paraId="26E2244F"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6 159,7</w:t>
            </w:r>
          </w:p>
        </w:tc>
        <w:tc>
          <w:tcPr>
            <w:tcW w:w="1134" w:type="dxa"/>
          </w:tcPr>
          <w:p w14:paraId="4C97BC4C"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7 480,3</w:t>
            </w:r>
          </w:p>
        </w:tc>
        <w:tc>
          <w:tcPr>
            <w:tcW w:w="1134" w:type="dxa"/>
          </w:tcPr>
          <w:p w14:paraId="741F8207"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6 867,8</w:t>
            </w:r>
          </w:p>
        </w:tc>
        <w:tc>
          <w:tcPr>
            <w:tcW w:w="1276" w:type="dxa"/>
          </w:tcPr>
          <w:p w14:paraId="77CC3F40"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5 634,0</w:t>
            </w:r>
          </w:p>
        </w:tc>
        <w:tc>
          <w:tcPr>
            <w:tcW w:w="1276" w:type="dxa"/>
          </w:tcPr>
          <w:p w14:paraId="71A36C10"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4 148,2</w:t>
            </w:r>
          </w:p>
        </w:tc>
        <w:tc>
          <w:tcPr>
            <w:tcW w:w="1275" w:type="dxa"/>
          </w:tcPr>
          <w:p w14:paraId="25759EB8" w14:textId="77777777" w:rsidR="001444FC" w:rsidRPr="00A45560" w:rsidRDefault="008E2609" w:rsidP="00C10BAE">
            <w:pPr>
              <w:pStyle w:val="aff2"/>
              <w:jc w:val="center"/>
              <w:rPr>
                <w:rFonts w:ascii="Times New Roman" w:hAnsi="Times New Roman" w:cs="Times New Roman"/>
              </w:rPr>
            </w:pPr>
            <w:r w:rsidRPr="00A45560">
              <w:rPr>
                <w:rFonts w:ascii="Times New Roman" w:hAnsi="Times New Roman" w:cs="Times New Roman"/>
              </w:rPr>
              <w:t>1 49</w:t>
            </w:r>
            <w:r w:rsidR="00883FBA" w:rsidRPr="00A45560">
              <w:rPr>
                <w:rFonts w:ascii="Times New Roman" w:hAnsi="Times New Roman" w:cs="Times New Roman"/>
              </w:rPr>
              <w:t>2</w:t>
            </w:r>
            <w:r w:rsidRPr="00A45560">
              <w:rPr>
                <w:rFonts w:ascii="Times New Roman" w:hAnsi="Times New Roman" w:cs="Times New Roman"/>
              </w:rPr>
              <w:t>,</w:t>
            </w:r>
            <w:r w:rsidR="00E74432" w:rsidRPr="00A45560">
              <w:rPr>
                <w:rFonts w:ascii="Times New Roman" w:hAnsi="Times New Roman" w:cs="Times New Roman"/>
              </w:rPr>
              <w:t>3</w:t>
            </w:r>
          </w:p>
        </w:tc>
        <w:tc>
          <w:tcPr>
            <w:tcW w:w="1163" w:type="dxa"/>
          </w:tcPr>
          <w:p w14:paraId="2C56CAE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3 594,8</w:t>
            </w:r>
          </w:p>
        </w:tc>
        <w:tc>
          <w:tcPr>
            <w:tcW w:w="1276" w:type="dxa"/>
          </w:tcPr>
          <w:p w14:paraId="18B262B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3 722,8</w:t>
            </w:r>
          </w:p>
        </w:tc>
      </w:tr>
      <w:tr w:rsidR="001444FC" w:rsidRPr="00A45560" w14:paraId="656419BD" w14:textId="77777777" w:rsidTr="00C10BAE">
        <w:tc>
          <w:tcPr>
            <w:tcW w:w="673" w:type="dxa"/>
            <w:vMerge/>
          </w:tcPr>
          <w:p w14:paraId="0BB47BEF" w14:textId="77777777" w:rsidR="001444FC" w:rsidRPr="00A45560" w:rsidRDefault="001444FC" w:rsidP="00C10BAE">
            <w:pPr>
              <w:rPr>
                <w:sz w:val="24"/>
                <w:szCs w:val="24"/>
              </w:rPr>
            </w:pPr>
          </w:p>
        </w:tc>
        <w:tc>
          <w:tcPr>
            <w:tcW w:w="1701" w:type="dxa"/>
            <w:vMerge/>
            <w:tcBorders>
              <w:bottom w:val="single" w:sz="4" w:space="0" w:color="auto"/>
            </w:tcBorders>
          </w:tcPr>
          <w:p w14:paraId="26033A32" w14:textId="77777777" w:rsidR="001444FC" w:rsidRPr="00A45560" w:rsidRDefault="001444FC" w:rsidP="00C10BAE">
            <w:pPr>
              <w:rPr>
                <w:sz w:val="24"/>
                <w:szCs w:val="24"/>
              </w:rPr>
            </w:pPr>
          </w:p>
        </w:tc>
        <w:tc>
          <w:tcPr>
            <w:tcW w:w="1276" w:type="dxa"/>
            <w:tcBorders>
              <w:bottom w:val="single" w:sz="4" w:space="0" w:color="auto"/>
            </w:tcBorders>
          </w:tcPr>
          <w:p w14:paraId="64DC56BF" w14:textId="77777777" w:rsidR="001444FC" w:rsidRPr="00A45560" w:rsidRDefault="001444FC" w:rsidP="00C10BAE">
            <w:pPr>
              <w:ind w:left="-57" w:right="-113"/>
              <w:rPr>
                <w:sz w:val="24"/>
                <w:szCs w:val="24"/>
              </w:rPr>
            </w:pPr>
            <w:r w:rsidRPr="00A45560">
              <w:rPr>
                <w:sz w:val="24"/>
                <w:szCs w:val="24"/>
              </w:rPr>
              <w:t>внебюджетные источники</w:t>
            </w:r>
          </w:p>
        </w:tc>
        <w:tc>
          <w:tcPr>
            <w:tcW w:w="1134" w:type="dxa"/>
          </w:tcPr>
          <w:p w14:paraId="73F8BB45"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7 849,8</w:t>
            </w:r>
          </w:p>
        </w:tc>
        <w:tc>
          <w:tcPr>
            <w:tcW w:w="1134" w:type="dxa"/>
          </w:tcPr>
          <w:p w14:paraId="283536C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14 443,2</w:t>
            </w:r>
          </w:p>
        </w:tc>
        <w:tc>
          <w:tcPr>
            <w:tcW w:w="1134" w:type="dxa"/>
          </w:tcPr>
          <w:p w14:paraId="1C82918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11 295,0</w:t>
            </w:r>
          </w:p>
        </w:tc>
        <w:tc>
          <w:tcPr>
            <w:tcW w:w="1134" w:type="dxa"/>
          </w:tcPr>
          <w:p w14:paraId="58150AA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12 712,1</w:t>
            </w:r>
          </w:p>
        </w:tc>
        <w:tc>
          <w:tcPr>
            <w:tcW w:w="1134" w:type="dxa"/>
          </w:tcPr>
          <w:p w14:paraId="3A47A8F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17 052,2</w:t>
            </w:r>
          </w:p>
        </w:tc>
        <w:tc>
          <w:tcPr>
            <w:tcW w:w="1276" w:type="dxa"/>
          </w:tcPr>
          <w:p w14:paraId="6A2A4AA5"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16 580,4</w:t>
            </w:r>
          </w:p>
        </w:tc>
        <w:tc>
          <w:tcPr>
            <w:tcW w:w="1276" w:type="dxa"/>
          </w:tcPr>
          <w:p w14:paraId="737E953F"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14 391,9</w:t>
            </w:r>
          </w:p>
        </w:tc>
        <w:tc>
          <w:tcPr>
            <w:tcW w:w="1275" w:type="dxa"/>
          </w:tcPr>
          <w:p w14:paraId="5A309503" w14:textId="77777777" w:rsidR="001444FC" w:rsidRPr="00A45560" w:rsidRDefault="008E2609" w:rsidP="00C10BAE">
            <w:pPr>
              <w:pStyle w:val="aff2"/>
              <w:jc w:val="center"/>
              <w:rPr>
                <w:rFonts w:ascii="Times New Roman" w:hAnsi="Times New Roman" w:cs="Times New Roman"/>
              </w:rPr>
            </w:pPr>
            <w:r w:rsidRPr="00A45560">
              <w:rPr>
                <w:rFonts w:ascii="Times New Roman" w:hAnsi="Times New Roman" w:cs="Times New Roman"/>
              </w:rPr>
              <w:t>10 182,0</w:t>
            </w:r>
          </w:p>
        </w:tc>
        <w:tc>
          <w:tcPr>
            <w:tcW w:w="1163" w:type="dxa"/>
          </w:tcPr>
          <w:p w14:paraId="14D1692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13 855,6</w:t>
            </w:r>
          </w:p>
        </w:tc>
        <w:tc>
          <w:tcPr>
            <w:tcW w:w="1276" w:type="dxa"/>
          </w:tcPr>
          <w:p w14:paraId="40BB1D69"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13 855,6</w:t>
            </w:r>
          </w:p>
        </w:tc>
      </w:tr>
      <w:tr w:rsidR="001444FC" w:rsidRPr="00A45560" w14:paraId="5B9999A5" w14:textId="77777777" w:rsidTr="00C10BAE">
        <w:trPr>
          <w:trHeight w:val="335"/>
        </w:trPr>
        <w:tc>
          <w:tcPr>
            <w:tcW w:w="673" w:type="dxa"/>
            <w:vMerge w:val="restart"/>
          </w:tcPr>
          <w:p w14:paraId="4C3C4445" w14:textId="77777777" w:rsidR="001444FC" w:rsidRPr="00A45560" w:rsidRDefault="001444FC" w:rsidP="00C10BAE">
            <w:pPr>
              <w:jc w:val="center"/>
              <w:rPr>
                <w:sz w:val="24"/>
                <w:szCs w:val="24"/>
              </w:rPr>
            </w:pPr>
            <w:r w:rsidRPr="00A45560">
              <w:rPr>
                <w:sz w:val="24"/>
                <w:szCs w:val="24"/>
              </w:rPr>
              <w:t>2</w:t>
            </w:r>
          </w:p>
        </w:tc>
        <w:tc>
          <w:tcPr>
            <w:tcW w:w="1701" w:type="dxa"/>
            <w:vMerge w:val="restart"/>
            <w:tcBorders>
              <w:top w:val="single" w:sz="4" w:space="0" w:color="auto"/>
            </w:tcBorders>
          </w:tcPr>
          <w:p w14:paraId="3F13F863" w14:textId="77777777" w:rsidR="001444FC" w:rsidRPr="00A45560" w:rsidRDefault="001444FC" w:rsidP="00C10BAE">
            <w:pPr>
              <w:ind w:firstLine="34"/>
              <w:rPr>
                <w:b/>
                <w:sz w:val="24"/>
                <w:szCs w:val="24"/>
              </w:rPr>
            </w:pPr>
            <w:r w:rsidRPr="00A45560">
              <w:rPr>
                <w:sz w:val="24"/>
                <w:szCs w:val="24"/>
              </w:rPr>
              <w:t>Подпрограмма 1 «Обеспечение жильем молодых семей»</w:t>
            </w:r>
            <w:r w:rsidRPr="00A45560">
              <w:rPr>
                <w:b/>
                <w:sz w:val="24"/>
                <w:szCs w:val="24"/>
              </w:rPr>
              <w:t xml:space="preserve">               Основное мероприятие: </w:t>
            </w:r>
          </w:p>
          <w:p w14:paraId="7C2CC853" w14:textId="77777777" w:rsidR="001444FC" w:rsidRPr="00A45560" w:rsidRDefault="001444FC" w:rsidP="00C10BAE">
            <w:pPr>
              <w:ind w:firstLine="34"/>
              <w:rPr>
                <w:sz w:val="24"/>
                <w:szCs w:val="24"/>
              </w:rPr>
            </w:pPr>
            <w:r w:rsidRPr="00A45560">
              <w:rPr>
                <w:noProof/>
                <w:sz w:val="24"/>
                <w:szCs w:val="24"/>
              </w:rPr>
              <w:lastRenderedPageBreak/>
              <mc:AlternateContent>
                <mc:Choice Requires="wps">
                  <w:drawing>
                    <wp:anchor distT="4294967291" distB="4294967291" distL="114300" distR="114300" simplePos="0" relativeHeight="251694080" behindDoc="0" locked="0" layoutInCell="1" allowOverlap="1" wp14:anchorId="072243A3" wp14:editId="48898A33">
                      <wp:simplePos x="0" y="0"/>
                      <wp:positionH relativeFrom="column">
                        <wp:posOffset>-502920</wp:posOffset>
                      </wp:positionH>
                      <wp:positionV relativeFrom="paragraph">
                        <wp:posOffset>7619</wp:posOffset>
                      </wp:positionV>
                      <wp:extent cx="1733550" cy="0"/>
                      <wp:effectExtent l="0" t="0" r="0" b="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355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5AD698" id="_x0000_t32" coordsize="21600,21600" o:spt="32" o:oned="t" path="m,l21600,21600e" filled="f">
                      <v:path arrowok="t" fillok="f" o:connecttype="none"/>
                      <o:lock v:ext="edit" shapetype="t"/>
                    </v:shapetype>
                    <v:shape id="Прямая со стрелкой 1" o:spid="_x0000_s1026" type="#_x0000_t32" style="position:absolute;margin-left:-39.6pt;margin-top:.6pt;width:136.5pt;height:0;flip:x;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"/>
                  </w:pict>
                </mc:Fallback>
              </mc:AlternateContent>
            </w:r>
            <w:r w:rsidRPr="00A45560">
              <w:rPr>
                <w:sz w:val="24"/>
                <w:szCs w:val="24"/>
              </w:rPr>
              <w:t>Реализация мероприятий по обеспечению жильем молодых семей города</w:t>
            </w:r>
            <w:r w:rsidRPr="00A45560">
              <w:rPr>
                <w:noProof/>
                <w:sz w:val="24"/>
                <w:szCs w:val="24"/>
              </w:rPr>
              <mc:AlternateContent>
                <mc:Choice Requires="wps">
                  <w:drawing>
                    <wp:anchor distT="4294967291" distB="4294967291" distL="114300" distR="114300" simplePos="0" relativeHeight="251693056" behindDoc="0" locked="0" layoutInCell="1" allowOverlap="1" wp14:anchorId="5F879307" wp14:editId="6F205ED6">
                      <wp:simplePos x="0" y="0"/>
                      <wp:positionH relativeFrom="column">
                        <wp:posOffset>-502920</wp:posOffset>
                      </wp:positionH>
                      <wp:positionV relativeFrom="paragraph">
                        <wp:posOffset>7619</wp:posOffset>
                      </wp:positionV>
                      <wp:extent cx="1733550" cy="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7335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01E7C0" id="Прямая со стрелкой 2" o:spid="_x0000_s1026" type="#_x0000_t32" style="position:absolute;margin-left:-39.6pt;margin-top:.6pt;width:136.5pt;height:0;rotation:18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"/>
                  </w:pict>
                </mc:Fallback>
              </mc:AlternateContent>
            </w:r>
          </w:p>
        </w:tc>
        <w:tc>
          <w:tcPr>
            <w:tcW w:w="1276" w:type="dxa"/>
            <w:tcBorders>
              <w:top w:val="single" w:sz="4" w:space="0" w:color="auto"/>
            </w:tcBorders>
          </w:tcPr>
          <w:p w14:paraId="5D0E1A9A" w14:textId="77777777" w:rsidR="001444FC" w:rsidRPr="00A45560" w:rsidRDefault="001444FC" w:rsidP="00C10BAE">
            <w:pPr>
              <w:widowControl/>
              <w:rPr>
                <w:sz w:val="24"/>
                <w:szCs w:val="24"/>
              </w:rPr>
            </w:pPr>
            <w:r w:rsidRPr="00A45560">
              <w:rPr>
                <w:sz w:val="24"/>
                <w:szCs w:val="24"/>
              </w:rPr>
              <w:lastRenderedPageBreak/>
              <w:t>всего</w:t>
            </w:r>
          </w:p>
        </w:tc>
        <w:tc>
          <w:tcPr>
            <w:tcW w:w="1134" w:type="dxa"/>
          </w:tcPr>
          <w:p w14:paraId="011F68E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9 686,4</w:t>
            </w:r>
          </w:p>
        </w:tc>
        <w:tc>
          <w:tcPr>
            <w:tcW w:w="1134" w:type="dxa"/>
          </w:tcPr>
          <w:p w14:paraId="2D0923E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15 918,8</w:t>
            </w:r>
          </w:p>
        </w:tc>
        <w:tc>
          <w:tcPr>
            <w:tcW w:w="1134" w:type="dxa"/>
          </w:tcPr>
          <w:p w14:paraId="52B39D5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12 317,1</w:t>
            </w:r>
          </w:p>
        </w:tc>
        <w:tc>
          <w:tcPr>
            <w:tcW w:w="1134" w:type="dxa"/>
          </w:tcPr>
          <w:p w14:paraId="4FA866C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8 251,5</w:t>
            </w:r>
          </w:p>
        </w:tc>
        <w:tc>
          <w:tcPr>
            <w:tcW w:w="1134" w:type="dxa"/>
          </w:tcPr>
          <w:p w14:paraId="0A7B3FED"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17 439,9</w:t>
            </w:r>
          </w:p>
        </w:tc>
        <w:tc>
          <w:tcPr>
            <w:tcW w:w="1276" w:type="dxa"/>
          </w:tcPr>
          <w:p w14:paraId="35502EF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15 152,4</w:t>
            </w:r>
          </w:p>
        </w:tc>
        <w:tc>
          <w:tcPr>
            <w:tcW w:w="1276" w:type="dxa"/>
          </w:tcPr>
          <w:p w14:paraId="602627E5" w14:textId="77777777" w:rsidR="001444FC" w:rsidRPr="00A45560" w:rsidRDefault="001444FC" w:rsidP="00C10BAE">
            <w:pPr>
              <w:jc w:val="center"/>
              <w:rPr>
                <w:sz w:val="24"/>
                <w:szCs w:val="24"/>
              </w:rPr>
            </w:pPr>
            <w:r w:rsidRPr="00A45560">
              <w:rPr>
                <w:sz w:val="24"/>
                <w:szCs w:val="24"/>
              </w:rPr>
              <w:t>10 571,6</w:t>
            </w:r>
          </w:p>
        </w:tc>
        <w:tc>
          <w:tcPr>
            <w:tcW w:w="1275" w:type="dxa"/>
          </w:tcPr>
          <w:p w14:paraId="32D5738E" w14:textId="77777777" w:rsidR="001444FC" w:rsidRPr="00A45560" w:rsidRDefault="008E2609" w:rsidP="00C10BAE">
            <w:pPr>
              <w:jc w:val="center"/>
              <w:rPr>
                <w:sz w:val="24"/>
                <w:szCs w:val="24"/>
              </w:rPr>
            </w:pPr>
            <w:r w:rsidRPr="00A45560">
              <w:rPr>
                <w:sz w:val="24"/>
                <w:szCs w:val="24"/>
              </w:rPr>
              <w:t>15 98</w:t>
            </w:r>
            <w:r w:rsidR="00883FBA" w:rsidRPr="00A45560">
              <w:rPr>
                <w:sz w:val="24"/>
                <w:szCs w:val="24"/>
              </w:rPr>
              <w:t>5</w:t>
            </w:r>
            <w:r w:rsidRPr="00A45560">
              <w:rPr>
                <w:sz w:val="24"/>
                <w:szCs w:val="24"/>
              </w:rPr>
              <w:t>,</w:t>
            </w:r>
            <w:r w:rsidR="00E74432" w:rsidRPr="00A45560">
              <w:rPr>
                <w:sz w:val="24"/>
                <w:szCs w:val="24"/>
              </w:rPr>
              <w:t>2</w:t>
            </w:r>
          </w:p>
        </w:tc>
        <w:tc>
          <w:tcPr>
            <w:tcW w:w="1163" w:type="dxa"/>
          </w:tcPr>
          <w:p w14:paraId="41BECFA0" w14:textId="77777777" w:rsidR="001444FC" w:rsidRPr="00A45560" w:rsidRDefault="001444FC" w:rsidP="00C10BAE">
            <w:pPr>
              <w:jc w:val="center"/>
              <w:rPr>
                <w:sz w:val="24"/>
                <w:szCs w:val="24"/>
              </w:rPr>
            </w:pPr>
            <w:r w:rsidRPr="00A45560">
              <w:rPr>
                <w:sz w:val="24"/>
                <w:szCs w:val="24"/>
              </w:rPr>
              <w:t>21 316,3</w:t>
            </w:r>
          </w:p>
        </w:tc>
        <w:tc>
          <w:tcPr>
            <w:tcW w:w="1276" w:type="dxa"/>
          </w:tcPr>
          <w:p w14:paraId="502FFA13" w14:textId="77777777" w:rsidR="001444FC" w:rsidRPr="00A45560" w:rsidRDefault="001444FC" w:rsidP="00C10BAE">
            <w:pPr>
              <w:jc w:val="center"/>
              <w:rPr>
                <w:sz w:val="24"/>
                <w:szCs w:val="24"/>
              </w:rPr>
            </w:pPr>
            <w:r w:rsidRPr="00A45560">
              <w:rPr>
                <w:sz w:val="24"/>
                <w:szCs w:val="24"/>
              </w:rPr>
              <w:t>21 316,3</w:t>
            </w:r>
          </w:p>
        </w:tc>
      </w:tr>
      <w:tr w:rsidR="001444FC" w:rsidRPr="00A45560" w14:paraId="1A82A2B5" w14:textId="77777777" w:rsidTr="00C10BAE">
        <w:tc>
          <w:tcPr>
            <w:tcW w:w="673" w:type="dxa"/>
            <w:vMerge/>
          </w:tcPr>
          <w:p w14:paraId="2EA83A9D" w14:textId="77777777" w:rsidR="001444FC" w:rsidRPr="00A45560" w:rsidRDefault="001444FC" w:rsidP="00C10BAE">
            <w:pPr>
              <w:rPr>
                <w:sz w:val="24"/>
                <w:szCs w:val="24"/>
              </w:rPr>
            </w:pPr>
          </w:p>
        </w:tc>
        <w:tc>
          <w:tcPr>
            <w:tcW w:w="1701" w:type="dxa"/>
            <w:vMerge/>
          </w:tcPr>
          <w:p w14:paraId="06DD738D" w14:textId="77777777" w:rsidR="001444FC" w:rsidRPr="00A45560" w:rsidRDefault="001444FC" w:rsidP="00C10BAE">
            <w:pPr>
              <w:ind w:firstLine="34"/>
              <w:rPr>
                <w:sz w:val="24"/>
                <w:szCs w:val="24"/>
              </w:rPr>
            </w:pPr>
          </w:p>
        </w:tc>
        <w:tc>
          <w:tcPr>
            <w:tcW w:w="1276" w:type="dxa"/>
          </w:tcPr>
          <w:p w14:paraId="78A6ABE1" w14:textId="77777777" w:rsidR="001444FC" w:rsidRPr="00A45560" w:rsidRDefault="001444FC" w:rsidP="00C10BAE">
            <w:pPr>
              <w:widowControl/>
              <w:rPr>
                <w:sz w:val="24"/>
                <w:szCs w:val="24"/>
              </w:rPr>
            </w:pPr>
            <w:r w:rsidRPr="00A45560">
              <w:rPr>
                <w:sz w:val="24"/>
                <w:szCs w:val="24"/>
              </w:rPr>
              <w:t>федеральный бюджет</w:t>
            </w:r>
          </w:p>
        </w:tc>
        <w:tc>
          <w:tcPr>
            <w:tcW w:w="1134" w:type="dxa"/>
          </w:tcPr>
          <w:p w14:paraId="2D1CD7C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804,0</w:t>
            </w:r>
          </w:p>
        </w:tc>
        <w:tc>
          <w:tcPr>
            <w:tcW w:w="1134" w:type="dxa"/>
          </w:tcPr>
          <w:p w14:paraId="468E4BF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1 639,6</w:t>
            </w:r>
          </w:p>
        </w:tc>
        <w:tc>
          <w:tcPr>
            <w:tcW w:w="1134" w:type="dxa"/>
          </w:tcPr>
          <w:p w14:paraId="5C0489A2"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2 025,9</w:t>
            </w:r>
          </w:p>
        </w:tc>
        <w:tc>
          <w:tcPr>
            <w:tcW w:w="1134" w:type="dxa"/>
          </w:tcPr>
          <w:p w14:paraId="3520FC52"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1 217,8</w:t>
            </w:r>
          </w:p>
        </w:tc>
        <w:tc>
          <w:tcPr>
            <w:tcW w:w="1134" w:type="dxa"/>
          </w:tcPr>
          <w:p w14:paraId="4D7CA1E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1 687,6</w:t>
            </w:r>
          </w:p>
        </w:tc>
        <w:tc>
          <w:tcPr>
            <w:tcW w:w="1276" w:type="dxa"/>
          </w:tcPr>
          <w:p w14:paraId="415C7CD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781,6</w:t>
            </w:r>
          </w:p>
        </w:tc>
        <w:tc>
          <w:tcPr>
            <w:tcW w:w="1276" w:type="dxa"/>
          </w:tcPr>
          <w:p w14:paraId="142D9D4C"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621,6</w:t>
            </w:r>
          </w:p>
        </w:tc>
        <w:tc>
          <w:tcPr>
            <w:tcW w:w="1275" w:type="dxa"/>
          </w:tcPr>
          <w:p w14:paraId="34F81CA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1 73</w:t>
            </w:r>
            <w:r w:rsidR="00883FBA" w:rsidRPr="00A45560">
              <w:rPr>
                <w:rFonts w:ascii="Times New Roman" w:hAnsi="Times New Roman" w:cs="Times New Roman"/>
              </w:rPr>
              <w:t>9</w:t>
            </w:r>
            <w:r w:rsidRPr="00A45560">
              <w:rPr>
                <w:rFonts w:ascii="Times New Roman" w:hAnsi="Times New Roman" w:cs="Times New Roman"/>
              </w:rPr>
              <w:t>,</w:t>
            </w:r>
            <w:r w:rsidR="00883FBA" w:rsidRPr="00A45560">
              <w:rPr>
                <w:rFonts w:ascii="Times New Roman" w:hAnsi="Times New Roman" w:cs="Times New Roman"/>
              </w:rPr>
              <w:t>1</w:t>
            </w:r>
          </w:p>
        </w:tc>
        <w:tc>
          <w:tcPr>
            <w:tcW w:w="1163" w:type="dxa"/>
          </w:tcPr>
          <w:p w14:paraId="2D6F839D"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1 536,2</w:t>
            </w:r>
          </w:p>
        </w:tc>
        <w:tc>
          <w:tcPr>
            <w:tcW w:w="1276" w:type="dxa"/>
          </w:tcPr>
          <w:p w14:paraId="2A18F52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1 408,2</w:t>
            </w:r>
          </w:p>
        </w:tc>
      </w:tr>
      <w:tr w:rsidR="001444FC" w:rsidRPr="00A45560" w14:paraId="5FE19485" w14:textId="77777777" w:rsidTr="00C10BAE">
        <w:tc>
          <w:tcPr>
            <w:tcW w:w="673" w:type="dxa"/>
            <w:vMerge/>
          </w:tcPr>
          <w:p w14:paraId="20A8A7B0" w14:textId="77777777" w:rsidR="001444FC" w:rsidRPr="00A45560" w:rsidRDefault="001444FC" w:rsidP="00C10BAE">
            <w:pPr>
              <w:rPr>
                <w:sz w:val="24"/>
                <w:szCs w:val="24"/>
              </w:rPr>
            </w:pPr>
          </w:p>
        </w:tc>
        <w:tc>
          <w:tcPr>
            <w:tcW w:w="1701" w:type="dxa"/>
            <w:vMerge/>
          </w:tcPr>
          <w:p w14:paraId="0135CBAE" w14:textId="77777777" w:rsidR="001444FC" w:rsidRPr="00A45560" w:rsidRDefault="001444FC" w:rsidP="00C10BAE">
            <w:pPr>
              <w:ind w:firstLine="34"/>
              <w:rPr>
                <w:sz w:val="24"/>
                <w:szCs w:val="24"/>
              </w:rPr>
            </w:pPr>
          </w:p>
        </w:tc>
        <w:tc>
          <w:tcPr>
            <w:tcW w:w="1276" w:type="dxa"/>
          </w:tcPr>
          <w:p w14:paraId="07D3834B" w14:textId="77777777" w:rsidR="001444FC" w:rsidRPr="00A45560" w:rsidRDefault="001444FC" w:rsidP="00C10BAE">
            <w:pPr>
              <w:widowControl/>
              <w:rPr>
                <w:sz w:val="24"/>
                <w:szCs w:val="24"/>
              </w:rPr>
            </w:pPr>
            <w:r w:rsidRPr="00A45560">
              <w:rPr>
                <w:sz w:val="24"/>
                <w:szCs w:val="24"/>
              </w:rPr>
              <w:t>областной бюджет</w:t>
            </w:r>
          </w:p>
        </w:tc>
        <w:tc>
          <w:tcPr>
            <w:tcW w:w="1134" w:type="dxa"/>
          </w:tcPr>
          <w:p w14:paraId="586086BF"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920,2</w:t>
            </w:r>
          </w:p>
          <w:p w14:paraId="0A1E4311" w14:textId="77777777" w:rsidR="001444FC" w:rsidRPr="00A45560" w:rsidRDefault="001444FC" w:rsidP="00C10BAE"/>
          <w:p w14:paraId="45FF8DBC" w14:textId="77777777" w:rsidR="001444FC" w:rsidRPr="00A45560" w:rsidRDefault="001444FC" w:rsidP="00C10BAE"/>
        </w:tc>
        <w:tc>
          <w:tcPr>
            <w:tcW w:w="1134" w:type="dxa"/>
          </w:tcPr>
          <w:p w14:paraId="77ED45B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2 101,3</w:t>
            </w:r>
          </w:p>
        </w:tc>
        <w:tc>
          <w:tcPr>
            <w:tcW w:w="1134" w:type="dxa"/>
          </w:tcPr>
          <w:p w14:paraId="6498E801"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1 803,1</w:t>
            </w:r>
          </w:p>
        </w:tc>
        <w:tc>
          <w:tcPr>
            <w:tcW w:w="1134" w:type="dxa"/>
          </w:tcPr>
          <w:p w14:paraId="59095CE2"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550,6</w:t>
            </w:r>
          </w:p>
        </w:tc>
        <w:tc>
          <w:tcPr>
            <w:tcW w:w="1134" w:type="dxa"/>
          </w:tcPr>
          <w:p w14:paraId="573D20D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3 218,3</w:t>
            </w:r>
          </w:p>
        </w:tc>
        <w:tc>
          <w:tcPr>
            <w:tcW w:w="1276" w:type="dxa"/>
          </w:tcPr>
          <w:p w14:paraId="5F22CB86"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3 301,4</w:t>
            </w:r>
          </w:p>
        </w:tc>
        <w:tc>
          <w:tcPr>
            <w:tcW w:w="1276" w:type="dxa"/>
          </w:tcPr>
          <w:p w14:paraId="54E6BC9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1 727,2</w:t>
            </w:r>
          </w:p>
        </w:tc>
        <w:tc>
          <w:tcPr>
            <w:tcW w:w="1275" w:type="dxa"/>
          </w:tcPr>
          <w:p w14:paraId="32DD5EFF"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2 57</w:t>
            </w:r>
            <w:r w:rsidR="00883FBA" w:rsidRPr="00A45560">
              <w:rPr>
                <w:rFonts w:ascii="Times New Roman" w:hAnsi="Times New Roman" w:cs="Times New Roman"/>
              </w:rPr>
              <w:t>1</w:t>
            </w:r>
            <w:r w:rsidRPr="00A45560">
              <w:rPr>
                <w:rFonts w:ascii="Times New Roman" w:hAnsi="Times New Roman" w:cs="Times New Roman"/>
              </w:rPr>
              <w:t>,</w:t>
            </w:r>
            <w:r w:rsidR="00883FBA" w:rsidRPr="00A45560">
              <w:rPr>
                <w:rFonts w:ascii="Times New Roman" w:hAnsi="Times New Roman" w:cs="Times New Roman"/>
              </w:rPr>
              <w:t>8</w:t>
            </w:r>
          </w:p>
        </w:tc>
        <w:tc>
          <w:tcPr>
            <w:tcW w:w="1163" w:type="dxa"/>
          </w:tcPr>
          <w:p w14:paraId="71921F52"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2 329,7</w:t>
            </w:r>
          </w:p>
        </w:tc>
        <w:tc>
          <w:tcPr>
            <w:tcW w:w="1276" w:type="dxa"/>
          </w:tcPr>
          <w:p w14:paraId="0DC87FF5"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2 329,7</w:t>
            </w:r>
          </w:p>
        </w:tc>
      </w:tr>
      <w:tr w:rsidR="001444FC" w:rsidRPr="00A45560" w14:paraId="2DF81B30" w14:textId="77777777" w:rsidTr="00C10BAE">
        <w:tc>
          <w:tcPr>
            <w:tcW w:w="673" w:type="dxa"/>
            <w:vMerge/>
          </w:tcPr>
          <w:p w14:paraId="6C0BAD32" w14:textId="77777777" w:rsidR="001444FC" w:rsidRPr="00A45560" w:rsidRDefault="001444FC" w:rsidP="00C10BAE">
            <w:pPr>
              <w:rPr>
                <w:sz w:val="24"/>
                <w:szCs w:val="24"/>
              </w:rPr>
            </w:pPr>
          </w:p>
        </w:tc>
        <w:tc>
          <w:tcPr>
            <w:tcW w:w="1701" w:type="dxa"/>
            <w:vMerge/>
          </w:tcPr>
          <w:p w14:paraId="1700532C" w14:textId="77777777" w:rsidR="001444FC" w:rsidRPr="00A45560" w:rsidRDefault="001444FC" w:rsidP="00C10BAE">
            <w:pPr>
              <w:ind w:firstLine="34"/>
              <w:rPr>
                <w:sz w:val="24"/>
                <w:szCs w:val="24"/>
              </w:rPr>
            </w:pPr>
          </w:p>
        </w:tc>
        <w:tc>
          <w:tcPr>
            <w:tcW w:w="1276" w:type="dxa"/>
          </w:tcPr>
          <w:p w14:paraId="02838A24" w14:textId="77777777" w:rsidR="001444FC" w:rsidRPr="00A45560" w:rsidRDefault="001444FC" w:rsidP="00C10BAE">
            <w:pPr>
              <w:rPr>
                <w:sz w:val="24"/>
                <w:szCs w:val="24"/>
              </w:rPr>
            </w:pPr>
            <w:r w:rsidRPr="00A45560">
              <w:rPr>
                <w:sz w:val="24"/>
                <w:szCs w:val="24"/>
              </w:rPr>
              <w:t>городской бюджет</w:t>
            </w:r>
          </w:p>
        </w:tc>
        <w:tc>
          <w:tcPr>
            <w:tcW w:w="1134" w:type="dxa"/>
          </w:tcPr>
          <w:p w14:paraId="0B5741AD" w14:textId="77777777" w:rsidR="001444FC" w:rsidRPr="00A45560" w:rsidRDefault="001444FC" w:rsidP="00C10BAE">
            <w:pPr>
              <w:jc w:val="center"/>
              <w:rPr>
                <w:sz w:val="24"/>
                <w:szCs w:val="24"/>
              </w:rPr>
            </w:pPr>
            <w:r w:rsidRPr="00A45560">
              <w:rPr>
                <w:sz w:val="24"/>
                <w:szCs w:val="24"/>
              </w:rPr>
              <w:t>1 666,1</w:t>
            </w:r>
          </w:p>
          <w:p w14:paraId="2D7F3EFA" w14:textId="77777777" w:rsidR="001444FC" w:rsidRPr="00A45560" w:rsidRDefault="001444FC" w:rsidP="00C10BAE">
            <w:pPr>
              <w:jc w:val="center"/>
              <w:rPr>
                <w:sz w:val="24"/>
                <w:szCs w:val="24"/>
              </w:rPr>
            </w:pPr>
          </w:p>
          <w:p w14:paraId="059FBEFA" w14:textId="77777777" w:rsidR="001444FC" w:rsidRPr="00A45560" w:rsidRDefault="001444FC" w:rsidP="00C10BAE">
            <w:pPr>
              <w:jc w:val="center"/>
              <w:rPr>
                <w:sz w:val="24"/>
                <w:szCs w:val="24"/>
              </w:rPr>
            </w:pPr>
          </w:p>
        </w:tc>
        <w:tc>
          <w:tcPr>
            <w:tcW w:w="1134" w:type="dxa"/>
          </w:tcPr>
          <w:p w14:paraId="5C6E2FF5" w14:textId="77777777" w:rsidR="001444FC" w:rsidRPr="00A45560" w:rsidRDefault="001444FC" w:rsidP="00C10BAE">
            <w:pPr>
              <w:jc w:val="center"/>
              <w:rPr>
                <w:sz w:val="24"/>
                <w:szCs w:val="24"/>
              </w:rPr>
            </w:pPr>
            <w:r w:rsidRPr="00A45560">
              <w:rPr>
                <w:sz w:val="24"/>
                <w:szCs w:val="24"/>
              </w:rPr>
              <w:t>1 830,7</w:t>
            </w:r>
          </w:p>
        </w:tc>
        <w:tc>
          <w:tcPr>
            <w:tcW w:w="1134" w:type="dxa"/>
          </w:tcPr>
          <w:p w14:paraId="0A32B5DE" w14:textId="77777777" w:rsidR="001444FC" w:rsidRPr="00A45560" w:rsidRDefault="001444FC" w:rsidP="00C10BAE">
            <w:pPr>
              <w:jc w:val="center"/>
              <w:rPr>
                <w:sz w:val="24"/>
                <w:szCs w:val="24"/>
              </w:rPr>
            </w:pPr>
            <w:r w:rsidRPr="00A45560">
              <w:rPr>
                <w:sz w:val="24"/>
                <w:szCs w:val="24"/>
              </w:rPr>
              <w:t>2 017,4</w:t>
            </w:r>
          </w:p>
        </w:tc>
        <w:tc>
          <w:tcPr>
            <w:tcW w:w="1134" w:type="dxa"/>
          </w:tcPr>
          <w:p w14:paraId="5677B800" w14:textId="77777777" w:rsidR="001444FC" w:rsidRPr="00A45560" w:rsidRDefault="001444FC" w:rsidP="00C10BAE">
            <w:pPr>
              <w:jc w:val="center"/>
              <w:rPr>
                <w:sz w:val="24"/>
                <w:szCs w:val="24"/>
              </w:rPr>
            </w:pPr>
            <w:r w:rsidRPr="00A45560">
              <w:rPr>
                <w:sz w:val="24"/>
                <w:szCs w:val="24"/>
              </w:rPr>
              <w:t>1 576,0</w:t>
            </w:r>
          </w:p>
        </w:tc>
        <w:tc>
          <w:tcPr>
            <w:tcW w:w="1134" w:type="dxa"/>
          </w:tcPr>
          <w:p w14:paraId="49DAB43D" w14:textId="77777777" w:rsidR="001444FC" w:rsidRPr="00A45560" w:rsidRDefault="001444FC" w:rsidP="00C10BAE">
            <w:pPr>
              <w:jc w:val="center"/>
              <w:rPr>
                <w:sz w:val="24"/>
                <w:szCs w:val="24"/>
              </w:rPr>
            </w:pPr>
            <w:r w:rsidRPr="00A45560">
              <w:rPr>
                <w:sz w:val="24"/>
                <w:szCs w:val="24"/>
              </w:rPr>
              <w:t>1 854,2</w:t>
            </w:r>
          </w:p>
        </w:tc>
        <w:tc>
          <w:tcPr>
            <w:tcW w:w="1276" w:type="dxa"/>
          </w:tcPr>
          <w:p w14:paraId="664152A3" w14:textId="77777777" w:rsidR="001444FC" w:rsidRPr="00A45560" w:rsidRDefault="001444FC" w:rsidP="00C10BAE">
            <w:pPr>
              <w:jc w:val="center"/>
              <w:rPr>
                <w:sz w:val="24"/>
                <w:szCs w:val="24"/>
              </w:rPr>
            </w:pPr>
            <w:r w:rsidRPr="00A45560">
              <w:rPr>
                <w:sz w:val="24"/>
                <w:szCs w:val="24"/>
              </w:rPr>
              <w:t>1 020,8</w:t>
            </w:r>
          </w:p>
        </w:tc>
        <w:tc>
          <w:tcPr>
            <w:tcW w:w="1276" w:type="dxa"/>
          </w:tcPr>
          <w:p w14:paraId="730C262E" w14:textId="77777777" w:rsidR="001444FC" w:rsidRPr="00A45560" w:rsidRDefault="001444FC" w:rsidP="00C10BAE">
            <w:pPr>
              <w:jc w:val="center"/>
              <w:rPr>
                <w:sz w:val="24"/>
                <w:szCs w:val="24"/>
              </w:rPr>
            </w:pPr>
            <w:r w:rsidRPr="00A45560">
              <w:rPr>
                <w:sz w:val="24"/>
                <w:szCs w:val="24"/>
              </w:rPr>
              <w:t>1 048,3</w:t>
            </w:r>
          </w:p>
        </w:tc>
        <w:tc>
          <w:tcPr>
            <w:tcW w:w="1275" w:type="dxa"/>
          </w:tcPr>
          <w:p w14:paraId="3421B34A" w14:textId="77777777" w:rsidR="001444FC" w:rsidRPr="00A45560" w:rsidRDefault="008E2609" w:rsidP="00C10BAE">
            <w:pPr>
              <w:jc w:val="center"/>
              <w:rPr>
                <w:sz w:val="24"/>
                <w:szCs w:val="24"/>
              </w:rPr>
            </w:pPr>
            <w:r w:rsidRPr="00A45560">
              <w:rPr>
                <w:sz w:val="24"/>
                <w:szCs w:val="24"/>
              </w:rPr>
              <w:t>1 49</w:t>
            </w:r>
            <w:r w:rsidR="00883FBA" w:rsidRPr="00A45560">
              <w:rPr>
                <w:sz w:val="24"/>
                <w:szCs w:val="24"/>
              </w:rPr>
              <w:t>2</w:t>
            </w:r>
            <w:r w:rsidRPr="00A45560">
              <w:rPr>
                <w:sz w:val="24"/>
                <w:szCs w:val="24"/>
              </w:rPr>
              <w:t>,</w:t>
            </w:r>
            <w:r w:rsidR="00E74432" w:rsidRPr="00A45560">
              <w:rPr>
                <w:sz w:val="24"/>
                <w:szCs w:val="24"/>
              </w:rPr>
              <w:t>3</w:t>
            </w:r>
          </w:p>
        </w:tc>
        <w:tc>
          <w:tcPr>
            <w:tcW w:w="1163" w:type="dxa"/>
          </w:tcPr>
          <w:p w14:paraId="0BE7EC09" w14:textId="77777777" w:rsidR="001444FC" w:rsidRPr="00A45560" w:rsidRDefault="001444FC" w:rsidP="00C10BAE">
            <w:pPr>
              <w:jc w:val="center"/>
              <w:rPr>
                <w:sz w:val="24"/>
                <w:szCs w:val="24"/>
              </w:rPr>
            </w:pPr>
            <w:r w:rsidRPr="00A45560">
              <w:rPr>
                <w:sz w:val="24"/>
                <w:szCs w:val="24"/>
              </w:rPr>
              <w:t>3 594,8</w:t>
            </w:r>
          </w:p>
        </w:tc>
        <w:tc>
          <w:tcPr>
            <w:tcW w:w="1276" w:type="dxa"/>
          </w:tcPr>
          <w:p w14:paraId="5B56DA0D" w14:textId="77777777" w:rsidR="001444FC" w:rsidRPr="00A45560" w:rsidRDefault="001444FC" w:rsidP="00C10BAE">
            <w:pPr>
              <w:jc w:val="center"/>
              <w:rPr>
                <w:sz w:val="24"/>
                <w:szCs w:val="24"/>
              </w:rPr>
            </w:pPr>
            <w:r w:rsidRPr="00A45560">
              <w:rPr>
                <w:sz w:val="24"/>
                <w:szCs w:val="24"/>
              </w:rPr>
              <w:t>3 722,8</w:t>
            </w:r>
          </w:p>
        </w:tc>
      </w:tr>
      <w:tr w:rsidR="001444FC" w:rsidRPr="00A45560" w14:paraId="43537D54" w14:textId="77777777" w:rsidTr="00C10BAE">
        <w:tc>
          <w:tcPr>
            <w:tcW w:w="673" w:type="dxa"/>
            <w:vMerge/>
          </w:tcPr>
          <w:p w14:paraId="2237BA96" w14:textId="77777777" w:rsidR="001444FC" w:rsidRPr="00A45560" w:rsidRDefault="001444FC" w:rsidP="00C10BAE">
            <w:pPr>
              <w:rPr>
                <w:sz w:val="24"/>
                <w:szCs w:val="24"/>
              </w:rPr>
            </w:pPr>
          </w:p>
        </w:tc>
        <w:tc>
          <w:tcPr>
            <w:tcW w:w="1701" w:type="dxa"/>
            <w:vMerge/>
          </w:tcPr>
          <w:p w14:paraId="4EFDBE2B" w14:textId="77777777" w:rsidR="001444FC" w:rsidRPr="00A45560" w:rsidRDefault="001444FC" w:rsidP="00C10BAE">
            <w:pPr>
              <w:ind w:firstLine="34"/>
              <w:rPr>
                <w:sz w:val="24"/>
                <w:szCs w:val="24"/>
              </w:rPr>
            </w:pPr>
          </w:p>
        </w:tc>
        <w:tc>
          <w:tcPr>
            <w:tcW w:w="1276" w:type="dxa"/>
          </w:tcPr>
          <w:p w14:paraId="777561DE" w14:textId="77777777" w:rsidR="001444FC" w:rsidRPr="00A45560" w:rsidRDefault="001444FC" w:rsidP="00C10BAE">
            <w:pPr>
              <w:rPr>
                <w:sz w:val="24"/>
                <w:szCs w:val="24"/>
              </w:rPr>
            </w:pPr>
            <w:r w:rsidRPr="00A45560">
              <w:rPr>
                <w:sz w:val="24"/>
                <w:szCs w:val="24"/>
              </w:rPr>
              <w:t>внебюджетные источники</w:t>
            </w:r>
          </w:p>
        </w:tc>
        <w:tc>
          <w:tcPr>
            <w:tcW w:w="1134" w:type="dxa"/>
          </w:tcPr>
          <w:p w14:paraId="6D387137"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6 296,1</w:t>
            </w:r>
          </w:p>
        </w:tc>
        <w:tc>
          <w:tcPr>
            <w:tcW w:w="1134" w:type="dxa"/>
          </w:tcPr>
          <w:p w14:paraId="295C36A7"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10 347,2</w:t>
            </w:r>
          </w:p>
        </w:tc>
        <w:tc>
          <w:tcPr>
            <w:tcW w:w="1134" w:type="dxa"/>
          </w:tcPr>
          <w:p w14:paraId="51A97F41"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6 470,7</w:t>
            </w:r>
          </w:p>
        </w:tc>
        <w:tc>
          <w:tcPr>
            <w:tcW w:w="1134" w:type="dxa"/>
          </w:tcPr>
          <w:p w14:paraId="6E83D19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4 907,1</w:t>
            </w:r>
          </w:p>
        </w:tc>
        <w:tc>
          <w:tcPr>
            <w:tcW w:w="1134" w:type="dxa"/>
          </w:tcPr>
          <w:p w14:paraId="520CFDD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10 679,8</w:t>
            </w:r>
          </w:p>
        </w:tc>
        <w:tc>
          <w:tcPr>
            <w:tcW w:w="1276" w:type="dxa"/>
          </w:tcPr>
          <w:p w14:paraId="5773663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10 048,6</w:t>
            </w:r>
          </w:p>
        </w:tc>
        <w:tc>
          <w:tcPr>
            <w:tcW w:w="1276" w:type="dxa"/>
          </w:tcPr>
          <w:p w14:paraId="01262E65"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7 174,5</w:t>
            </w:r>
          </w:p>
        </w:tc>
        <w:tc>
          <w:tcPr>
            <w:tcW w:w="1275" w:type="dxa"/>
          </w:tcPr>
          <w:p w14:paraId="30CE9250" w14:textId="77777777" w:rsidR="001444FC" w:rsidRPr="00A45560" w:rsidRDefault="008E2609" w:rsidP="00C10BAE">
            <w:pPr>
              <w:pStyle w:val="aff2"/>
              <w:jc w:val="center"/>
              <w:rPr>
                <w:rFonts w:ascii="Times New Roman" w:hAnsi="Times New Roman" w:cs="Times New Roman"/>
              </w:rPr>
            </w:pPr>
            <w:r w:rsidRPr="00A45560">
              <w:rPr>
                <w:rFonts w:ascii="Times New Roman" w:hAnsi="Times New Roman" w:cs="Times New Roman"/>
              </w:rPr>
              <w:t>10 182,0</w:t>
            </w:r>
          </w:p>
        </w:tc>
        <w:tc>
          <w:tcPr>
            <w:tcW w:w="1163" w:type="dxa"/>
          </w:tcPr>
          <w:p w14:paraId="7FCFD4B0"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13 855,6</w:t>
            </w:r>
          </w:p>
        </w:tc>
        <w:tc>
          <w:tcPr>
            <w:tcW w:w="1276" w:type="dxa"/>
          </w:tcPr>
          <w:p w14:paraId="631F502B"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13 855,6</w:t>
            </w:r>
          </w:p>
        </w:tc>
      </w:tr>
      <w:tr w:rsidR="001444FC" w:rsidRPr="00A45560" w14:paraId="39A0A6D5" w14:textId="77777777" w:rsidTr="00C10BAE">
        <w:tc>
          <w:tcPr>
            <w:tcW w:w="673" w:type="dxa"/>
            <w:vMerge w:val="restart"/>
          </w:tcPr>
          <w:p w14:paraId="74FBD515" w14:textId="77777777" w:rsidR="001444FC" w:rsidRPr="00A45560" w:rsidRDefault="001444FC" w:rsidP="00C10BAE">
            <w:pPr>
              <w:jc w:val="center"/>
              <w:rPr>
                <w:sz w:val="24"/>
                <w:szCs w:val="24"/>
              </w:rPr>
            </w:pPr>
            <w:r w:rsidRPr="00A45560">
              <w:rPr>
                <w:sz w:val="24"/>
                <w:szCs w:val="24"/>
              </w:rPr>
              <w:lastRenderedPageBreak/>
              <w:t>3</w:t>
            </w:r>
          </w:p>
        </w:tc>
        <w:tc>
          <w:tcPr>
            <w:tcW w:w="1701" w:type="dxa"/>
            <w:vMerge w:val="restart"/>
          </w:tcPr>
          <w:p w14:paraId="7C2A7119" w14:textId="77777777" w:rsidR="001444FC" w:rsidRPr="00A45560" w:rsidRDefault="001444FC" w:rsidP="00C10BAE">
            <w:pPr>
              <w:ind w:left="-57" w:right="-113" w:firstLine="34"/>
              <w:rPr>
                <w:sz w:val="24"/>
                <w:szCs w:val="24"/>
              </w:rPr>
            </w:pPr>
            <w:r w:rsidRPr="00A45560">
              <w:rPr>
                <w:sz w:val="24"/>
                <w:szCs w:val="24"/>
              </w:rPr>
              <w:t xml:space="preserve">Подпрограмма 2 «Оказание социальной помощи работникам бюджетных учреждений здравоохранения при приобретении жилья по ипотечному </w:t>
            </w:r>
            <w:r w:rsidRPr="00A45560">
              <w:rPr>
                <w:sz w:val="24"/>
                <w:szCs w:val="24"/>
              </w:rPr>
              <w:lastRenderedPageBreak/>
              <w:t xml:space="preserve">кредиту» </w:t>
            </w:r>
            <w:r w:rsidRPr="00A45560">
              <w:rPr>
                <w:b/>
                <w:sz w:val="24"/>
                <w:szCs w:val="24"/>
              </w:rPr>
              <w:t>Основное мероприятие</w:t>
            </w:r>
            <w:r w:rsidRPr="00A45560">
              <w:rPr>
                <w:sz w:val="24"/>
                <w:szCs w:val="24"/>
              </w:rPr>
              <w:t xml:space="preserve">: </w:t>
            </w:r>
          </w:p>
          <w:p w14:paraId="0341D0A2" w14:textId="77777777" w:rsidR="001444FC" w:rsidRPr="00A45560" w:rsidRDefault="001444FC" w:rsidP="00C10BAE">
            <w:pPr>
              <w:ind w:left="-57" w:right="-113" w:firstLine="34"/>
              <w:rPr>
                <w:sz w:val="24"/>
                <w:szCs w:val="24"/>
              </w:rPr>
            </w:pPr>
            <w:r w:rsidRPr="00A45560">
              <w:rPr>
                <w:sz w:val="24"/>
                <w:szCs w:val="24"/>
                <w:shd w:val="clear" w:color="auto" w:fill="FFFFFF"/>
              </w:rPr>
              <w:t>Предоставление единовременных и ежемесячных социальных выплат работникам бюджетных учреждений здравоохранения</w:t>
            </w:r>
          </w:p>
        </w:tc>
        <w:tc>
          <w:tcPr>
            <w:tcW w:w="1276" w:type="dxa"/>
          </w:tcPr>
          <w:p w14:paraId="0EED96C5" w14:textId="77777777" w:rsidR="001444FC" w:rsidRPr="00A45560" w:rsidRDefault="001444FC" w:rsidP="00C10BAE">
            <w:pPr>
              <w:widowControl/>
              <w:rPr>
                <w:sz w:val="24"/>
                <w:szCs w:val="24"/>
              </w:rPr>
            </w:pPr>
            <w:r w:rsidRPr="00A45560">
              <w:rPr>
                <w:sz w:val="24"/>
                <w:szCs w:val="24"/>
              </w:rPr>
              <w:lastRenderedPageBreak/>
              <w:t>всего</w:t>
            </w:r>
          </w:p>
        </w:tc>
        <w:tc>
          <w:tcPr>
            <w:tcW w:w="1134" w:type="dxa"/>
          </w:tcPr>
          <w:p w14:paraId="4BBDB4B9"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4 088,9</w:t>
            </w:r>
          </w:p>
          <w:p w14:paraId="47CAEDAE" w14:textId="77777777" w:rsidR="001444FC" w:rsidRPr="00A45560" w:rsidRDefault="001444FC" w:rsidP="00C10BAE"/>
          <w:p w14:paraId="4F0D0932" w14:textId="77777777" w:rsidR="001444FC" w:rsidRPr="00A45560" w:rsidRDefault="001444FC" w:rsidP="00C10BAE"/>
          <w:p w14:paraId="4226ACF7" w14:textId="77777777" w:rsidR="001444FC" w:rsidRPr="00A45560" w:rsidRDefault="001444FC" w:rsidP="00C10BAE"/>
          <w:p w14:paraId="60C6457D" w14:textId="77777777" w:rsidR="001444FC" w:rsidRPr="00A45560" w:rsidRDefault="001444FC" w:rsidP="00C10BAE"/>
          <w:p w14:paraId="3164AA5F" w14:textId="77777777" w:rsidR="001444FC" w:rsidRPr="00A45560" w:rsidRDefault="001444FC" w:rsidP="00C10BAE"/>
          <w:p w14:paraId="7DE8CFCE" w14:textId="77777777" w:rsidR="001444FC" w:rsidRPr="00A45560" w:rsidRDefault="001444FC" w:rsidP="00C10BAE"/>
        </w:tc>
        <w:tc>
          <w:tcPr>
            <w:tcW w:w="1134" w:type="dxa"/>
          </w:tcPr>
          <w:p w14:paraId="6779151C"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7 614,0</w:t>
            </w:r>
          </w:p>
        </w:tc>
        <w:tc>
          <w:tcPr>
            <w:tcW w:w="1134" w:type="dxa"/>
          </w:tcPr>
          <w:p w14:paraId="2B2BB601"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8 966,6</w:t>
            </w:r>
          </w:p>
        </w:tc>
        <w:tc>
          <w:tcPr>
            <w:tcW w:w="1134" w:type="dxa"/>
          </w:tcPr>
          <w:p w14:paraId="46F20E3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13 709,3</w:t>
            </w:r>
          </w:p>
        </w:tc>
        <w:tc>
          <w:tcPr>
            <w:tcW w:w="1134" w:type="dxa"/>
          </w:tcPr>
          <w:p w14:paraId="4F193E1C"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11 386,0</w:t>
            </w:r>
          </w:p>
        </w:tc>
        <w:tc>
          <w:tcPr>
            <w:tcW w:w="1276" w:type="dxa"/>
          </w:tcPr>
          <w:p w14:paraId="16708CF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11 145,0</w:t>
            </w:r>
          </w:p>
        </w:tc>
        <w:tc>
          <w:tcPr>
            <w:tcW w:w="1276" w:type="dxa"/>
          </w:tcPr>
          <w:p w14:paraId="76DDB76C"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10 317,3</w:t>
            </w:r>
          </w:p>
        </w:tc>
        <w:tc>
          <w:tcPr>
            <w:tcW w:w="1275" w:type="dxa"/>
          </w:tcPr>
          <w:p w14:paraId="32D2B18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w:t>
            </w:r>
          </w:p>
        </w:tc>
        <w:tc>
          <w:tcPr>
            <w:tcW w:w="1163" w:type="dxa"/>
          </w:tcPr>
          <w:p w14:paraId="57F27039"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w:t>
            </w:r>
          </w:p>
        </w:tc>
        <w:tc>
          <w:tcPr>
            <w:tcW w:w="1276" w:type="dxa"/>
          </w:tcPr>
          <w:p w14:paraId="0AC81A2B"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w:t>
            </w:r>
          </w:p>
        </w:tc>
      </w:tr>
      <w:tr w:rsidR="001444FC" w:rsidRPr="00A45560" w14:paraId="51BABF07" w14:textId="77777777" w:rsidTr="00C10BAE">
        <w:tc>
          <w:tcPr>
            <w:tcW w:w="673" w:type="dxa"/>
            <w:vMerge/>
          </w:tcPr>
          <w:p w14:paraId="632D1098" w14:textId="77777777" w:rsidR="001444FC" w:rsidRPr="00A45560" w:rsidRDefault="001444FC" w:rsidP="00C10BAE">
            <w:pPr>
              <w:rPr>
                <w:sz w:val="24"/>
                <w:szCs w:val="24"/>
              </w:rPr>
            </w:pPr>
          </w:p>
        </w:tc>
        <w:tc>
          <w:tcPr>
            <w:tcW w:w="1701" w:type="dxa"/>
            <w:vMerge/>
          </w:tcPr>
          <w:p w14:paraId="52E2818B" w14:textId="77777777" w:rsidR="001444FC" w:rsidRPr="00A45560" w:rsidRDefault="001444FC" w:rsidP="00C10BAE">
            <w:pPr>
              <w:ind w:firstLine="34"/>
              <w:rPr>
                <w:sz w:val="24"/>
                <w:szCs w:val="24"/>
              </w:rPr>
            </w:pPr>
          </w:p>
        </w:tc>
        <w:tc>
          <w:tcPr>
            <w:tcW w:w="1276" w:type="dxa"/>
          </w:tcPr>
          <w:p w14:paraId="569081AB" w14:textId="77777777" w:rsidR="001444FC" w:rsidRPr="00A45560" w:rsidRDefault="001444FC" w:rsidP="00C10BAE">
            <w:pPr>
              <w:rPr>
                <w:sz w:val="24"/>
                <w:szCs w:val="24"/>
              </w:rPr>
            </w:pPr>
            <w:r w:rsidRPr="00A45560">
              <w:rPr>
                <w:sz w:val="24"/>
                <w:szCs w:val="24"/>
              </w:rPr>
              <w:t>городской бюджет</w:t>
            </w:r>
          </w:p>
        </w:tc>
        <w:tc>
          <w:tcPr>
            <w:tcW w:w="1134" w:type="dxa"/>
          </w:tcPr>
          <w:p w14:paraId="00CB649A"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2 535,2</w:t>
            </w:r>
          </w:p>
          <w:p w14:paraId="15DF1581" w14:textId="77777777" w:rsidR="001444FC" w:rsidRPr="00A45560" w:rsidRDefault="001444FC" w:rsidP="00C10BAE"/>
          <w:p w14:paraId="2A48BA20" w14:textId="77777777" w:rsidR="001444FC" w:rsidRPr="00A45560" w:rsidRDefault="001444FC" w:rsidP="00C10BAE"/>
          <w:p w14:paraId="43192ECF" w14:textId="77777777" w:rsidR="001444FC" w:rsidRPr="00A45560" w:rsidRDefault="001444FC" w:rsidP="00C10BAE"/>
          <w:p w14:paraId="3825A0D7" w14:textId="77777777" w:rsidR="001444FC" w:rsidRPr="00A45560" w:rsidRDefault="001444FC" w:rsidP="00C10BAE"/>
          <w:p w14:paraId="16982DFA" w14:textId="77777777" w:rsidR="001444FC" w:rsidRPr="00A45560" w:rsidRDefault="001444FC" w:rsidP="00C10BAE"/>
          <w:p w14:paraId="67288970" w14:textId="77777777" w:rsidR="001444FC" w:rsidRPr="00A45560" w:rsidRDefault="001444FC" w:rsidP="00C10BAE"/>
        </w:tc>
        <w:tc>
          <w:tcPr>
            <w:tcW w:w="1134" w:type="dxa"/>
          </w:tcPr>
          <w:p w14:paraId="192D81A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3 518,0</w:t>
            </w:r>
          </w:p>
        </w:tc>
        <w:tc>
          <w:tcPr>
            <w:tcW w:w="1134" w:type="dxa"/>
          </w:tcPr>
          <w:p w14:paraId="01D4AA96"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4 142,3</w:t>
            </w:r>
          </w:p>
        </w:tc>
        <w:tc>
          <w:tcPr>
            <w:tcW w:w="1134" w:type="dxa"/>
          </w:tcPr>
          <w:p w14:paraId="56A0DCB6"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5 904,3</w:t>
            </w:r>
          </w:p>
        </w:tc>
        <w:tc>
          <w:tcPr>
            <w:tcW w:w="1134" w:type="dxa"/>
          </w:tcPr>
          <w:p w14:paraId="74401000"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5 013,6</w:t>
            </w:r>
          </w:p>
        </w:tc>
        <w:tc>
          <w:tcPr>
            <w:tcW w:w="1276" w:type="dxa"/>
          </w:tcPr>
          <w:p w14:paraId="58B2D7B2"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4 613,2</w:t>
            </w:r>
          </w:p>
        </w:tc>
        <w:tc>
          <w:tcPr>
            <w:tcW w:w="1276" w:type="dxa"/>
          </w:tcPr>
          <w:p w14:paraId="60099FB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3 099,9</w:t>
            </w:r>
          </w:p>
        </w:tc>
        <w:tc>
          <w:tcPr>
            <w:tcW w:w="1275" w:type="dxa"/>
          </w:tcPr>
          <w:p w14:paraId="6C40A6A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w:t>
            </w:r>
          </w:p>
        </w:tc>
        <w:tc>
          <w:tcPr>
            <w:tcW w:w="1163" w:type="dxa"/>
          </w:tcPr>
          <w:p w14:paraId="0745AAC9"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w:t>
            </w:r>
          </w:p>
        </w:tc>
        <w:tc>
          <w:tcPr>
            <w:tcW w:w="1276" w:type="dxa"/>
          </w:tcPr>
          <w:p w14:paraId="16B5A655"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w:t>
            </w:r>
          </w:p>
        </w:tc>
      </w:tr>
      <w:tr w:rsidR="001444FC" w:rsidRPr="00A45560" w14:paraId="0F860981" w14:textId="77777777" w:rsidTr="00C10BAE">
        <w:trPr>
          <w:trHeight w:val="2131"/>
        </w:trPr>
        <w:tc>
          <w:tcPr>
            <w:tcW w:w="673" w:type="dxa"/>
            <w:vMerge/>
          </w:tcPr>
          <w:p w14:paraId="043F5992" w14:textId="77777777" w:rsidR="001444FC" w:rsidRPr="00A45560" w:rsidRDefault="001444FC" w:rsidP="00C10BAE">
            <w:pPr>
              <w:rPr>
                <w:sz w:val="24"/>
                <w:szCs w:val="24"/>
              </w:rPr>
            </w:pPr>
          </w:p>
        </w:tc>
        <w:tc>
          <w:tcPr>
            <w:tcW w:w="1701" w:type="dxa"/>
            <w:vMerge/>
          </w:tcPr>
          <w:p w14:paraId="0D5BEA58" w14:textId="77777777" w:rsidR="001444FC" w:rsidRPr="00A45560" w:rsidRDefault="001444FC" w:rsidP="00C10BAE">
            <w:pPr>
              <w:ind w:firstLine="34"/>
              <w:rPr>
                <w:sz w:val="24"/>
                <w:szCs w:val="24"/>
              </w:rPr>
            </w:pPr>
          </w:p>
        </w:tc>
        <w:tc>
          <w:tcPr>
            <w:tcW w:w="1276" w:type="dxa"/>
          </w:tcPr>
          <w:p w14:paraId="1A39DD34" w14:textId="77777777" w:rsidR="001444FC" w:rsidRPr="00A45560" w:rsidRDefault="001444FC" w:rsidP="00C10BAE">
            <w:pPr>
              <w:rPr>
                <w:sz w:val="24"/>
                <w:szCs w:val="24"/>
              </w:rPr>
            </w:pPr>
            <w:r w:rsidRPr="00A45560">
              <w:rPr>
                <w:sz w:val="24"/>
                <w:szCs w:val="24"/>
              </w:rPr>
              <w:t>внебюджетные источники</w:t>
            </w:r>
          </w:p>
        </w:tc>
        <w:tc>
          <w:tcPr>
            <w:tcW w:w="1134" w:type="dxa"/>
          </w:tcPr>
          <w:p w14:paraId="38E7E650"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1 553,7</w:t>
            </w:r>
          </w:p>
        </w:tc>
        <w:tc>
          <w:tcPr>
            <w:tcW w:w="1134" w:type="dxa"/>
          </w:tcPr>
          <w:p w14:paraId="337B5D69"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4 096,0</w:t>
            </w:r>
          </w:p>
        </w:tc>
        <w:tc>
          <w:tcPr>
            <w:tcW w:w="1134" w:type="dxa"/>
          </w:tcPr>
          <w:p w14:paraId="1EBB5086"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4 824,3</w:t>
            </w:r>
          </w:p>
        </w:tc>
        <w:tc>
          <w:tcPr>
            <w:tcW w:w="1134" w:type="dxa"/>
          </w:tcPr>
          <w:p w14:paraId="130CF42F"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7 805,0</w:t>
            </w:r>
          </w:p>
        </w:tc>
        <w:tc>
          <w:tcPr>
            <w:tcW w:w="1134" w:type="dxa"/>
          </w:tcPr>
          <w:p w14:paraId="730057D5"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6 372,4</w:t>
            </w:r>
          </w:p>
        </w:tc>
        <w:tc>
          <w:tcPr>
            <w:tcW w:w="1276" w:type="dxa"/>
          </w:tcPr>
          <w:p w14:paraId="6F367F6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6 531,8</w:t>
            </w:r>
          </w:p>
        </w:tc>
        <w:tc>
          <w:tcPr>
            <w:tcW w:w="1276" w:type="dxa"/>
          </w:tcPr>
          <w:p w14:paraId="18C1E04B"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7 217,4</w:t>
            </w:r>
          </w:p>
        </w:tc>
        <w:tc>
          <w:tcPr>
            <w:tcW w:w="1275" w:type="dxa"/>
          </w:tcPr>
          <w:p w14:paraId="60C6634D"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w:t>
            </w:r>
          </w:p>
        </w:tc>
        <w:tc>
          <w:tcPr>
            <w:tcW w:w="1163" w:type="dxa"/>
          </w:tcPr>
          <w:p w14:paraId="35DC7ACF"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w:t>
            </w:r>
          </w:p>
        </w:tc>
        <w:tc>
          <w:tcPr>
            <w:tcW w:w="1276" w:type="dxa"/>
          </w:tcPr>
          <w:p w14:paraId="6660180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w:t>
            </w:r>
          </w:p>
        </w:tc>
      </w:tr>
      <w:tr w:rsidR="001444FC" w:rsidRPr="00A45560" w14:paraId="21856B79" w14:textId="77777777" w:rsidTr="00C10BAE">
        <w:tc>
          <w:tcPr>
            <w:tcW w:w="673" w:type="dxa"/>
            <w:vMerge w:val="restart"/>
          </w:tcPr>
          <w:p w14:paraId="2427483F" w14:textId="77777777" w:rsidR="001444FC" w:rsidRPr="00A45560" w:rsidRDefault="001444FC" w:rsidP="00C10BAE">
            <w:pPr>
              <w:jc w:val="center"/>
              <w:rPr>
                <w:sz w:val="24"/>
                <w:szCs w:val="24"/>
              </w:rPr>
            </w:pPr>
            <w:r w:rsidRPr="00A45560">
              <w:rPr>
                <w:sz w:val="24"/>
                <w:szCs w:val="24"/>
              </w:rPr>
              <w:lastRenderedPageBreak/>
              <w:t>4</w:t>
            </w:r>
          </w:p>
        </w:tc>
        <w:tc>
          <w:tcPr>
            <w:tcW w:w="1701" w:type="dxa"/>
            <w:vMerge w:val="restart"/>
          </w:tcPr>
          <w:p w14:paraId="120B5D13" w14:textId="77777777" w:rsidR="001444FC" w:rsidRPr="00A45560" w:rsidRDefault="001444FC" w:rsidP="00C10BAE">
            <w:pPr>
              <w:ind w:left="-57" w:right="-170" w:firstLine="34"/>
              <w:rPr>
                <w:sz w:val="24"/>
                <w:szCs w:val="24"/>
              </w:rPr>
            </w:pPr>
            <w:r w:rsidRPr="00A45560">
              <w:rPr>
                <w:sz w:val="24"/>
                <w:szCs w:val="24"/>
              </w:rPr>
              <w:t xml:space="preserve">Основное мероприятие 1 «Предоставление государственной поддержки по обеспечению жильем </w:t>
            </w:r>
            <w:r w:rsidRPr="00A45560">
              <w:rPr>
                <w:sz w:val="24"/>
                <w:szCs w:val="24"/>
              </w:rPr>
              <w:lastRenderedPageBreak/>
              <w:t xml:space="preserve">отдельных категорий граждан в соответствии с федеральным и областным законодательством», </w:t>
            </w:r>
          </w:p>
          <w:p w14:paraId="58FE609E" w14:textId="77777777" w:rsidR="001444FC" w:rsidRPr="00A45560" w:rsidRDefault="001444FC" w:rsidP="00C10BAE">
            <w:pPr>
              <w:ind w:left="-57" w:right="-170" w:firstLine="34"/>
              <w:rPr>
                <w:sz w:val="24"/>
                <w:szCs w:val="24"/>
              </w:rPr>
            </w:pPr>
            <w:r w:rsidRPr="00A45560">
              <w:rPr>
                <w:sz w:val="24"/>
                <w:szCs w:val="24"/>
              </w:rPr>
              <w:t>в том числе:</w:t>
            </w:r>
          </w:p>
        </w:tc>
        <w:tc>
          <w:tcPr>
            <w:tcW w:w="1276" w:type="dxa"/>
          </w:tcPr>
          <w:p w14:paraId="31CD6883" w14:textId="77777777" w:rsidR="001444FC" w:rsidRPr="00A45560" w:rsidRDefault="001444FC" w:rsidP="00C10BAE">
            <w:pPr>
              <w:widowControl/>
              <w:rPr>
                <w:sz w:val="24"/>
                <w:szCs w:val="24"/>
              </w:rPr>
            </w:pPr>
            <w:r w:rsidRPr="00A45560">
              <w:rPr>
                <w:sz w:val="24"/>
                <w:szCs w:val="24"/>
              </w:rPr>
              <w:lastRenderedPageBreak/>
              <w:t>всего</w:t>
            </w:r>
          </w:p>
        </w:tc>
        <w:tc>
          <w:tcPr>
            <w:tcW w:w="1134" w:type="dxa"/>
          </w:tcPr>
          <w:p w14:paraId="302F3EA2"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12 064,2</w:t>
            </w:r>
          </w:p>
          <w:p w14:paraId="1F82ACE9" w14:textId="77777777" w:rsidR="001444FC" w:rsidRPr="00A45560" w:rsidRDefault="001444FC" w:rsidP="00C10BAE"/>
          <w:p w14:paraId="73303B3C" w14:textId="77777777" w:rsidR="001444FC" w:rsidRPr="00A45560" w:rsidRDefault="001444FC" w:rsidP="00C10BAE"/>
        </w:tc>
        <w:tc>
          <w:tcPr>
            <w:tcW w:w="1134" w:type="dxa"/>
          </w:tcPr>
          <w:p w14:paraId="1C5D6FC6"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22 286,3</w:t>
            </w:r>
          </w:p>
        </w:tc>
        <w:tc>
          <w:tcPr>
            <w:tcW w:w="1134" w:type="dxa"/>
          </w:tcPr>
          <w:p w14:paraId="4795C5E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16 648,3</w:t>
            </w:r>
          </w:p>
        </w:tc>
        <w:tc>
          <w:tcPr>
            <w:tcW w:w="1134" w:type="dxa"/>
          </w:tcPr>
          <w:p w14:paraId="57D56FD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11 462,2</w:t>
            </w:r>
          </w:p>
        </w:tc>
        <w:tc>
          <w:tcPr>
            <w:tcW w:w="1134" w:type="dxa"/>
          </w:tcPr>
          <w:p w14:paraId="322FF41B"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10 824,8</w:t>
            </w:r>
          </w:p>
        </w:tc>
        <w:tc>
          <w:tcPr>
            <w:tcW w:w="1276" w:type="dxa"/>
          </w:tcPr>
          <w:p w14:paraId="74B46C59"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18 465,8</w:t>
            </w:r>
          </w:p>
        </w:tc>
        <w:tc>
          <w:tcPr>
            <w:tcW w:w="1276" w:type="dxa"/>
          </w:tcPr>
          <w:p w14:paraId="48AD898B"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9 044,3</w:t>
            </w:r>
          </w:p>
        </w:tc>
        <w:tc>
          <w:tcPr>
            <w:tcW w:w="1275" w:type="dxa"/>
          </w:tcPr>
          <w:p w14:paraId="44827309"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5 485,1</w:t>
            </w:r>
          </w:p>
        </w:tc>
        <w:tc>
          <w:tcPr>
            <w:tcW w:w="1163" w:type="dxa"/>
          </w:tcPr>
          <w:p w14:paraId="5B83FC6E"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6 595,6</w:t>
            </w:r>
          </w:p>
        </w:tc>
        <w:tc>
          <w:tcPr>
            <w:tcW w:w="1276" w:type="dxa"/>
          </w:tcPr>
          <w:p w14:paraId="7177F1D5"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7 883,5</w:t>
            </w:r>
          </w:p>
        </w:tc>
      </w:tr>
      <w:tr w:rsidR="001444FC" w:rsidRPr="00A45560" w14:paraId="414807E1" w14:textId="77777777" w:rsidTr="00C10BAE">
        <w:tc>
          <w:tcPr>
            <w:tcW w:w="673" w:type="dxa"/>
            <w:vMerge/>
          </w:tcPr>
          <w:p w14:paraId="1678B470" w14:textId="77777777" w:rsidR="001444FC" w:rsidRPr="00A45560" w:rsidRDefault="001444FC" w:rsidP="00C10BAE">
            <w:pPr>
              <w:rPr>
                <w:sz w:val="24"/>
                <w:szCs w:val="24"/>
              </w:rPr>
            </w:pPr>
          </w:p>
        </w:tc>
        <w:tc>
          <w:tcPr>
            <w:tcW w:w="1701" w:type="dxa"/>
            <w:vMerge/>
          </w:tcPr>
          <w:p w14:paraId="2FAED7FF" w14:textId="77777777" w:rsidR="001444FC" w:rsidRPr="00A45560" w:rsidRDefault="001444FC" w:rsidP="00C10BAE">
            <w:pPr>
              <w:rPr>
                <w:sz w:val="24"/>
                <w:szCs w:val="24"/>
              </w:rPr>
            </w:pPr>
          </w:p>
        </w:tc>
        <w:tc>
          <w:tcPr>
            <w:tcW w:w="1276" w:type="dxa"/>
          </w:tcPr>
          <w:p w14:paraId="61A12B06" w14:textId="77777777" w:rsidR="001444FC" w:rsidRPr="00A45560" w:rsidRDefault="001444FC" w:rsidP="00C10BAE">
            <w:pPr>
              <w:widowControl/>
              <w:rPr>
                <w:sz w:val="24"/>
                <w:szCs w:val="24"/>
              </w:rPr>
            </w:pPr>
            <w:r w:rsidRPr="00A45560">
              <w:rPr>
                <w:sz w:val="24"/>
                <w:szCs w:val="24"/>
              </w:rPr>
              <w:t>федеральный бюджет</w:t>
            </w:r>
          </w:p>
        </w:tc>
        <w:tc>
          <w:tcPr>
            <w:tcW w:w="1134" w:type="dxa"/>
          </w:tcPr>
          <w:p w14:paraId="7EFC79C4"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12 064,2</w:t>
            </w:r>
          </w:p>
        </w:tc>
        <w:tc>
          <w:tcPr>
            <w:tcW w:w="1134" w:type="dxa"/>
          </w:tcPr>
          <w:p w14:paraId="36D84652"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22 286,3</w:t>
            </w:r>
          </w:p>
        </w:tc>
        <w:tc>
          <w:tcPr>
            <w:tcW w:w="1134" w:type="dxa"/>
          </w:tcPr>
          <w:p w14:paraId="220E83D8"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16 648,3</w:t>
            </w:r>
          </w:p>
        </w:tc>
        <w:tc>
          <w:tcPr>
            <w:tcW w:w="1134" w:type="dxa"/>
          </w:tcPr>
          <w:p w14:paraId="21E4B6F5"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11 462,2</w:t>
            </w:r>
          </w:p>
        </w:tc>
        <w:tc>
          <w:tcPr>
            <w:tcW w:w="1134" w:type="dxa"/>
          </w:tcPr>
          <w:p w14:paraId="5E4BA567"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10 824,8</w:t>
            </w:r>
          </w:p>
        </w:tc>
        <w:tc>
          <w:tcPr>
            <w:tcW w:w="1276" w:type="dxa"/>
          </w:tcPr>
          <w:p w14:paraId="17153670"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18 465,8</w:t>
            </w:r>
          </w:p>
        </w:tc>
        <w:tc>
          <w:tcPr>
            <w:tcW w:w="1276" w:type="dxa"/>
          </w:tcPr>
          <w:p w14:paraId="23D62E3F"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9 044,3</w:t>
            </w:r>
          </w:p>
        </w:tc>
        <w:tc>
          <w:tcPr>
            <w:tcW w:w="1275" w:type="dxa"/>
          </w:tcPr>
          <w:p w14:paraId="6AB8EC45"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5 485,1</w:t>
            </w:r>
          </w:p>
        </w:tc>
        <w:tc>
          <w:tcPr>
            <w:tcW w:w="1163" w:type="dxa"/>
          </w:tcPr>
          <w:p w14:paraId="534CF48C"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6 595,6</w:t>
            </w:r>
          </w:p>
        </w:tc>
        <w:tc>
          <w:tcPr>
            <w:tcW w:w="1276" w:type="dxa"/>
          </w:tcPr>
          <w:p w14:paraId="4A4E84C3" w14:textId="77777777" w:rsidR="001444FC" w:rsidRPr="00A45560" w:rsidRDefault="001444FC" w:rsidP="00C10BAE">
            <w:pPr>
              <w:pStyle w:val="aff2"/>
              <w:jc w:val="center"/>
              <w:rPr>
                <w:rFonts w:ascii="Times New Roman" w:hAnsi="Times New Roman" w:cs="Times New Roman"/>
              </w:rPr>
            </w:pPr>
            <w:r w:rsidRPr="00A45560">
              <w:rPr>
                <w:rFonts w:ascii="Times New Roman" w:hAnsi="Times New Roman" w:cs="Times New Roman"/>
              </w:rPr>
              <w:t>7 883,5</w:t>
            </w:r>
          </w:p>
        </w:tc>
      </w:tr>
      <w:tr w:rsidR="001444FC" w:rsidRPr="00A45560" w14:paraId="34DCE35B" w14:textId="77777777" w:rsidTr="00C10BAE">
        <w:tc>
          <w:tcPr>
            <w:tcW w:w="673" w:type="dxa"/>
            <w:vMerge/>
          </w:tcPr>
          <w:p w14:paraId="036310D1" w14:textId="77777777" w:rsidR="001444FC" w:rsidRPr="00A45560" w:rsidRDefault="001444FC" w:rsidP="00C10BAE">
            <w:pPr>
              <w:rPr>
                <w:sz w:val="24"/>
                <w:szCs w:val="24"/>
              </w:rPr>
            </w:pPr>
          </w:p>
        </w:tc>
        <w:tc>
          <w:tcPr>
            <w:tcW w:w="1701" w:type="dxa"/>
            <w:vMerge/>
          </w:tcPr>
          <w:p w14:paraId="0A88DFBF" w14:textId="77777777" w:rsidR="001444FC" w:rsidRPr="00A45560" w:rsidRDefault="001444FC" w:rsidP="00C10BAE">
            <w:pPr>
              <w:rPr>
                <w:sz w:val="24"/>
                <w:szCs w:val="24"/>
              </w:rPr>
            </w:pPr>
          </w:p>
        </w:tc>
        <w:tc>
          <w:tcPr>
            <w:tcW w:w="1276" w:type="dxa"/>
          </w:tcPr>
          <w:p w14:paraId="3FFC503E" w14:textId="77777777" w:rsidR="001444FC" w:rsidRPr="00A45560" w:rsidRDefault="001444FC" w:rsidP="00C10BAE">
            <w:pPr>
              <w:widowControl/>
              <w:rPr>
                <w:sz w:val="24"/>
                <w:szCs w:val="24"/>
              </w:rPr>
            </w:pPr>
            <w:r w:rsidRPr="00A45560">
              <w:rPr>
                <w:sz w:val="24"/>
                <w:szCs w:val="24"/>
              </w:rPr>
              <w:t>областной бюджет</w:t>
            </w:r>
          </w:p>
        </w:tc>
        <w:tc>
          <w:tcPr>
            <w:tcW w:w="1134" w:type="dxa"/>
          </w:tcPr>
          <w:p w14:paraId="4D9F3AA8" w14:textId="77777777" w:rsidR="001444FC" w:rsidRPr="00A45560" w:rsidRDefault="001444FC" w:rsidP="00C10BAE">
            <w:pPr>
              <w:jc w:val="center"/>
              <w:rPr>
                <w:sz w:val="24"/>
                <w:szCs w:val="24"/>
              </w:rPr>
            </w:pPr>
            <w:r w:rsidRPr="00A45560">
              <w:rPr>
                <w:sz w:val="24"/>
                <w:szCs w:val="24"/>
              </w:rPr>
              <w:t>-</w:t>
            </w:r>
          </w:p>
          <w:p w14:paraId="709A1A97" w14:textId="77777777" w:rsidR="001444FC" w:rsidRPr="00A45560" w:rsidRDefault="001444FC" w:rsidP="00C10BAE">
            <w:pPr>
              <w:jc w:val="center"/>
              <w:rPr>
                <w:sz w:val="24"/>
                <w:szCs w:val="24"/>
              </w:rPr>
            </w:pPr>
          </w:p>
          <w:p w14:paraId="62FB11B5" w14:textId="77777777" w:rsidR="001444FC" w:rsidRPr="00A45560" w:rsidRDefault="001444FC" w:rsidP="00C10BAE">
            <w:pPr>
              <w:jc w:val="center"/>
              <w:rPr>
                <w:sz w:val="24"/>
                <w:szCs w:val="24"/>
              </w:rPr>
            </w:pPr>
          </w:p>
        </w:tc>
        <w:tc>
          <w:tcPr>
            <w:tcW w:w="1134" w:type="dxa"/>
          </w:tcPr>
          <w:p w14:paraId="54E33A86" w14:textId="77777777" w:rsidR="001444FC" w:rsidRPr="00A45560" w:rsidRDefault="001444FC" w:rsidP="00C10BAE">
            <w:pPr>
              <w:jc w:val="center"/>
              <w:rPr>
                <w:sz w:val="24"/>
                <w:szCs w:val="24"/>
              </w:rPr>
            </w:pPr>
            <w:r w:rsidRPr="00A45560">
              <w:rPr>
                <w:sz w:val="24"/>
                <w:szCs w:val="24"/>
              </w:rPr>
              <w:t>-</w:t>
            </w:r>
          </w:p>
        </w:tc>
        <w:tc>
          <w:tcPr>
            <w:tcW w:w="1134" w:type="dxa"/>
          </w:tcPr>
          <w:p w14:paraId="2C49047E" w14:textId="77777777" w:rsidR="001444FC" w:rsidRPr="00A45560" w:rsidRDefault="001444FC" w:rsidP="00C10BAE">
            <w:pPr>
              <w:jc w:val="center"/>
              <w:rPr>
                <w:sz w:val="24"/>
                <w:szCs w:val="24"/>
              </w:rPr>
            </w:pPr>
            <w:r w:rsidRPr="00A45560">
              <w:rPr>
                <w:sz w:val="24"/>
                <w:szCs w:val="24"/>
              </w:rPr>
              <w:t>-</w:t>
            </w:r>
          </w:p>
        </w:tc>
        <w:tc>
          <w:tcPr>
            <w:tcW w:w="1134" w:type="dxa"/>
          </w:tcPr>
          <w:p w14:paraId="083E1923" w14:textId="77777777" w:rsidR="001444FC" w:rsidRPr="00A45560" w:rsidRDefault="001444FC" w:rsidP="00C10BAE">
            <w:pPr>
              <w:jc w:val="center"/>
              <w:rPr>
                <w:sz w:val="24"/>
                <w:szCs w:val="24"/>
              </w:rPr>
            </w:pPr>
            <w:r w:rsidRPr="00A45560">
              <w:rPr>
                <w:sz w:val="24"/>
                <w:szCs w:val="24"/>
              </w:rPr>
              <w:t>-</w:t>
            </w:r>
          </w:p>
        </w:tc>
        <w:tc>
          <w:tcPr>
            <w:tcW w:w="1134" w:type="dxa"/>
          </w:tcPr>
          <w:p w14:paraId="51571281" w14:textId="77777777" w:rsidR="001444FC" w:rsidRPr="00A45560" w:rsidRDefault="001444FC" w:rsidP="00C10BAE">
            <w:pPr>
              <w:jc w:val="center"/>
              <w:rPr>
                <w:sz w:val="24"/>
                <w:szCs w:val="24"/>
              </w:rPr>
            </w:pPr>
            <w:r w:rsidRPr="00A45560">
              <w:rPr>
                <w:sz w:val="24"/>
                <w:szCs w:val="24"/>
              </w:rPr>
              <w:t>-</w:t>
            </w:r>
          </w:p>
        </w:tc>
        <w:tc>
          <w:tcPr>
            <w:tcW w:w="1276" w:type="dxa"/>
          </w:tcPr>
          <w:p w14:paraId="146DC0F3" w14:textId="77777777" w:rsidR="001444FC" w:rsidRPr="00A45560" w:rsidRDefault="001444FC" w:rsidP="00C10BAE">
            <w:pPr>
              <w:jc w:val="center"/>
              <w:rPr>
                <w:sz w:val="24"/>
                <w:szCs w:val="24"/>
              </w:rPr>
            </w:pPr>
            <w:r w:rsidRPr="00A45560">
              <w:rPr>
                <w:sz w:val="24"/>
                <w:szCs w:val="24"/>
              </w:rPr>
              <w:t>-</w:t>
            </w:r>
          </w:p>
        </w:tc>
        <w:tc>
          <w:tcPr>
            <w:tcW w:w="1276" w:type="dxa"/>
          </w:tcPr>
          <w:p w14:paraId="518FD4D6" w14:textId="77777777" w:rsidR="001444FC" w:rsidRPr="00A45560" w:rsidRDefault="001444FC" w:rsidP="00C10BAE">
            <w:pPr>
              <w:jc w:val="center"/>
              <w:rPr>
                <w:sz w:val="24"/>
                <w:szCs w:val="24"/>
              </w:rPr>
            </w:pPr>
            <w:r w:rsidRPr="00A45560">
              <w:rPr>
                <w:sz w:val="24"/>
                <w:szCs w:val="24"/>
              </w:rPr>
              <w:t>-</w:t>
            </w:r>
          </w:p>
        </w:tc>
        <w:tc>
          <w:tcPr>
            <w:tcW w:w="1275" w:type="dxa"/>
          </w:tcPr>
          <w:p w14:paraId="15E4F62E" w14:textId="77777777" w:rsidR="001444FC" w:rsidRPr="00A45560" w:rsidRDefault="001444FC" w:rsidP="00C10BAE">
            <w:pPr>
              <w:jc w:val="center"/>
              <w:rPr>
                <w:sz w:val="24"/>
                <w:szCs w:val="24"/>
              </w:rPr>
            </w:pPr>
            <w:r w:rsidRPr="00A45560">
              <w:rPr>
                <w:sz w:val="24"/>
                <w:szCs w:val="24"/>
              </w:rPr>
              <w:t>-</w:t>
            </w:r>
          </w:p>
        </w:tc>
        <w:tc>
          <w:tcPr>
            <w:tcW w:w="1163" w:type="dxa"/>
          </w:tcPr>
          <w:p w14:paraId="0BC4ED6C" w14:textId="77777777" w:rsidR="001444FC" w:rsidRPr="00A45560" w:rsidRDefault="001444FC" w:rsidP="00C10BAE">
            <w:pPr>
              <w:jc w:val="center"/>
              <w:rPr>
                <w:sz w:val="24"/>
                <w:szCs w:val="24"/>
              </w:rPr>
            </w:pPr>
            <w:r w:rsidRPr="00A45560">
              <w:rPr>
                <w:sz w:val="24"/>
                <w:szCs w:val="24"/>
              </w:rPr>
              <w:t>-</w:t>
            </w:r>
          </w:p>
        </w:tc>
        <w:tc>
          <w:tcPr>
            <w:tcW w:w="1276" w:type="dxa"/>
          </w:tcPr>
          <w:p w14:paraId="1CD5103E" w14:textId="77777777" w:rsidR="001444FC" w:rsidRPr="00A45560" w:rsidRDefault="001444FC" w:rsidP="00C10BAE">
            <w:pPr>
              <w:jc w:val="center"/>
              <w:rPr>
                <w:sz w:val="24"/>
                <w:szCs w:val="24"/>
              </w:rPr>
            </w:pPr>
            <w:r w:rsidRPr="00A45560">
              <w:rPr>
                <w:sz w:val="24"/>
                <w:szCs w:val="24"/>
              </w:rPr>
              <w:t>-</w:t>
            </w:r>
          </w:p>
        </w:tc>
      </w:tr>
      <w:tr w:rsidR="001444FC" w:rsidRPr="00A45560" w14:paraId="7364D1CE" w14:textId="77777777" w:rsidTr="00C10BAE">
        <w:trPr>
          <w:trHeight w:val="756"/>
        </w:trPr>
        <w:tc>
          <w:tcPr>
            <w:tcW w:w="673" w:type="dxa"/>
            <w:vMerge/>
            <w:tcBorders>
              <w:bottom w:val="single" w:sz="4" w:space="0" w:color="auto"/>
            </w:tcBorders>
          </w:tcPr>
          <w:p w14:paraId="190AE2D1" w14:textId="77777777" w:rsidR="001444FC" w:rsidRPr="00A45560" w:rsidRDefault="001444FC" w:rsidP="00C10BAE">
            <w:pPr>
              <w:rPr>
                <w:sz w:val="24"/>
                <w:szCs w:val="24"/>
              </w:rPr>
            </w:pPr>
          </w:p>
        </w:tc>
        <w:tc>
          <w:tcPr>
            <w:tcW w:w="1701" w:type="dxa"/>
            <w:vMerge/>
          </w:tcPr>
          <w:p w14:paraId="51AC2DB6" w14:textId="77777777" w:rsidR="001444FC" w:rsidRPr="00A45560" w:rsidRDefault="001444FC" w:rsidP="00C10BAE">
            <w:pPr>
              <w:rPr>
                <w:sz w:val="24"/>
                <w:szCs w:val="24"/>
              </w:rPr>
            </w:pPr>
          </w:p>
        </w:tc>
        <w:tc>
          <w:tcPr>
            <w:tcW w:w="1276" w:type="dxa"/>
          </w:tcPr>
          <w:p w14:paraId="55628B63" w14:textId="77777777" w:rsidR="001444FC" w:rsidRPr="00A45560" w:rsidRDefault="001444FC" w:rsidP="00C10BAE">
            <w:pPr>
              <w:rPr>
                <w:sz w:val="24"/>
                <w:szCs w:val="24"/>
              </w:rPr>
            </w:pPr>
            <w:r w:rsidRPr="00A45560">
              <w:rPr>
                <w:sz w:val="24"/>
                <w:szCs w:val="24"/>
              </w:rPr>
              <w:t>городской бюджет</w:t>
            </w:r>
          </w:p>
        </w:tc>
        <w:tc>
          <w:tcPr>
            <w:tcW w:w="1134" w:type="dxa"/>
          </w:tcPr>
          <w:p w14:paraId="408A40DD" w14:textId="77777777" w:rsidR="001444FC" w:rsidRPr="00A45560" w:rsidRDefault="001444FC" w:rsidP="00C10BAE">
            <w:pPr>
              <w:jc w:val="center"/>
              <w:rPr>
                <w:sz w:val="24"/>
                <w:szCs w:val="24"/>
              </w:rPr>
            </w:pPr>
            <w:r w:rsidRPr="00A45560">
              <w:rPr>
                <w:sz w:val="24"/>
                <w:szCs w:val="24"/>
              </w:rPr>
              <w:t>-</w:t>
            </w:r>
          </w:p>
        </w:tc>
        <w:tc>
          <w:tcPr>
            <w:tcW w:w="1134" w:type="dxa"/>
          </w:tcPr>
          <w:p w14:paraId="12E72758" w14:textId="77777777" w:rsidR="001444FC" w:rsidRPr="00A45560" w:rsidRDefault="001444FC" w:rsidP="00C10BAE">
            <w:pPr>
              <w:jc w:val="center"/>
              <w:rPr>
                <w:sz w:val="24"/>
                <w:szCs w:val="24"/>
              </w:rPr>
            </w:pPr>
            <w:r w:rsidRPr="00A45560">
              <w:rPr>
                <w:sz w:val="24"/>
                <w:szCs w:val="24"/>
              </w:rPr>
              <w:t>-</w:t>
            </w:r>
          </w:p>
        </w:tc>
        <w:tc>
          <w:tcPr>
            <w:tcW w:w="1134" w:type="dxa"/>
          </w:tcPr>
          <w:p w14:paraId="48DD1244" w14:textId="77777777" w:rsidR="001444FC" w:rsidRPr="00A45560" w:rsidRDefault="001444FC" w:rsidP="00C10BAE">
            <w:pPr>
              <w:jc w:val="center"/>
              <w:rPr>
                <w:sz w:val="24"/>
                <w:szCs w:val="24"/>
              </w:rPr>
            </w:pPr>
            <w:r w:rsidRPr="00A45560">
              <w:rPr>
                <w:sz w:val="24"/>
                <w:szCs w:val="24"/>
              </w:rPr>
              <w:t>-</w:t>
            </w:r>
          </w:p>
        </w:tc>
        <w:tc>
          <w:tcPr>
            <w:tcW w:w="1134" w:type="dxa"/>
          </w:tcPr>
          <w:p w14:paraId="6412967D" w14:textId="77777777" w:rsidR="001444FC" w:rsidRPr="00A45560" w:rsidRDefault="001444FC" w:rsidP="00C10BAE">
            <w:pPr>
              <w:jc w:val="center"/>
              <w:rPr>
                <w:sz w:val="24"/>
                <w:szCs w:val="24"/>
              </w:rPr>
            </w:pPr>
            <w:r w:rsidRPr="00A45560">
              <w:rPr>
                <w:sz w:val="24"/>
                <w:szCs w:val="24"/>
              </w:rPr>
              <w:t>-</w:t>
            </w:r>
          </w:p>
        </w:tc>
        <w:tc>
          <w:tcPr>
            <w:tcW w:w="1134" w:type="dxa"/>
          </w:tcPr>
          <w:p w14:paraId="382426CE" w14:textId="77777777" w:rsidR="001444FC" w:rsidRPr="00A45560" w:rsidRDefault="001444FC" w:rsidP="00C10BAE">
            <w:pPr>
              <w:jc w:val="center"/>
              <w:rPr>
                <w:sz w:val="24"/>
                <w:szCs w:val="24"/>
              </w:rPr>
            </w:pPr>
            <w:r w:rsidRPr="00A45560">
              <w:rPr>
                <w:sz w:val="24"/>
                <w:szCs w:val="24"/>
              </w:rPr>
              <w:t>-</w:t>
            </w:r>
          </w:p>
        </w:tc>
        <w:tc>
          <w:tcPr>
            <w:tcW w:w="1276" w:type="dxa"/>
          </w:tcPr>
          <w:p w14:paraId="5DF18E2B" w14:textId="77777777" w:rsidR="001444FC" w:rsidRPr="00A45560" w:rsidRDefault="001444FC" w:rsidP="00C10BAE">
            <w:pPr>
              <w:jc w:val="center"/>
              <w:rPr>
                <w:sz w:val="24"/>
                <w:szCs w:val="24"/>
              </w:rPr>
            </w:pPr>
            <w:r w:rsidRPr="00A45560">
              <w:rPr>
                <w:sz w:val="24"/>
                <w:szCs w:val="24"/>
              </w:rPr>
              <w:t>-</w:t>
            </w:r>
          </w:p>
        </w:tc>
        <w:tc>
          <w:tcPr>
            <w:tcW w:w="1276" w:type="dxa"/>
          </w:tcPr>
          <w:p w14:paraId="16E7DF97" w14:textId="77777777" w:rsidR="001444FC" w:rsidRPr="00A45560" w:rsidRDefault="001444FC" w:rsidP="00C10BAE">
            <w:pPr>
              <w:jc w:val="center"/>
              <w:rPr>
                <w:sz w:val="24"/>
                <w:szCs w:val="24"/>
              </w:rPr>
            </w:pPr>
            <w:r w:rsidRPr="00A45560">
              <w:rPr>
                <w:sz w:val="24"/>
                <w:szCs w:val="24"/>
              </w:rPr>
              <w:t>-</w:t>
            </w:r>
          </w:p>
        </w:tc>
        <w:tc>
          <w:tcPr>
            <w:tcW w:w="1275" w:type="dxa"/>
          </w:tcPr>
          <w:p w14:paraId="587960C5" w14:textId="77777777" w:rsidR="001444FC" w:rsidRPr="00A45560" w:rsidRDefault="001444FC" w:rsidP="00C10BAE">
            <w:pPr>
              <w:jc w:val="center"/>
              <w:rPr>
                <w:sz w:val="24"/>
                <w:szCs w:val="24"/>
              </w:rPr>
            </w:pPr>
            <w:r w:rsidRPr="00A45560">
              <w:rPr>
                <w:sz w:val="24"/>
                <w:szCs w:val="24"/>
              </w:rPr>
              <w:t>-</w:t>
            </w:r>
          </w:p>
        </w:tc>
        <w:tc>
          <w:tcPr>
            <w:tcW w:w="1163" w:type="dxa"/>
          </w:tcPr>
          <w:p w14:paraId="43825941" w14:textId="77777777" w:rsidR="001444FC" w:rsidRPr="00A45560" w:rsidRDefault="001444FC" w:rsidP="00C10BAE">
            <w:pPr>
              <w:jc w:val="center"/>
              <w:rPr>
                <w:sz w:val="24"/>
                <w:szCs w:val="24"/>
              </w:rPr>
            </w:pPr>
            <w:r w:rsidRPr="00A45560">
              <w:rPr>
                <w:sz w:val="24"/>
                <w:szCs w:val="24"/>
              </w:rPr>
              <w:t>-</w:t>
            </w:r>
          </w:p>
        </w:tc>
        <w:tc>
          <w:tcPr>
            <w:tcW w:w="1276" w:type="dxa"/>
          </w:tcPr>
          <w:p w14:paraId="7AA6FDD5" w14:textId="77777777" w:rsidR="001444FC" w:rsidRPr="00A45560" w:rsidRDefault="001444FC" w:rsidP="00C10BAE">
            <w:pPr>
              <w:jc w:val="center"/>
              <w:rPr>
                <w:sz w:val="24"/>
                <w:szCs w:val="24"/>
              </w:rPr>
            </w:pPr>
            <w:r w:rsidRPr="00A45560">
              <w:rPr>
                <w:sz w:val="24"/>
                <w:szCs w:val="24"/>
              </w:rPr>
              <w:t>-</w:t>
            </w:r>
          </w:p>
        </w:tc>
      </w:tr>
      <w:tr w:rsidR="001444FC" w:rsidRPr="00A45560" w14:paraId="39675310" w14:textId="77777777" w:rsidTr="00C10BAE">
        <w:trPr>
          <w:trHeight w:val="756"/>
        </w:trPr>
        <w:tc>
          <w:tcPr>
            <w:tcW w:w="673" w:type="dxa"/>
            <w:tcBorders>
              <w:bottom w:val="single" w:sz="4" w:space="0" w:color="auto"/>
            </w:tcBorders>
          </w:tcPr>
          <w:p w14:paraId="7DD1CEBB" w14:textId="77777777" w:rsidR="001444FC" w:rsidRPr="00A45560" w:rsidRDefault="001444FC" w:rsidP="00C10BAE">
            <w:pPr>
              <w:rPr>
                <w:sz w:val="24"/>
                <w:szCs w:val="24"/>
              </w:rPr>
            </w:pPr>
          </w:p>
        </w:tc>
        <w:tc>
          <w:tcPr>
            <w:tcW w:w="1701" w:type="dxa"/>
          </w:tcPr>
          <w:p w14:paraId="74F4E8B9" w14:textId="77777777" w:rsidR="001444FC" w:rsidRPr="00A45560" w:rsidRDefault="001444FC" w:rsidP="00C10BAE">
            <w:pPr>
              <w:rPr>
                <w:sz w:val="24"/>
                <w:szCs w:val="24"/>
              </w:rPr>
            </w:pPr>
            <w:r w:rsidRPr="00A45560">
              <w:rPr>
                <w:sz w:val="24"/>
                <w:szCs w:val="24"/>
              </w:rPr>
              <w:t>ветераны Великой Отечественной войны</w:t>
            </w:r>
          </w:p>
        </w:tc>
        <w:tc>
          <w:tcPr>
            <w:tcW w:w="1276" w:type="dxa"/>
          </w:tcPr>
          <w:p w14:paraId="7290E6BB" w14:textId="77777777" w:rsidR="001444FC" w:rsidRPr="00A45560" w:rsidRDefault="001444FC" w:rsidP="00C10BAE">
            <w:pPr>
              <w:rPr>
                <w:sz w:val="24"/>
                <w:szCs w:val="24"/>
              </w:rPr>
            </w:pPr>
            <w:r w:rsidRPr="00A45560">
              <w:rPr>
                <w:sz w:val="24"/>
                <w:szCs w:val="24"/>
              </w:rPr>
              <w:t>федеральный бюджет</w:t>
            </w:r>
          </w:p>
        </w:tc>
        <w:tc>
          <w:tcPr>
            <w:tcW w:w="1134" w:type="dxa"/>
          </w:tcPr>
          <w:p w14:paraId="3BF098EF" w14:textId="77777777" w:rsidR="001444FC" w:rsidRPr="00A45560" w:rsidRDefault="001444FC" w:rsidP="00C10BAE">
            <w:pPr>
              <w:jc w:val="center"/>
              <w:rPr>
                <w:sz w:val="24"/>
                <w:szCs w:val="24"/>
              </w:rPr>
            </w:pPr>
            <w:r w:rsidRPr="00A45560">
              <w:rPr>
                <w:sz w:val="24"/>
                <w:szCs w:val="24"/>
              </w:rPr>
              <w:t>-</w:t>
            </w:r>
          </w:p>
        </w:tc>
        <w:tc>
          <w:tcPr>
            <w:tcW w:w="1134" w:type="dxa"/>
          </w:tcPr>
          <w:p w14:paraId="1827CC30" w14:textId="77777777" w:rsidR="001444FC" w:rsidRPr="00A45560" w:rsidRDefault="001444FC" w:rsidP="00C10BAE">
            <w:pPr>
              <w:jc w:val="center"/>
              <w:rPr>
                <w:sz w:val="24"/>
                <w:szCs w:val="24"/>
              </w:rPr>
            </w:pPr>
            <w:r w:rsidRPr="00A45560">
              <w:rPr>
                <w:sz w:val="24"/>
                <w:szCs w:val="24"/>
              </w:rPr>
              <w:t>-</w:t>
            </w:r>
          </w:p>
        </w:tc>
        <w:tc>
          <w:tcPr>
            <w:tcW w:w="1134" w:type="dxa"/>
          </w:tcPr>
          <w:p w14:paraId="49D10C3A" w14:textId="77777777" w:rsidR="001444FC" w:rsidRPr="00A45560" w:rsidRDefault="001444FC" w:rsidP="00C10BAE">
            <w:pPr>
              <w:jc w:val="center"/>
              <w:rPr>
                <w:sz w:val="24"/>
                <w:szCs w:val="24"/>
              </w:rPr>
            </w:pPr>
            <w:r w:rsidRPr="00A45560">
              <w:rPr>
                <w:sz w:val="24"/>
                <w:szCs w:val="24"/>
              </w:rPr>
              <w:t>-</w:t>
            </w:r>
          </w:p>
        </w:tc>
        <w:tc>
          <w:tcPr>
            <w:tcW w:w="1134" w:type="dxa"/>
          </w:tcPr>
          <w:p w14:paraId="73CEEF26" w14:textId="77777777" w:rsidR="001444FC" w:rsidRPr="00A45560" w:rsidRDefault="001444FC" w:rsidP="00C10BAE">
            <w:pPr>
              <w:jc w:val="center"/>
              <w:rPr>
                <w:sz w:val="24"/>
                <w:szCs w:val="24"/>
              </w:rPr>
            </w:pPr>
            <w:r w:rsidRPr="00A45560">
              <w:rPr>
                <w:sz w:val="24"/>
                <w:szCs w:val="24"/>
              </w:rPr>
              <w:t>-</w:t>
            </w:r>
          </w:p>
        </w:tc>
        <w:tc>
          <w:tcPr>
            <w:tcW w:w="1134" w:type="dxa"/>
          </w:tcPr>
          <w:p w14:paraId="64B97C17" w14:textId="77777777" w:rsidR="001444FC" w:rsidRPr="00A45560" w:rsidRDefault="001444FC" w:rsidP="00C10BAE">
            <w:pPr>
              <w:jc w:val="center"/>
              <w:rPr>
                <w:sz w:val="24"/>
                <w:szCs w:val="24"/>
              </w:rPr>
            </w:pPr>
            <w:r w:rsidRPr="00A45560">
              <w:rPr>
                <w:sz w:val="24"/>
                <w:szCs w:val="24"/>
              </w:rPr>
              <w:t>1 273,5</w:t>
            </w:r>
          </w:p>
        </w:tc>
        <w:tc>
          <w:tcPr>
            <w:tcW w:w="1276" w:type="dxa"/>
          </w:tcPr>
          <w:p w14:paraId="3ADA5ECA" w14:textId="77777777" w:rsidR="001444FC" w:rsidRPr="00A45560" w:rsidRDefault="001444FC" w:rsidP="00C10BAE">
            <w:pPr>
              <w:jc w:val="center"/>
              <w:rPr>
                <w:sz w:val="24"/>
                <w:szCs w:val="24"/>
              </w:rPr>
            </w:pPr>
            <w:r w:rsidRPr="00A45560">
              <w:rPr>
                <w:sz w:val="24"/>
                <w:szCs w:val="24"/>
              </w:rPr>
              <w:t>2 547,0</w:t>
            </w:r>
          </w:p>
        </w:tc>
        <w:tc>
          <w:tcPr>
            <w:tcW w:w="1276" w:type="dxa"/>
          </w:tcPr>
          <w:p w14:paraId="66733C74" w14:textId="77777777" w:rsidR="001444FC" w:rsidRPr="00A45560" w:rsidRDefault="001444FC" w:rsidP="00C10BAE">
            <w:pPr>
              <w:jc w:val="center"/>
              <w:rPr>
                <w:sz w:val="24"/>
                <w:szCs w:val="24"/>
              </w:rPr>
            </w:pPr>
            <w:r w:rsidRPr="00A45560">
              <w:rPr>
                <w:sz w:val="24"/>
                <w:szCs w:val="24"/>
              </w:rPr>
              <w:t>0,0</w:t>
            </w:r>
          </w:p>
        </w:tc>
        <w:tc>
          <w:tcPr>
            <w:tcW w:w="1275" w:type="dxa"/>
          </w:tcPr>
          <w:p w14:paraId="6DE31C82" w14:textId="77777777" w:rsidR="001444FC" w:rsidRPr="00A45560" w:rsidRDefault="001444FC" w:rsidP="00C10BAE">
            <w:pPr>
              <w:jc w:val="center"/>
              <w:rPr>
                <w:sz w:val="24"/>
                <w:szCs w:val="24"/>
              </w:rPr>
            </w:pPr>
            <w:r w:rsidRPr="00A45560">
              <w:rPr>
                <w:sz w:val="24"/>
                <w:szCs w:val="24"/>
              </w:rPr>
              <w:t>0,0</w:t>
            </w:r>
          </w:p>
        </w:tc>
        <w:tc>
          <w:tcPr>
            <w:tcW w:w="1163" w:type="dxa"/>
          </w:tcPr>
          <w:p w14:paraId="3CC9966C" w14:textId="77777777" w:rsidR="001444FC" w:rsidRPr="00A45560" w:rsidRDefault="001444FC" w:rsidP="00C10BAE">
            <w:pPr>
              <w:jc w:val="center"/>
              <w:rPr>
                <w:sz w:val="24"/>
                <w:szCs w:val="24"/>
              </w:rPr>
            </w:pPr>
            <w:r w:rsidRPr="00A45560">
              <w:rPr>
                <w:sz w:val="24"/>
                <w:szCs w:val="24"/>
              </w:rPr>
              <w:t>0,0</w:t>
            </w:r>
          </w:p>
        </w:tc>
        <w:tc>
          <w:tcPr>
            <w:tcW w:w="1276" w:type="dxa"/>
          </w:tcPr>
          <w:p w14:paraId="1C9C75FE" w14:textId="77777777" w:rsidR="001444FC" w:rsidRPr="00A45560" w:rsidRDefault="001444FC" w:rsidP="00C10BAE">
            <w:pPr>
              <w:jc w:val="center"/>
              <w:rPr>
                <w:sz w:val="24"/>
                <w:szCs w:val="24"/>
              </w:rPr>
            </w:pPr>
            <w:r w:rsidRPr="00A45560">
              <w:rPr>
                <w:sz w:val="24"/>
                <w:szCs w:val="24"/>
              </w:rPr>
              <w:t>0,0</w:t>
            </w:r>
          </w:p>
        </w:tc>
      </w:tr>
      <w:tr w:rsidR="001444FC" w:rsidRPr="00A45560" w14:paraId="0A0B09B3" w14:textId="77777777" w:rsidTr="00C10BAE">
        <w:trPr>
          <w:trHeight w:val="756"/>
        </w:trPr>
        <w:tc>
          <w:tcPr>
            <w:tcW w:w="673" w:type="dxa"/>
            <w:tcBorders>
              <w:bottom w:val="single" w:sz="4" w:space="0" w:color="auto"/>
            </w:tcBorders>
          </w:tcPr>
          <w:p w14:paraId="4BEA52B8" w14:textId="77777777" w:rsidR="001444FC" w:rsidRPr="00A45560" w:rsidRDefault="001444FC" w:rsidP="00C10BAE">
            <w:pPr>
              <w:rPr>
                <w:sz w:val="24"/>
                <w:szCs w:val="24"/>
              </w:rPr>
            </w:pPr>
          </w:p>
        </w:tc>
        <w:tc>
          <w:tcPr>
            <w:tcW w:w="1701" w:type="dxa"/>
          </w:tcPr>
          <w:p w14:paraId="777448BD" w14:textId="77777777" w:rsidR="001444FC" w:rsidRPr="00A45560" w:rsidRDefault="001444FC" w:rsidP="00C10BAE">
            <w:pPr>
              <w:rPr>
                <w:sz w:val="24"/>
                <w:szCs w:val="24"/>
              </w:rPr>
            </w:pPr>
            <w:r w:rsidRPr="00A45560">
              <w:rPr>
                <w:sz w:val="24"/>
                <w:szCs w:val="24"/>
              </w:rPr>
              <w:t>ветераны боевых действий</w:t>
            </w:r>
          </w:p>
        </w:tc>
        <w:tc>
          <w:tcPr>
            <w:tcW w:w="1276" w:type="dxa"/>
          </w:tcPr>
          <w:p w14:paraId="43176A14" w14:textId="77777777" w:rsidR="001444FC" w:rsidRPr="00A45560" w:rsidRDefault="001444FC" w:rsidP="00C10BAE">
            <w:pPr>
              <w:rPr>
                <w:sz w:val="24"/>
                <w:szCs w:val="24"/>
              </w:rPr>
            </w:pPr>
            <w:r w:rsidRPr="00A45560">
              <w:rPr>
                <w:sz w:val="24"/>
                <w:szCs w:val="24"/>
              </w:rPr>
              <w:t>федеральный бюджет</w:t>
            </w:r>
          </w:p>
        </w:tc>
        <w:tc>
          <w:tcPr>
            <w:tcW w:w="1134" w:type="dxa"/>
          </w:tcPr>
          <w:p w14:paraId="744D5F00" w14:textId="77777777" w:rsidR="001444FC" w:rsidRPr="00A45560" w:rsidRDefault="001444FC" w:rsidP="00C10BAE">
            <w:pPr>
              <w:jc w:val="center"/>
              <w:rPr>
                <w:sz w:val="24"/>
                <w:szCs w:val="24"/>
              </w:rPr>
            </w:pPr>
            <w:r w:rsidRPr="00A45560">
              <w:rPr>
                <w:sz w:val="24"/>
                <w:szCs w:val="24"/>
              </w:rPr>
              <w:t>-</w:t>
            </w:r>
          </w:p>
        </w:tc>
        <w:tc>
          <w:tcPr>
            <w:tcW w:w="1134" w:type="dxa"/>
          </w:tcPr>
          <w:p w14:paraId="574265C1" w14:textId="77777777" w:rsidR="001444FC" w:rsidRPr="00A45560" w:rsidRDefault="001444FC" w:rsidP="00C10BAE">
            <w:pPr>
              <w:jc w:val="center"/>
              <w:rPr>
                <w:sz w:val="24"/>
                <w:szCs w:val="24"/>
              </w:rPr>
            </w:pPr>
            <w:r w:rsidRPr="00A45560">
              <w:rPr>
                <w:sz w:val="24"/>
                <w:szCs w:val="24"/>
              </w:rPr>
              <w:t>-</w:t>
            </w:r>
          </w:p>
        </w:tc>
        <w:tc>
          <w:tcPr>
            <w:tcW w:w="1134" w:type="dxa"/>
          </w:tcPr>
          <w:p w14:paraId="2946868A" w14:textId="77777777" w:rsidR="001444FC" w:rsidRPr="00A45560" w:rsidRDefault="001444FC" w:rsidP="00C10BAE">
            <w:pPr>
              <w:jc w:val="center"/>
              <w:rPr>
                <w:sz w:val="24"/>
                <w:szCs w:val="24"/>
              </w:rPr>
            </w:pPr>
            <w:r w:rsidRPr="00A45560">
              <w:rPr>
                <w:sz w:val="24"/>
                <w:szCs w:val="24"/>
              </w:rPr>
              <w:t>-</w:t>
            </w:r>
          </w:p>
        </w:tc>
        <w:tc>
          <w:tcPr>
            <w:tcW w:w="1134" w:type="dxa"/>
          </w:tcPr>
          <w:p w14:paraId="11A4256A" w14:textId="77777777" w:rsidR="001444FC" w:rsidRPr="00A45560" w:rsidRDefault="001444FC" w:rsidP="00C10BAE">
            <w:pPr>
              <w:jc w:val="center"/>
              <w:rPr>
                <w:sz w:val="24"/>
                <w:szCs w:val="24"/>
              </w:rPr>
            </w:pPr>
            <w:r w:rsidRPr="00A45560">
              <w:rPr>
                <w:sz w:val="24"/>
                <w:szCs w:val="24"/>
              </w:rPr>
              <w:t>-</w:t>
            </w:r>
          </w:p>
        </w:tc>
        <w:tc>
          <w:tcPr>
            <w:tcW w:w="1134" w:type="dxa"/>
          </w:tcPr>
          <w:p w14:paraId="613C1FB5" w14:textId="77777777" w:rsidR="001444FC" w:rsidRPr="00A45560" w:rsidRDefault="001444FC" w:rsidP="00C10BAE">
            <w:pPr>
              <w:jc w:val="center"/>
              <w:rPr>
                <w:sz w:val="24"/>
                <w:szCs w:val="24"/>
              </w:rPr>
            </w:pPr>
            <w:r w:rsidRPr="00A45560">
              <w:rPr>
                <w:sz w:val="24"/>
                <w:szCs w:val="24"/>
              </w:rPr>
              <w:t>7 004,3</w:t>
            </w:r>
          </w:p>
        </w:tc>
        <w:tc>
          <w:tcPr>
            <w:tcW w:w="1276" w:type="dxa"/>
          </w:tcPr>
          <w:p w14:paraId="5A99588A" w14:textId="77777777" w:rsidR="001444FC" w:rsidRPr="00A45560" w:rsidRDefault="001444FC" w:rsidP="00C10BAE">
            <w:pPr>
              <w:jc w:val="center"/>
              <w:rPr>
                <w:sz w:val="24"/>
                <w:szCs w:val="24"/>
              </w:rPr>
            </w:pPr>
            <w:r w:rsidRPr="00A45560">
              <w:rPr>
                <w:sz w:val="24"/>
                <w:szCs w:val="24"/>
              </w:rPr>
              <w:t>11 461,5</w:t>
            </w:r>
          </w:p>
        </w:tc>
        <w:tc>
          <w:tcPr>
            <w:tcW w:w="1276" w:type="dxa"/>
          </w:tcPr>
          <w:p w14:paraId="47E694A7" w14:textId="77777777" w:rsidR="001444FC" w:rsidRPr="00A45560" w:rsidRDefault="001444FC" w:rsidP="00C10BAE">
            <w:pPr>
              <w:jc w:val="center"/>
              <w:rPr>
                <w:sz w:val="24"/>
                <w:szCs w:val="24"/>
              </w:rPr>
            </w:pPr>
            <w:r w:rsidRPr="00A45560">
              <w:rPr>
                <w:sz w:val="24"/>
                <w:szCs w:val="24"/>
              </w:rPr>
              <w:t>6 462,8</w:t>
            </w:r>
          </w:p>
        </w:tc>
        <w:tc>
          <w:tcPr>
            <w:tcW w:w="1275" w:type="dxa"/>
          </w:tcPr>
          <w:p w14:paraId="73E1A16F" w14:textId="77777777" w:rsidR="001444FC" w:rsidRPr="00A45560" w:rsidRDefault="001444FC" w:rsidP="00C10BAE">
            <w:pPr>
              <w:jc w:val="center"/>
              <w:rPr>
                <w:sz w:val="24"/>
                <w:szCs w:val="24"/>
              </w:rPr>
            </w:pPr>
            <w:r w:rsidRPr="00A45560">
              <w:rPr>
                <w:sz w:val="24"/>
                <w:szCs w:val="24"/>
              </w:rPr>
              <w:t>2 759,4</w:t>
            </w:r>
          </w:p>
        </w:tc>
        <w:tc>
          <w:tcPr>
            <w:tcW w:w="1163" w:type="dxa"/>
          </w:tcPr>
          <w:p w14:paraId="31FB0634" w14:textId="77777777" w:rsidR="001444FC" w:rsidRPr="00A45560" w:rsidRDefault="001444FC" w:rsidP="00C10BAE">
            <w:pPr>
              <w:jc w:val="center"/>
              <w:rPr>
                <w:sz w:val="24"/>
                <w:szCs w:val="24"/>
              </w:rPr>
            </w:pPr>
            <w:r w:rsidRPr="00A45560">
              <w:rPr>
                <w:sz w:val="24"/>
                <w:szCs w:val="24"/>
              </w:rPr>
              <w:t>3 978,0</w:t>
            </w:r>
          </w:p>
        </w:tc>
        <w:tc>
          <w:tcPr>
            <w:tcW w:w="1276" w:type="dxa"/>
          </w:tcPr>
          <w:p w14:paraId="0629BB81" w14:textId="77777777" w:rsidR="001444FC" w:rsidRPr="00A45560" w:rsidRDefault="001444FC" w:rsidP="00C10BAE">
            <w:pPr>
              <w:jc w:val="center"/>
              <w:rPr>
                <w:sz w:val="24"/>
                <w:szCs w:val="24"/>
              </w:rPr>
            </w:pPr>
            <w:r w:rsidRPr="00A45560">
              <w:rPr>
                <w:sz w:val="24"/>
                <w:szCs w:val="24"/>
              </w:rPr>
              <w:t>4 616,5</w:t>
            </w:r>
          </w:p>
        </w:tc>
      </w:tr>
      <w:tr w:rsidR="001444FC" w:rsidRPr="00A45560" w14:paraId="3902A37E" w14:textId="77777777" w:rsidTr="00C10BAE">
        <w:trPr>
          <w:trHeight w:val="756"/>
        </w:trPr>
        <w:tc>
          <w:tcPr>
            <w:tcW w:w="673" w:type="dxa"/>
            <w:tcBorders>
              <w:bottom w:val="single" w:sz="4" w:space="0" w:color="auto"/>
            </w:tcBorders>
          </w:tcPr>
          <w:p w14:paraId="647FD697" w14:textId="77777777" w:rsidR="001444FC" w:rsidRPr="00A45560" w:rsidRDefault="001444FC" w:rsidP="00C10BAE">
            <w:pPr>
              <w:rPr>
                <w:sz w:val="24"/>
                <w:szCs w:val="24"/>
              </w:rPr>
            </w:pPr>
          </w:p>
        </w:tc>
        <w:tc>
          <w:tcPr>
            <w:tcW w:w="1701" w:type="dxa"/>
          </w:tcPr>
          <w:p w14:paraId="17585266" w14:textId="77777777" w:rsidR="001444FC" w:rsidRPr="00A45560" w:rsidRDefault="001444FC" w:rsidP="00C10BAE">
            <w:pPr>
              <w:rPr>
                <w:sz w:val="24"/>
                <w:szCs w:val="24"/>
              </w:rPr>
            </w:pPr>
            <w:r w:rsidRPr="00A45560">
              <w:rPr>
                <w:sz w:val="24"/>
                <w:szCs w:val="24"/>
              </w:rPr>
              <w:t>инвалиды и семьи, имеющие детей-инвалидов</w:t>
            </w:r>
          </w:p>
        </w:tc>
        <w:tc>
          <w:tcPr>
            <w:tcW w:w="1276" w:type="dxa"/>
          </w:tcPr>
          <w:p w14:paraId="325DC9FA" w14:textId="77777777" w:rsidR="001444FC" w:rsidRPr="00A45560" w:rsidRDefault="001444FC" w:rsidP="00C10BAE">
            <w:pPr>
              <w:rPr>
                <w:sz w:val="24"/>
                <w:szCs w:val="24"/>
              </w:rPr>
            </w:pPr>
            <w:r w:rsidRPr="00A45560">
              <w:rPr>
                <w:sz w:val="24"/>
                <w:szCs w:val="24"/>
              </w:rPr>
              <w:t>федеральный бюджет</w:t>
            </w:r>
          </w:p>
        </w:tc>
        <w:tc>
          <w:tcPr>
            <w:tcW w:w="1134" w:type="dxa"/>
          </w:tcPr>
          <w:p w14:paraId="531A5B21" w14:textId="77777777" w:rsidR="001444FC" w:rsidRPr="00A45560" w:rsidRDefault="001444FC" w:rsidP="00C10BAE">
            <w:pPr>
              <w:jc w:val="center"/>
              <w:rPr>
                <w:sz w:val="24"/>
                <w:szCs w:val="24"/>
              </w:rPr>
            </w:pPr>
          </w:p>
        </w:tc>
        <w:tc>
          <w:tcPr>
            <w:tcW w:w="1134" w:type="dxa"/>
          </w:tcPr>
          <w:p w14:paraId="3526DCA0" w14:textId="77777777" w:rsidR="001444FC" w:rsidRPr="00A45560" w:rsidRDefault="001444FC" w:rsidP="00C10BAE">
            <w:pPr>
              <w:jc w:val="center"/>
              <w:rPr>
                <w:sz w:val="24"/>
                <w:szCs w:val="24"/>
              </w:rPr>
            </w:pPr>
          </w:p>
        </w:tc>
        <w:tc>
          <w:tcPr>
            <w:tcW w:w="1134" w:type="dxa"/>
          </w:tcPr>
          <w:p w14:paraId="2EEAC596" w14:textId="77777777" w:rsidR="001444FC" w:rsidRPr="00A45560" w:rsidRDefault="001444FC" w:rsidP="00C10BAE">
            <w:pPr>
              <w:jc w:val="center"/>
              <w:rPr>
                <w:sz w:val="24"/>
                <w:szCs w:val="24"/>
              </w:rPr>
            </w:pPr>
          </w:p>
        </w:tc>
        <w:tc>
          <w:tcPr>
            <w:tcW w:w="1134" w:type="dxa"/>
          </w:tcPr>
          <w:p w14:paraId="7FAACEB3" w14:textId="77777777" w:rsidR="001444FC" w:rsidRPr="00A45560" w:rsidRDefault="001444FC" w:rsidP="00C10BAE">
            <w:pPr>
              <w:jc w:val="center"/>
              <w:rPr>
                <w:sz w:val="24"/>
                <w:szCs w:val="24"/>
              </w:rPr>
            </w:pPr>
          </w:p>
        </w:tc>
        <w:tc>
          <w:tcPr>
            <w:tcW w:w="1134" w:type="dxa"/>
          </w:tcPr>
          <w:p w14:paraId="56C8A69B" w14:textId="77777777" w:rsidR="001444FC" w:rsidRPr="00A45560" w:rsidRDefault="001444FC" w:rsidP="00C10BAE">
            <w:pPr>
              <w:jc w:val="center"/>
              <w:rPr>
                <w:sz w:val="24"/>
                <w:szCs w:val="24"/>
              </w:rPr>
            </w:pPr>
            <w:r w:rsidRPr="00A45560">
              <w:rPr>
                <w:sz w:val="24"/>
                <w:szCs w:val="24"/>
              </w:rPr>
              <w:t>2 547,0</w:t>
            </w:r>
          </w:p>
        </w:tc>
        <w:tc>
          <w:tcPr>
            <w:tcW w:w="1276" w:type="dxa"/>
          </w:tcPr>
          <w:p w14:paraId="6AAC72A1" w14:textId="77777777" w:rsidR="001444FC" w:rsidRPr="00A45560" w:rsidRDefault="001444FC" w:rsidP="00C10BAE">
            <w:pPr>
              <w:jc w:val="center"/>
              <w:rPr>
                <w:sz w:val="24"/>
                <w:szCs w:val="24"/>
              </w:rPr>
            </w:pPr>
            <w:r w:rsidRPr="00A45560">
              <w:rPr>
                <w:sz w:val="24"/>
                <w:szCs w:val="24"/>
              </w:rPr>
              <w:t>4 457,3</w:t>
            </w:r>
          </w:p>
        </w:tc>
        <w:tc>
          <w:tcPr>
            <w:tcW w:w="1276" w:type="dxa"/>
          </w:tcPr>
          <w:p w14:paraId="74B68106" w14:textId="77777777" w:rsidR="001444FC" w:rsidRPr="00A45560" w:rsidRDefault="001444FC" w:rsidP="00C10BAE">
            <w:pPr>
              <w:jc w:val="center"/>
              <w:rPr>
                <w:sz w:val="24"/>
                <w:szCs w:val="24"/>
              </w:rPr>
            </w:pPr>
            <w:r w:rsidRPr="00A45560">
              <w:rPr>
                <w:sz w:val="24"/>
                <w:szCs w:val="24"/>
              </w:rPr>
              <w:t>2 581,5</w:t>
            </w:r>
          </w:p>
        </w:tc>
        <w:tc>
          <w:tcPr>
            <w:tcW w:w="1275" w:type="dxa"/>
          </w:tcPr>
          <w:p w14:paraId="1880AAA9" w14:textId="77777777" w:rsidR="001444FC" w:rsidRPr="00A45560" w:rsidRDefault="001444FC" w:rsidP="00C10BAE">
            <w:pPr>
              <w:jc w:val="center"/>
              <w:rPr>
                <w:sz w:val="24"/>
                <w:szCs w:val="24"/>
              </w:rPr>
            </w:pPr>
            <w:r w:rsidRPr="00A45560">
              <w:rPr>
                <w:sz w:val="24"/>
                <w:szCs w:val="24"/>
              </w:rPr>
              <w:t>2 725,7</w:t>
            </w:r>
          </w:p>
        </w:tc>
        <w:tc>
          <w:tcPr>
            <w:tcW w:w="1163" w:type="dxa"/>
          </w:tcPr>
          <w:p w14:paraId="1B1FC307" w14:textId="77777777" w:rsidR="001444FC" w:rsidRPr="00A45560" w:rsidRDefault="001444FC" w:rsidP="00C10BAE">
            <w:pPr>
              <w:jc w:val="center"/>
              <w:rPr>
                <w:sz w:val="24"/>
                <w:szCs w:val="24"/>
              </w:rPr>
            </w:pPr>
            <w:r w:rsidRPr="00A45560">
              <w:rPr>
                <w:sz w:val="24"/>
                <w:szCs w:val="24"/>
              </w:rPr>
              <w:t>2 617,6</w:t>
            </w:r>
          </w:p>
        </w:tc>
        <w:tc>
          <w:tcPr>
            <w:tcW w:w="1276" w:type="dxa"/>
          </w:tcPr>
          <w:p w14:paraId="2C89AEC6" w14:textId="77777777" w:rsidR="001444FC" w:rsidRPr="00A45560" w:rsidRDefault="001444FC" w:rsidP="00C10BAE">
            <w:pPr>
              <w:jc w:val="center"/>
              <w:rPr>
                <w:sz w:val="24"/>
                <w:szCs w:val="24"/>
              </w:rPr>
            </w:pPr>
            <w:r w:rsidRPr="00A45560">
              <w:rPr>
                <w:sz w:val="24"/>
                <w:szCs w:val="24"/>
              </w:rPr>
              <w:t>3 267,0</w:t>
            </w:r>
          </w:p>
        </w:tc>
      </w:tr>
      <w:tr w:rsidR="001444FC" w:rsidRPr="00A45560" w14:paraId="20E03F05" w14:textId="77777777" w:rsidTr="00C10BAE">
        <w:trPr>
          <w:trHeight w:val="756"/>
        </w:trPr>
        <w:tc>
          <w:tcPr>
            <w:tcW w:w="673" w:type="dxa"/>
            <w:tcBorders>
              <w:bottom w:val="nil"/>
            </w:tcBorders>
          </w:tcPr>
          <w:p w14:paraId="3546F024" w14:textId="77777777" w:rsidR="001444FC" w:rsidRPr="00A45560" w:rsidRDefault="001444FC" w:rsidP="00C10BAE">
            <w:pPr>
              <w:rPr>
                <w:sz w:val="24"/>
                <w:szCs w:val="24"/>
              </w:rPr>
            </w:pPr>
            <w:r w:rsidRPr="00A45560">
              <w:rPr>
                <w:sz w:val="24"/>
                <w:szCs w:val="24"/>
              </w:rPr>
              <w:t>5.</w:t>
            </w:r>
          </w:p>
        </w:tc>
        <w:tc>
          <w:tcPr>
            <w:tcW w:w="1701" w:type="dxa"/>
            <w:vMerge w:val="restart"/>
          </w:tcPr>
          <w:p w14:paraId="7D7766F9" w14:textId="77777777" w:rsidR="001444FC" w:rsidRPr="00A45560" w:rsidRDefault="001444FC" w:rsidP="00C10BAE">
            <w:pPr>
              <w:rPr>
                <w:sz w:val="24"/>
                <w:szCs w:val="24"/>
              </w:rPr>
            </w:pPr>
            <w:r w:rsidRPr="00A45560">
              <w:rPr>
                <w:sz w:val="24"/>
                <w:szCs w:val="24"/>
              </w:rPr>
              <w:t xml:space="preserve">Основное мероприятие 2: «Реализация </w:t>
            </w:r>
            <w:r w:rsidRPr="00A45560">
              <w:rPr>
                <w:sz w:val="24"/>
                <w:szCs w:val="24"/>
              </w:rPr>
              <w:lastRenderedPageBreak/>
              <w:t xml:space="preserve">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w:t>
            </w:r>
            <w:r w:rsidRPr="00A45560">
              <w:rPr>
                <w:sz w:val="24"/>
                <w:szCs w:val="24"/>
              </w:rPr>
              <w:lastRenderedPageBreak/>
              <w:t>рождении детей»)»*</w:t>
            </w:r>
          </w:p>
        </w:tc>
        <w:tc>
          <w:tcPr>
            <w:tcW w:w="1276" w:type="dxa"/>
          </w:tcPr>
          <w:p w14:paraId="68B64CC0" w14:textId="77777777" w:rsidR="001444FC" w:rsidRPr="00A45560" w:rsidRDefault="001444FC" w:rsidP="00C10BAE">
            <w:pPr>
              <w:rPr>
                <w:sz w:val="24"/>
                <w:szCs w:val="24"/>
              </w:rPr>
            </w:pPr>
            <w:r w:rsidRPr="00A45560">
              <w:rPr>
                <w:sz w:val="24"/>
                <w:szCs w:val="24"/>
              </w:rPr>
              <w:lastRenderedPageBreak/>
              <w:t>всего</w:t>
            </w:r>
          </w:p>
          <w:p w14:paraId="34AB49FA" w14:textId="77777777" w:rsidR="001444FC" w:rsidRPr="00A45560" w:rsidRDefault="001444FC" w:rsidP="00C10BAE">
            <w:pPr>
              <w:rPr>
                <w:sz w:val="24"/>
                <w:szCs w:val="24"/>
              </w:rPr>
            </w:pPr>
          </w:p>
          <w:p w14:paraId="2A41C8B3" w14:textId="77777777" w:rsidR="001444FC" w:rsidRPr="00A45560" w:rsidRDefault="001444FC" w:rsidP="00C10BAE">
            <w:pPr>
              <w:rPr>
                <w:sz w:val="24"/>
                <w:szCs w:val="24"/>
              </w:rPr>
            </w:pPr>
          </w:p>
          <w:p w14:paraId="38BD3C71" w14:textId="77777777" w:rsidR="001444FC" w:rsidRPr="00A45560" w:rsidRDefault="001444FC" w:rsidP="00C10BAE">
            <w:pPr>
              <w:rPr>
                <w:sz w:val="24"/>
                <w:szCs w:val="24"/>
              </w:rPr>
            </w:pPr>
          </w:p>
        </w:tc>
        <w:tc>
          <w:tcPr>
            <w:tcW w:w="1134" w:type="dxa"/>
          </w:tcPr>
          <w:p w14:paraId="4EC4847B" w14:textId="77777777" w:rsidR="001444FC" w:rsidRPr="00A45560" w:rsidRDefault="001444FC" w:rsidP="00C10BAE">
            <w:pPr>
              <w:jc w:val="center"/>
              <w:rPr>
                <w:sz w:val="24"/>
                <w:szCs w:val="24"/>
              </w:rPr>
            </w:pPr>
            <w:r w:rsidRPr="00A45560">
              <w:rPr>
                <w:sz w:val="24"/>
                <w:szCs w:val="24"/>
              </w:rPr>
              <w:t>-</w:t>
            </w:r>
          </w:p>
        </w:tc>
        <w:tc>
          <w:tcPr>
            <w:tcW w:w="1134" w:type="dxa"/>
          </w:tcPr>
          <w:p w14:paraId="641B3CD2" w14:textId="77777777" w:rsidR="001444FC" w:rsidRPr="00A45560" w:rsidRDefault="001444FC" w:rsidP="00C10BAE">
            <w:pPr>
              <w:jc w:val="center"/>
              <w:rPr>
                <w:sz w:val="24"/>
                <w:szCs w:val="24"/>
              </w:rPr>
            </w:pPr>
            <w:r w:rsidRPr="00A45560">
              <w:rPr>
                <w:sz w:val="24"/>
                <w:szCs w:val="24"/>
              </w:rPr>
              <w:t>-</w:t>
            </w:r>
          </w:p>
        </w:tc>
        <w:tc>
          <w:tcPr>
            <w:tcW w:w="1134" w:type="dxa"/>
          </w:tcPr>
          <w:p w14:paraId="03F931D7" w14:textId="77777777" w:rsidR="001444FC" w:rsidRPr="00A45560" w:rsidRDefault="001444FC" w:rsidP="00C10BAE">
            <w:pPr>
              <w:jc w:val="center"/>
              <w:rPr>
                <w:sz w:val="24"/>
                <w:szCs w:val="24"/>
              </w:rPr>
            </w:pPr>
            <w:r w:rsidRPr="00A45560">
              <w:rPr>
                <w:sz w:val="24"/>
                <w:szCs w:val="24"/>
              </w:rPr>
              <w:t>-</w:t>
            </w:r>
          </w:p>
        </w:tc>
        <w:tc>
          <w:tcPr>
            <w:tcW w:w="1134" w:type="dxa"/>
          </w:tcPr>
          <w:p w14:paraId="09F9A7A7" w14:textId="77777777" w:rsidR="001444FC" w:rsidRPr="00A45560" w:rsidRDefault="001444FC" w:rsidP="00C10BAE">
            <w:pPr>
              <w:jc w:val="center"/>
              <w:rPr>
                <w:sz w:val="24"/>
                <w:szCs w:val="24"/>
              </w:rPr>
            </w:pPr>
            <w:r w:rsidRPr="00A45560">
              <w:rPr>
                <w:sz w:val="24"/>
                <w:szCs w:val="24"/>
              </w:rPr>
              <w:t>-</w:t>
            </w:r>
          </w:p>
        </w:tc>
        <w:tc>
          <w:tcPr>
            <w:tcW w:w="1134" w:type="dxa"/>
          </w:tcPr>
          <w:p w14:paraId="49A15B07" w14:textId="77777777" w:rsidR="001444FC" w:rsidRPr="00A45560" w:rsidRDefault="001444FC" w:rsidP="00C10BAE">
            <w:pPr>
              <w:jc w:val="center"/>
              <w:rPr>
                <w:sz w:val="24"/>
                <w:szCs w:val="24"/>
              </w:rPr>
            </w:pPr>
            <w:r w:rsidRPr="00A45560">
              <w:rPr>
                <w:sz w:val="24"/>
                <w:szCs w:val="24"/>
              </w:rPr>
              <w:t>-</w:t>
            </w:r>
          </w:p>
        </w:tc>
        <w:tc>
          <w:tcPr>
            <w:tcW w:w="1276" w:type="dxa"/>
          </w:tcPr>
          <w:p w14:paraId="4E2DFF92" w14:textId="77777777" w:rsidR="001444FC" w:rsidRPr="00A45560" w:rsidRDefault="001444FC" w:rsidP="00C10BAE">
            <w:pPr>
              <w:jc w:val="center"/>
              <w:rPr>
                <w:sz w:val="24"/>
                <w:szCs w:val="24"/>
              </w:rPr>
            </w:pPr>
            <w:r w:rsidRPr="00A45560">
              <w:rPr>
                <w:sz w:val="24"/>
                <w:szCs w:val="24"/>
              </w:rPr>
              <w:t>80 950,1</w:t>
            </w:r>
          </w:p>
          <w:p w14:paraId="55B270AF" w14:textId="77777777" w:rsidR="001444FC" w:rsidRPr="00A45560" w:rsidRDefault="001444FC" w:rsidP="00C10BAE">
            <w:pPr>
              <w:rPr>
                <w:sz w:val="24"/>
                <w:szCs w:val="24"/>
              </w:rPr>
            </w:pPr>
          </w:p>
        </w:tc>
        <w:tc>
          <w:tcPr>
            <w:tcW w:w="1276" w:type="dxa"/>
          </w:tcPr>
          <w:p w14:paraId="3999D1F3" w14:textId="77777777" w:rsidR="001444FC" w:rsidRPr="00A45560" w:rsidRDefault="001444FC" w:rsidP="00C10BAE">
            <w:pPr>
              <w:jc w:val="center"/>
              <w:rPr>
                <w:sz w:val="24"/>
                <w:szCs w:val="24"/>
              </w:rPr>
            </w:pPr>
            <w:r w:rsidRPr="00A45560">
              <w:rPr>
                <w:sz w:val="24"/>
                <w:szCs w:val="24"/>
              </w:rPr>
              <w:t>80 950,1</w:t>
            </w:r>
          </w:p>
          <w:p w14:paraId="5D183217" w14:textId="77777777" w:rsidR="001444FC" w:rsidRPr="00A45560" w:rsidRDefault="001444FC" w:rsidP="00C10BAE">
            <w:pPr>
              <w:rPr>
                <w:sz w:val="24"/>
                <w:szCs w:val="24"/>
              </w:rPr>
            </w:pPr>
          </w:p>
        </w:tc>
        <w:tc>
          <w:tcPr>
            <w:tcW w:w="1275" w:type="dxa"/>
          </w:tcPr>
          <w:p w14:paraId="04467BE5" w14:textId="77777777" w:rsidR="001444FC" w:rsidRPr="00A45560" w:rsidRDefault="008E2609" w:rsidP="00C10BAE">
            <w:pPr>
              <w:jc w:val="center"/>
              <w:rPr>
                <w:sz w:val="24"/>
                <w:szCs w:val="24"/>
              </w:rPr>
            </w:pPr>
            <w:r w:rsidRPr="00A45560">
              <w:rPr>
                <w:sz w:val="24"/>
                <w:szCs w:val="24"/>
              </w:rPr>
              <w:t>31 745,1</w:t>
            </w:r>
          </w:p>
          <w:p w14:paraId="1F0BA402" w14:textId="77777777" w:rsidR="001444FC" w:rsidRPr="00A45560" w:rsidRDefault="001444FC" w:rsidP="00C10BAE">
            <w:pPr>
              <w:rPr>
                <w:sz w:val="24"/>
                <w:szCs w:val="24"/>
              </w:rPr>
            </w:pPr>
          </w:p>
        </w:tc>
        <w:tc>
          <w:tcPr>
            <w:tcW w:w="1163" w:type="dxa"/>
          </w:tcPr>
          <w:p w14:paraId="1C9FB3D3" w14:textId="77777777" w:rsidR="001444FC" w:rsidRPr="00A45560" w:rsidRDefault="001444FC" w:rsidP="00C10BAE">
            <w:pPr>
              <w:jc w:val="center"/>
              <w:rPr>
                <w:sz w:val="24"/>
                <w:szCs w:val="24"/>
              </w:rPr>
            </w:pPr>
            <w:r w:rsidRPr="00A45560">
              <w:rPr>
                <w:sz w:val="24"/>
                <w:szCs w:val="24"/>
              </w:rPr>
              <w:t>86 392,1</w:t>
            </w:r>
          </w:p>
          <w:p w14:paraId="35C269FD" w14:textId="77777777" w:rsidR="001444FC" w:rsidRPr="00A45560" w:rsidRDefault="001444FC" w:rsidP="00C10BAE">
            <w:pPr>
              <w:jc w:val="center"/>
              <w:rPr>
                <w:sz w:val="24"/>
                <w:szCs w:val="24"/>
              </w:rPr>
            </w:pPr>
          </w:p>
        </w:tc>
        <w:tc>
          <w:tcPr>
            <w:tcW w:w="1276" w:type="dxa"/>
          </w:tcPr>
          <w:p w14:paraId="7E68DB8F" w14:textId="77777777" w:rsidR="001444FC" w:rsidRPr="00A45560" w:rsidRDefault="001444FC" w:rsidP="00C10BAE">
            <w:pPr>
              <w:jc w:val="center"/>
              <w:rPr>
                <w:sz w:val="24"/>
                <w:szCs w:val="24"/>
              </w:rPr>
            </w:pPr>
            <w:r w:rsidRPr="00A45560">
              <w:rPr>
                <w:sz w:val="24"/>
                <w:szCs w:val="24"/>
              </w:rPr>
              <w:t>86 392,1</w:t>
            </w:r>
          </w:p>
          <w:p w14:paraId="17BBF630" w14:textId="77777777" w:rsidR="001444FC" w:rsidRPr="00A45560" w:rsidRDefault="001444FC" w:rsidP="00C10BAE">
            <w:pPr>
              <w:jc w:val="center"/>
              <w:rPr>
                <w:sz w:val="24"/>
                <w:szCs w:val="24"/>
              </w:rPr>
            </w:pPr>
          </w:p>
        </w:tc>
      </w:tr>
      <w:tr w:rsidR="001444FC" w:rsidRPr="00A45560" w14:paraId="38B1E605" w14:textId="77777777" w:rsidTr="00C10BAE">
        <w:trPr>
          <w:trHeight w:val="756"/>
        </w:trPr>
        <w:tc>
          <w:tcPr>
            <w:tcW w:w="673" w:type="dxa"/>
            <w:tcBorders>
              <w:top w:val="nil"/>
              <w:left w:val="single" w:sz="4" w:space="0" w:color="auto"/>
              <w:bottom w:val="nil"/>
              <w:right w:val="single" w:sz="4" w:space="0" w:color="auto"/>
            </w:tcBorders>
          </w:tcPr>
          <w:p w14:paraId="55DE6367" w14:textId="77777777" w:rsidR="001444FC" w:rsidRPr="00A45560" w:rsidRDefault="001444FC" w:rsidP="00C10BAE">
            <w:pPr>
              <w:rPr>
                <w:sz w:val="24"/>
                <w:szCs w:val="24"/>
              </w:rPr>
            </w:pPr>
          </w:p>
        </w:tc>
        <w:tc>
          <w:tcPr>
            <w:tcW w:w="1701" w:type="dxa"/>
            <w:vMerge/>
            <w:tcBorders>
              <w:left w:val="single" w:sz="4" w:space="0" w:color="auto"/>
            </w:tcBorders>
          </w:tcPr>
          <w:p w14:paraId="4F985649" w14:textId="77777777" w:rsidR="001444FC" w:rsidRPr="00A45560" w:rsidRDefault="001444FC" w:rsidP="00C10BAE">
            <w:pPr>
              <w:rPr>
                <w:b/>
                <w:sz w:val="24"/>
                <w:szCs w:val="24"/>
              </w:rPr>
            </w:pPr>
          </w:p>
        </w:tc>
        <w:tc>
          <w:tcPr>
            <w:tcW w:w="1276" w:type="dxa"/>
          </w:tcPr>
          <w:p w14:paraId="22330FA1" w14:textId="77777777" w:rsidR="001444FC" w:rsidRPr="00A45560" w:rsidRDefault="001444FC" w:rsidP="00C10BAE">
            <w:pPr>
              <w:rPr>
                <w:sz w:val="24"/>
                <w:szCs w:val="24"/>
              </w:rPr>
            </w:pPr>
            <w:r w:rsidRPr="00A45560">
              <w:rPr>
                <w:sz w:val="24"/>
                <w:szCs w:val="24"/>
              </w:rPr>
              <w:t>областной бюджет</w:t>
            </w:r>
          </w:p>
          <w:p w14:paraId="1BEB568D" w14:textId="77777777" w:rsidR="001444FC" w:rsidRPr="00A45560" w:rsidRDefault="001444FC" w:rsidP="00C10BAE">
            <w:pPr>
              <w:rPr>
                <w:sz w:val="24"/>
                <w:szCs w:val="24"/>
              </w:rPr>
            </w:pPr>
          </w:p>
        </w:tc>
        <w:tc>
          <w:tcPr>
            <w:tcW w:w="1134" w:type="dxa"/>
          </w:tcPr>
          <w:p w14:paraId="2E642881" w14:textId="77777777" w:rsidR="001444FC" w:rsidRPr="00A45560" w:rsidRDefault="001444FC" w:rsidP="00C10BAE">
            <w:pPr>
              <w:jc w:val="center"/>
              <w:rPr>
                <w:sz w:val="24"/>
                <w:szCs w:val="24"/>
              </w:rPr>
            </w:pPr>
            <w:r w:rsidRPr="00A45560">
              <w:rPr>
                <w:sz w:val="24"/>
                <w:szCs w:val="24"/>
              </w:rPr>
              <w:t>-</w:t>
            </w:r>
          </w:p>
        </w:tc>
        <w:tc>
          <w:tcPr>
            <w:tcW w:w="1134" w:type="dxa"/>
          </w:tcPr>
          <w:p w14:paraId="5372A911" w14:textId="77777777" w:rsidR="001444FC" w:rsidRPr="00A45560" w:rsidRDefault="001444FC" w:rsidP="00C10BAE">
            <w:pPr>
              <w:jc w:val="center"/>
              <w:rPr>
                <w:sz w:val="24"/>
                <w:szCs w:val="24"/>
              </w:rPr>
            </w:pPr>
            <w:r w:rsidRPr="00A45560">
              <w:rPr>
                <w:sz w:val="24"/>
                <w:szCs w:val="24"/>
              </w:rPr>
              <w:t>-</w:t>
            </w:r>
          </w:p>
        </w:tc>
        <w:tc>
          <w:tcPr>
            <w:tcW w:w="1134" w:type="dxa"/>
          </w:tcPr>
          <w:p w14:paraId="70CCC099" w14:textId="77777777" w:rsidR="001444FC" w:rsidRPr="00A45560" w:rsidRDefault="001444FC" w:rsidP="00C10BAE">
            <w:pPr>
              <w:jc w:val="center"/>
              <w:rPr>
                <w:sz w:val="24"/>
                <w:szCs w:val="24"/>
              </w:rPr>
            </w:pPr>
            <w:r w:rsidRPr="00A45560">
              <w:rPr>
                <w:sz w:val="24"/>
                <w:szCs w:val="24"/>
              </w:rPr>
              <w:t>-</w:t>
            </w:r>
          </w:p>
        </w:tc>
        <w:tc>
          <w:tcPr>
            <w:tcW w:w="1134" w:type="dxa"/>
          </w:tcPr>
          <w:p w14:paraId="7A059C19" w14:textId="77777777" w:rsidR="001444FC" w:rsidRPr="00A45560" w:rsidRDefault="001444FC" w:rsidP="00C10BAE">
            <w:pPr>
              <w:jc w:val="center"/>
              <w:rPr>
                <w:sz w:val="24"/>
                <w:szCs w:val="24"/>
              </w:rPr>
            </w:pPr>
            <w:r w:rsidRPr="00A45560">
              <w:rPr>
                <w:sz w:val="24"/>
                <w:szCs w:val="24"/>
              </w:rPr>
              <w:t>-</w:t>
            </w:r>
          </w:p>
        </w:tc>
        <w:tc>
          <w:tcPr>
            <w:tcW w:w="1134" w:type="dxa"/>
          </w:tcPr>
          <w:p w14:paraId="4442684A" w14:textId="77777777" w:rsidR="001444FC" w:rsidRPr="00A45560" w:rsidRDefault="001444FC" w:rsidP="00C10BAE">
            <w:pPr>
              <w:jc w:val="center"/>
              <w:rPr>
                <w:sz w:val="24"/>
                <w:szCs w:val="24"/>
              </w:rPr>
            </w:pPr>
            <w:r w:rsidRPr="00A45560">
              <w:rPr>
                <w:sz w:val="24"/>
                <w:szCs w:val="24"/>
              </w:rPr>
              <w:t>-</w:t>
            </w:r>
          </w:p>
        </w:tc>
        <w:tc>
          <w:tcPr>
            <w:tcW w:w="1276" w:type="dxa"/>
          </w:tcPr>
          <w:p w14:paraId="42A7A671" w14:textId="77777777" w:rsidR="001444FC" w:rsidRPr="00A45560" w:rsidRDefault="001444FC" w:rsidP="00C10BAE">
            <w:pPr>
              <w:jc w:val="center"/>
              <w:rPr>
                <w:sz w:val="24"/>
                <w:szCs w:val="24"/>
              </w:rPr>
            </w:pPr>
            <w:r w:rsidRPr="00A45560">
              <w:rPr>
                <w:sz w:val="24"/>
                <w:szCs w:val="24"/>
              </w:rPr>
              <w:t>80 950,1</w:t>
            </w:r>
          </w:p>
          <w:p w14:paraId="34A9026F" w14:textId="77777777" w:rsidR="001444FC" w:rsidRPr="00A45560" w:rsidRDefault="001444FC" w:rsidP="00C10BAE">
            <w:pPr>
              <w:rPr>
                <w:sz w:val="24"/>
                <w:szCs w:val="24"/>
              </w:rPr>
            </w:pPr>
          </w:p>
        </w:tc>
        <w:tc>
          <w:tcPr>
            <w:tcW w:w="1276" w:type="dxa"/>
          </w:tcPr>
          <w:p w14:paraId="52CF3DCE" w14:textId="77777777" w:rsidR="001444FC" w:rsidRPr="00A45560" w:rsidRDefault="001444FC" w:rsidP="00C10BAE">
            <w:pPr>
              <w:jc w:val="center"/>
              <w:rPr>
                <w:sz w:val="24"/>
                <w:szCs w:val="24"/>
              </w:rPr>
            </w:pPr>
            <w:r w:rsidRPr="00A45560">
              <w:rPr>
                <w:sz w:val="24"/>
                <w:szCs w:val="24"/>
              </w:rPr>
              <w:t>80 950,1</w:t>
            </w:r>
          </w:p>
          <w:p w14:paraId="7382EDBC" w14:textId="77777777" w:rsidR="001444FC" w:rsidRPr="00A45560" w:rsidRDefault="001444FC" w:rsidP="00C10BAE">
            <w:pPr>
              <w:rPr>
                <w:sz w:val="24"/>
                <w:szCs w:val="24"/>
              </w:rPr>
            </w:pPr>
          </w:p>
        </w:tc>
        <w:tc>
          <w:tcPr>
            <w:tcW w:w="1275" w:type="dxa"/>
          </w:tcPr>
          <w:p w14:paraId="00E746B4" w14:textId="77777777" w:rsidR="001444FC" w:rsidRPr="00A45560" w:rsidRDefault="008E2609" w:rsidP="00C10BAE">
            <w:pPr>
              <w:jc w:val="center"/>
              <w:rPr>
                <w:sz w:val="24"/>
                <w:szCs w:val="24"/>
              </w:rPr>
            </w:pPr>
            <w:r w:rsidRPr="00A45560">
              <w:rPr>
                <w:sz w:val="24"/>
                <w:szCs w:val="24"/>
              </w:rPr>
              <w:t>31 745,1</w:t>
            </w:r>
          </w:p>
          <w:p w14:paraId="43900F2D" w14:textId="77777777" w:rsidR="001444FC" w:rsidRPr="00A45560" w:rsidRDefault="001444FC" w:rsidP="00C10BAE">
            <w:pPr>
              <w:rPr>
                <w:sz w:val="24"/>
                <w:szCs w:val="24"/>
              </w:rPr>
            </w:pPr>
          </w:p>
        </w:tc>
        <w:tc>
          <w:tcPr>
            <w:tcW w:w="1163" w:type="dxa"/>
          </w:tcPr>
          <w:p w14:paraId="08A31C80" w14:textId="77777777" w:rsidR="001444FC" w:rsidRPr="00A45560" w:rsidRDefault="001444FC" w:rsidP="00C10BAE">
            <w:pPr>
              <w:jc w:val="center"/>
              <w:rPr>
                <w:sz w:val="24"/>
                <w:szCs w:val="24"/>
              </w:rPr>
            </w:pPr>
            <w:r w:rsidRPr="00A45560">
              <w:rPr>
                <w:sz w:val="24"/>
                <w:szCs w:val="24"/>
              </w:rPr>
              <w:t>86 392,1</w:t>
            </w:r>
          </w:p>
          <w:p w14:paraId="74890FB2" w14:textId="77777777" w:rsidR="001444FC" w:rsidRPr="00A45560" w:rsidRDefault="001444FC" w:rsidP="00C10BAE">
            <w:pPr>
              <w:jc w:val="center"/>
              <w:rPr>
                <w:sz w:val="24"/>
                <w:szCs w:val="24"/>
              </w:rPr>
            </w:pPr>
          </w:p>
        </w:tc>
        <w:tc>
          <w:tcPr>
            <w:tcW w:w="1276" w:type="dxa"/>
          </w:tcPr>
          <w:p w14:paraId="492C1E84" w14:textId="77777777" w:rsidR="001444FC" w:rsidRPr="00A45560" w:rsidRDefault="001444FC" w:rsidP="00C10BAE">
            <w:pPr>
              <w:jc w:val="center"/>
              <w:rPr>
                <w:sz w:val="24"/>
                <w:szCs w:val="24"/>
              </w:rPr>
            </w:pPr>
            <w:r w:rsidRPr="00A45560">
              <w:rPr>
                <w:sz w:val="24"/>
                <w:szCs w:val="24"/>
              </w:rPr>
              <w:t>86 392,1</w:t>
            </w:r>
          </w:p>
          <w:p w14:paraId="3C9B9BB9" w14:textId="77777777" w:rsidR="001444FC" w:rsidRPr="00A45560" w:rsidRDefault="001444FC" w:rsidP="00C10BAE">
            <w:pPr>
              <w:jc w:val="center"/>
              <w:rPr>
                <w:sz w:val="24"/>
                <w:szCs w:val="24"/>
              </w:rPr>
            </w:pPr>
          </w:p>
        </w:tc>
      </w:tr>
      <w:tr w:rsidR="001444FC" w:rsidRPr="00A45560" w14:paraId="58027370" w14:textId="77777777" w:rsidTr="00C10BAE">
        <w:trPr>
          <w:trHeight w:val="298"/>
        </w:trPr>
        <w:tc>
          <w:tcPr>
            <w:tcW w:w="673" w:type="dxa"/>
            <w:tcBorders>
              <w:top w:val="nil"/>
              <w:left w:val="single" w:sz="4" w:space="0" w:color="auto"/>
              <w:bottom w:val="nil"/>
              <w:right w:val="single" w:sz="4" w:space="0" w:color="auto"/>
            </w:tcBorders>
          </w:tcPr>
          <w:p w14:paraId="1BD2112E" w14:textId="77777777" w:rsidR="001444FC" w:rsidRPr="00A45560" w:rsidRDefault="001444FC" w:rsidP="00C10BAE">
            <w:pPr>
              <w:rPr>
                <w:sz w:val="24"/>
                <w:szCs w:val="24"/>
              </w:rPr>
            </w:pPr>
          </w:p>
        </w:tc>
        <w:tc>
          <w:tcPr>
            <w:tcW w:w="1701" w:type="dxa"/>
            <w:vMerge/>
            <w:tcBorders>
              <w:left w:val="single" w:sz="4" w:space="0" w:color="auto"/>
            </w:tcBorders>
          </w:tcPr>
          <w:p w14:paraId="64E9D080" w14:textId="77777777" w:rsidR="001444FC" w:rsidRPr="00A45560" w:rsidRDefault="001444FC" w:rsidP="00C10BAE">
            <w:pPr>
              <w:rPr>
                <w:b/>
                <w:sz w:val="24"/>
                <w:szCs w:val="24"/>
              </w:rPr>
            </w:pPr>
          </w:p>
        </w:tc>
        <w:tc>
          <w:tcPr>
            <w:tcW w:w="1276" w:type="dxa"/>
          </w:tcPr>
          <w:p w14:paraId="78F0A094" w14:textId="77777777" w:rsidR="001444FC" w:rsidRPr="00A45560" w:rsidRDefault="001444FC" w:rsidP="00C10BAE">
            <w:pPr>
              <w:rPr>
                <w:sz w:val="23"/>
                <w:szCs w:val="23"/>
              </w:rPr>
            </w:pPr>
            <w:r w:rsidRPr="00A45560">
              <w:rPr>
                <w:sz w:val="23"/>
                <w:szCs w:val="23"/>
              </w:rPr>
              <w:t>единовременная выплата</w:t>
            </w:r>
          </w:p>
          <w:p w14:paraId="424D450D" w14:textId="77777777" w:rsidR="001444FC" w:rsidRPr="00A45560" w:rsidRDefault="001444FC" w:rsidP="00C10BAE">
            <w:pPr>
              <w:rPr>
                <w:sz w:val="23"/>
                <w:szCs w:val="23"/>
              </w:rPr>
            </w:pPr>
          </w:p>
        </w:tc>
        <w:tc>
          <w:tcPr>
            <w:tcW w:w="1134" w:type="dxa"/>
          </w:tcPr>
          <w:p w14:paraId="295EE428" w14:textId="77777777" w:rsidR="001444FC" w:rsidRPr="00A45560" w:rsidRDefault="001444FC" w:rsidP="00C10BAE">
            <w:pPr>
              <w:jc w:val="center"/>
              <w:rPr>
                <w:sz w:val="24"/>
                <w:szCs w:val="24"/>
              </w:rPr>
            </w:pPr>
          </w:p>
        </w:tc>
        <w:tc>
          <w:tcPr>
            <w:tcW w:w="1134" w:type="dxa"/>
          </w:tcPr>
          <w:p w14:paraId="3863A39B" w14:textId="77777777" w:rsidR="001444FC" w:rsidRPr="00A45560" w:rsidRDefault="001444FC" w:rsidP="00C10BAE">
            <w:pPr>
              <w:jc w:val="center"/>
              <w:rPr>
                <w:sz w:val="24"/>
                <w:szCs w:val="24"/>
              </w:rPr>
            </w:pPr>
          </w:p>
        </w:tc>
        <w:tc>
          <w:tcPr>
            <w:tcW w:w="1134" w:type="dxa"/>
          </w:tcPr>
          <w:p w14:paraId="61883950" w14:textId="77777777" w:rsidR="001444FC" w:rsidRPr="00A45560" w:rsidRDefault="001444FC" w:rsidP="00C10BAE">
            <w:pPr>
              <w:jc w:val="center"/>
              <w:rPr>
                <w:sz w:val="24"/>
                <w:szCs w:val="24"/>
              </w:rPr>
            </w:pPr>
          </w:p>
        </w:tc>
        <w:tc>
          <w:tcPr>
            <w:tcW w:w="1134" w:type="dxa"/>
          </w:tcPr>
          <w:p w14:paraId="420BA142" w14:textId="77777777" w:rsidR="001444FC" w:rsidRPr="00A45560" w:rsidRDefault="001444FC" w:rsidP="00C10BAE">
            <w:pPr>
              <w:jc w:val="center"/>
              <w:rPr>
                <w:sz w:val="24"/>
                <w:szCs w:val="24"/>
              </w:rPr>
            </w:pPr>
          </w:p>
        </w:tc>
        <w:tc>
          <w:tcPr>
            <w:tcW w:w="1134" w:type="dxa"/>
          </w:tcPr>
          <w:p w14:paraId="533629BB" w14:textId="77777777" w:rsidR="001444FC" w:rsidRPr="00A45560" w:rsidRDefault="001444FC" w:rsidP="00C10BAE">
            <w:pPr>
              <w:jc w:val="center"/>
              <w:rPr>
                <w:sz w:val="24"/>
                <w:szCs w:val="24"/>
              </w:rPr>
            </w:pPr>
          </w:p>
        </w:tc>
        <w:tc>
          <w:tcPr>
            <w:tcW w:w="1276" w:type="dxa"/>
          </w:tcPr>
          <w:p w14:paraId="5FEBD315" w14:textId="77777777" w:rsidR="001444FC" w:rsidRPr="00A45560" w:rsidRDefault="001444FC" w:rsidP="00C10BAE">
            <w:pPr>
              <w:jc w:val="center"/>
              <w:rPr>
                <w:sz w:val="24"/>
                <w:szCs w:val="24"/>
              </w:rPr>
            </w:pPr>
            <w:r w:rsidRPr="00A45560">
              <w:rPr>
                <w:sz w:val="24"/>
                <w:szCs w:val="24"/>
              </w:rPr>
              <w:t>79 753,8</w:t>
            </w:r>
          </w:p>
        </w:tc>
        <w:tc>
          <w:tcPr>
            <w:tcW w:w="1276" w:type="dxa"/>
          </w:tcPr>
          <w:p w14:paraId="750DB8E6" w14:textId="77777777" w:rsidR="001444FC" w:rsidRPr="00A45560" w:rsidRDefault="001444FC" w:rsidP="00C10BAE">
            <w:pPr>
              <w:jc w:val="center"/>
              <w:rPr>
                <w:sz w:val="24"/>
                <w:szCs w:val="24"/>
              </w:rPr>
            </w:pPr>
            <w:r w:rsidRPr="00A45560">
              <w:rPr>
                <w:sz w:val="24"/>
                <w:szCs w:val="24"/>
              </w:rPr>
              <w:t>79 753,8</w:t>
            </w:r>
          </w:p>
        </w:tc>
        <w:tc>
          <w:tcPr>
            <w:tcW w:w="1275" w:type="dxa"/>
          </w:tcPr>
          <w:p w14:paraId="2A7B3B74" w14:textId="77777777" w:rsidR="001444FC" w:rsidRPr="00A45560" w:rsidRDefault="008E2609" w:rsidP="00C10BAE">
            <w:pPr>
              <w:jc w:val="center"/>
              <w:rPr>
                <w:sz w:val="24"/>
                <w:szCs w:val="24"/>
              </w:rPr>
            </w:pPr>
            <w:r w:rsidRPr="00A45560">
              <w:rPr>
                <w:sz w:val="24"/>
                <w:szCs w:val="24"/>
              </w:rPr>
              <w:t>31 276,0</w:t>
            </w:r>
          </w:p>
        </w:tc>
        <w:tc>
          <w:tcPr>
            <w:tcW w:w="1163" w:type="dxa"/>
          </w:tcPr>
          <w:p w14:paraId="54A49A32" w14:textId="77777777" w:rsidR="001444FC" w:rsidRPr="00A45560" w:rsidRDefault="001444FC" w:rsidP="00C10BAE">
            <w:pPr>
              <w:jc w:val="center"/>
              <w:rPr>
                <w:sz w:val="24"/>
                <w:szCs w:val="24"/>
              </w:rPr>
            </w:pPr>
            <w:r w:rsidRPr="00A45560">
              <w:rPr>
                <w:sz w:val="24"/>
                <w:szCs w:val="24"/>
              </w:rPr>
              <w:t>85 115,4</w:t>
            </w:r>
          </w:p>
        </w:tc>
        <w:tc>
          <w:tcPr>
            <w:tcW w:w="1276" w:type="dxa"/>
          </w:tcPr>
          <w:p w14:paraId="49BC4DD3" w14:textId="77777777" w:rsidR="001444FC" w:rsidRPr="00A45560" w:rsidRDefault="001444FC" w:rsidP="00C10BAE">
            <w:pPr>
              <w:jc w:val="center"/>
              <w:rPr>
                <w:sz w:val="24"/>
                <w:szCs w:val="24"/>
              </w:rPr>
            </w:pPr>
            <w:r w:rsidRPr="00A45560">
              <w:rPr>
                <w:sz w:val="24"/>
                <w:szCs w:val="24"/>
              </w:rPr>
              <w:t>85 115,4</w:t>
            </w:r>
          </w:p>
        </w:tc>
      </w:tr>
      <w:tr w:rsidR="001444FC" w:rsidRPr="00A45560" w14:paraId="2C57C4B2" w14:textId="77777777" w:rsidTr="00C10BAE">
        <w:trPr>
          <w:trHeight w:val="560"/>
        </w:trPr>
        <w:tc>
          <w:tcPr>
            <w:tcW w:w="673" w:type="dxa"/>
            <w:tcBorders>
              <w:top w:val="nil"/>
              <w:left w:val="single" w:sz="4" w:space="0" w:color="auto"/>
              <w:bottom w:val="nil"/>
              <w:right w:val="single" w:sz="4" w:space="0" w:color="auto"/>
            </w:tcBorders>
          </w:tcPr>
          <w:p w14:paraId="71137D15" w14:textId="77777777" w:rsidR="001444FC" w:rsidRPr="00A45560" w:rsidRDefault="001444FC" w:rsidP="00C10BAE">
            <w:pPr>
              <w:rPr>
                <w:sz w:val="24"/>
                <w:szCs w:val="24"/>
              </w:rPr>
            </w:pPr>
          </w:p>
        </w:tc>
        <w:tc>
          <w:tcPr>
            <w:tcW w:w="1701" w:type="dxa"/>
            <w:vMerge/>
            <w:tcBorders>
              <w:left w:val="single" w:sz="4" w:space="0" w:color="auto"/>
            </w:tcBorders>
          </w:tcPr>
          <w:p w14:paraId="13B26FF7" w14:textId="77777777" w:rsidR="001444FC" w:rsidRPr="00A45560" w:rsidRDefault="001444FC" w:rsidP="00C10BAE">
            <w:pPr>
              <w:rPr>
                <w:b/>
                <w:sz w:val="24"/>
                <w:szCs w:val="24"/>
              </w:rPr>
            </w:pPr>
          </w:p>
        </w:tc>
        <w:tc>
          <w:tcPr>
            <w:tcW w:w="1276" w:type="dxa"/>
          </w:tcPr>
          <w:p w14:paraId="3F7E0869" w14:textId="77777777" w:rsidR="001444FC" w:rsidRPr="00A45560" w:rsidRDefault="001444FC" w:rsidP="00C10BAE">
            <w:pPr>
              <w:rPr>
                <w:sz w:val="23"/>
                <w:szCs w:val="23"/>
              </w:rPr>
            </w:pPr>
            <w:r w:rsidRPr="00A45560">
              <w:rPr>
                <w:sz w:val="23"/>
                <w:szCs w:val="23"/>
              </w:rPr>
              <w:t>административные расходы</w:t>
            </w:r>
          </w:p>
        </w:tc>
        <w:tc>
          <w:tcPr>
            <w:tcW w:w="1134" w:type="dxa"/>
          </w:tcPr>
          <w:p w14:paraId="61156807" w14:textId="77777777" w:rsidR="001444FC" w:rsidRPr="00A45560" w:rsidRDefault="001444FC" w:rsidP="00C10BAE">
            <w:pPr>
              <w:jc w:val="center"/>
              <w:rPr>
                <w:sz w:val="24"/>
                <w:szCs w:val="24"/>
              </w:rPr>
            </w:pPr>
          </w:p>
        </w:tc>
        <w:tc>
          <w:tcPr>
            <w:tcW w:w="1134" w:type="dxa"/>
          </w:tcPr>
          <w:p w14:paraId="0D44C41D" w14:textId="77777777" w:rsidR="001444FC" w:rsidRPr="00A45560" w:rsidRDefault="001444FC" w:rsidP="00C10BAE">
            <w:pPr>
              <w:jc w:val="center"/>
              <w:rPr>
                <w:sz w:val="24"/>
                <w:szCs w:val="24"/>
              </w:rPr>
            </w:pPr>
          </w:p>
        </w:tc>
        <w:tc>
          <w:tcPr>
            <w:tcW w:w="1134" w:type="dxa"/>
          </w:tcPr>
          <w:p w14:paraId="222451C5" w14:textId="77777777" w:rsidR="001444FC" w:rsidRPr="00A45560" w:rsidRDefault="001444FC" w:rsidP="00C10BAE">
            <w:pPr>
              <w:jc w:val="center"/>
              <w:rPr>
                <w:sz w:val="24"/>
                <w:szCs w:val="24"/>
              </w:rPr>
            </w:pPr>
          </w:p>
        </w:tc>
        <w:tc>
          <w:tcPr>
            <w:tcW w:w="1134" w:type="dxa"/>
          </w:tcPr>
          <w:p w14:paraId="6661C61C" w14:textId="77777777" w:rsidR="001444FC" w:rsidRPr="00A45560" w:rsidRDefault="001444FC" w:rsidP="00C10BAE">
            <w:pPr>
              <w:jc w:val="center"/>
              <w:rPr>
                <w:sz w:val="24"/>
                <w:szCs w:val="24"/>
              </w:rPr>
            </w:pPr>
          </w:p>
        </w:tc>
        <w:tc>
          <w:tcPr>
            <w:tcW w:w="1134" w:type="dxa"/>
          </w:tcPr>
          <w:p w14:paraId="4FFA0E51" w14:textId="77777777" w:rsidR="001444FC" w:rsidRPr="00A45560" w:rsidRDefault="001444FC" w:rsidP="00C10BAE">
            <w:pPr>
              <w:jc w:val="center"/>
              <w:rPr>
                <w:sz w:val="24"/>
                <w:szCs w:val="24"/>
              </w:rPr>
            </w:pPr>
          </w:p>
        </w:tc>
        <w:tc>
          <w:tcPr>
            <w:tcW w:w="1276" w:type="dxa"/>
          </w:tcPr>
          <w:p w14:paraId="470413B7" w14:textId="77777777" w:rsidR="001444FC" w:rsidRPr="00A45560" w:rsidRDefault="001444FC" w:rsidP="00C10BAE">
            <w:pPr>
              <w:jc w:val="center"/>
              <w:rPr>
                <w:sz w:val="24"/>
                <w:szCs w:val="24"/>
              </w:rPr>
            </w:pPr>
            <w:r w:rsidRPr="00A45560">
              <w:rPr>
                <w:sz w:val="24"/>
                <w:szCs w:val="24"/>
              </w:rPr>
              <w:t>1 196,3</w:t>
            </w:r>
          </w:p>
        </w:tc>
        <w:tc>
          <w:tcPr>
            <w:tcW w:w="1276" w:type="dxa"/>
          </w:tcPr>
          <w:p w14:paraId="0275289A" w14:textId="77777777" w:rsidR="001444FC" w:rsidRPr="00A45560" w:rsidRDefault="001444FC" w:rsidP="00C10BAE">
            <w:pPr>
              <w:jc w:val="center"/>
              <w:rPr>
                <w:sz w:val="24"/>
                <w:szCs w:val="24"/>
              </w:rPr>
            </w:pPr>
            <w:r w:rsidRPr="00A45560">
              <w:rPr>
                <w:sz w:val="24"/>
                <w:szCs w:val="24"/>
              </w:rPr>
              <w:t>1 196,3</w:t>
            </w:r>
          </w:p>
        </w:tc>
        <w:tc>
          <w:tcPr>
            <w:tcW w:w="1275" w:type="dxa"/>
          </w:tcPr>
          <w:p w14:paraId="63A35C9B" w14:textId="77777777" w:rsidR="001444FC" w:rsidRPr="00A45560" w:rsidRDefault="008E2609" w:rsidP="00C10BAE">
            <w:pPr>
              <w:jc w:val="center"/>
              <w:rPr>
                <w:sz w:val="24"/>
                <w:szCs w:val="24"/>
              </w:rPr>
            </w:pPr>
            <w:r w:rsidRPr="00A45560">
              <w:rPr>
                <w:sz w:val="24"/>
                <w:szCs w:val="24"/>
              </w:rPr>
              <w:t>469,1</w:t>
            </w:r>
          </w:p>
        </w:tc>
        <w:tc>
          <w:tcPr>
            <w:tcW w:w="1163" w:type="dxa"/>
          </w:tcPr>
          <w:p w14:paraId="0D249D27" w14:textId="77777777" w:rsidR="001444FC" w:rsidRPr="00A45560" w:rsidRDefault="001444FC" w:rsidP="00C10BAE">
            <w:pPr>
              <w:jc w:val="center"/>
              <w:rPr>
                <w:sz w:val="24"/>
                <w:szCs w:val="24"/>
              </w:rPr>
            </w:pPr>
            <w:r w:rsidRPr="00A45560">
              <w:rPr>
                <w:sz w:val="24"/>
                <w:szCs w:val="24"/>
              </w:rPr>
              <w:t>1 276,7</w:t>
            </w:r>
          </w:p>
        </w:tc>
        <w:tc>
          <w:tcPr>
            <w:tcW w:w="1276" w:type="dxa"/>
          </w:tcPr>
          <w:p w14:paraId="50AD886E" w14:textId="77777777" w:rsidR="001444FC" w:rsidRPr="00A45560" w:rsidRDefault="001444FC" w:rsidP="00C10BAE">
            <w:pPr>
              <w:jc w:val="center"/>
              <w:rPr>
                <w:sz w:val="24"/>
                <w:szCs w:val="24"/>
              </w:rPr>
            </w:pPr>
            <w:r w:rsidRPr="00A45560">
              <w:rPr>
                <w:sz w:val="24"/>
                <w:szCs w:val="24"/>
              </w:rPr>
              <w:t>1 276,7</w:t>
            </w:r>
          </w:p>
        </w:tc>
      </w:tr>
    </w:tbl>
    <w:p w14:paraId="3E21A73F" w14:textId="77777777" w:rsidR="008E2609" w:rsidRPr="00A45560" w:rsidRDefault="008E2609" w:rsidP="001444FC">
      <w:pPr>
        <w:widowControl/>
        <w:autoSpaceDE/>
        <w:autoSpaceDN/>
        <w:adjustRightInd/>
      </w:pPr>
    </w:p>
    <w:p w14:paraId="2C19F9C6" w14:textId="77777777" w:rsidR="00897051" w:rsidRPr="00A45560" w:rsidRDefault="00897051">
      <w:pPr>
        <w:widowControl/>
        <w:autoSpaceDE/>
        <w:autoSpaceDN/>
        <w:adjustRightInd/>
        <w:sectPr w:rsidR="00897051" w:rsidRPr="00A45560" w:rsidSect="0087438F">
          <w:pgSz w:w="16838" w:h="11906" w:orient="landscape" w:code="9"/>
          <w:pgMar w:top="1701" w:right="567" w:bottom="1134" w:left="680" w:header="709" w:footer="709" w:gutter="0"/>
          <w:pgNumType w:start="1"/>
          <w:cols w:space="708"/>
          <w:titlePg/>
          <w:docGrid w:linePitch="360"/>
        </w:sectPr>
      </w:pPr>
    </w:p>
    <w:p w14:paraId="7B8FEB41" w14:textId="77777777" w:rsidR="00CD4633" w:rsidRPr="00A45560" w:rsidRDefault="00CD4633" w:rsidP="00CD4633">
      <w:pPr>
        <w:jc w:val="right"/>
        <w:rPr>
          <w:sz w:val="26"/>
          <w:szCs w:val="26"/>
        </w:rPr>
      </w:pPr>
      <w:r w:rsidRPr="00A45560">
        <w:rPr>
          <w:rStyle w:val="aff4"/>
          <w:b w:val="0"/>
          <w:color w:val="auto"/>
          <w:sz w:val="26"/>
          <w:szCs w:val="26"/>
        </w:rPr>
        <w:lastRenderedPageBreak/>
        <w:t>Таблица 5</w:t>
      </w:r>
    </w:p>
    <w:p w14:paraId="5B412402" w14:textId="77777777" w:rsidR="00CD4633" w:rsidRPr="00A45560" w:rsidRDefault="00CD4633" w:rsidP="00CD4633">
      <w:pPr>
        <w:pStyle w:val="s3"/>
        <w:shd w:val="clear" w:color="auto" w:fill="FFFFFF"/>
        <w:spacing w:before="0" w:beforeAutospacing="0" w:after="0" w:afterAutospacing="0"/>
        <w:jc w:val="center"/>
        <w:rPr>
          <w:color w:val="22272F"/>
          <w:sz w:val="26"/>
          <w:szCs w:val="26"/>
        </w:rPr>
      </w:pPr>
      <w:r w:rsidRPr="00A45560">
        <w:rPr>
          <w:color w:val="22272F"/>
          <w:sz w:val="26"/>
          <w:szCs w:val="26"/>
        </w:rPr>
        <w:t xml:space="preserve">Расчеты по бюджетным ассигнованиям городского бюджета на исполнение публичных нормативных обязательств, </w:t>
      </w:r>
    </w:p>
    <w:p w14:paraId="6D0F4341" w14:textId="77777777" w:rsidR="00CD4633" w:rsidRPr="00A45560" w:rsidRDefault="00CD4633" w:rsidP="00CD4633">
      <w:pPr>
        <w:pStyle w:val="s3"/>
        <w:shd w:val="clear" w:color="auto" w:fill="FFFFFF"/>
        <w:spacing w:before="0" w:beforeAutospacing="0" w:after="0" w:afterAutospacing="0"/>
        <w:jc w:val="center"/>
        <w:rPr>
          <w:color w:val="22272F"/>
          <w:sz w:val="26"/>
          <w:szCs w:val="26"/>
        </w:rPr>
      </w:pPr>
      <w:r w:rsidRPr="00A45560">
        <w:rPr>
          <w:color w:val="22272F"/>
          <w:sz w:val="26"/>
          <w:szCs w:val="26"/>
        </w:rPr>
        <w:t xml:space="preserve">и социальных выплат, осуществляемых за счет средств городского бюджета </w:t>
      </w:r>
    </w:p>
    <w:p w14:paraId="7D940F58" w14:textId="77777777" w:rsidR="00CD4633" w:rsidRPr="00A45560" w:rsidRDefault="00CD4633" w:rsidP="00CD4633">
      <w:pPr>
        <w:pStyle w:val="s3"/>
        <w:shd w:val="clear" w:color="auto" w:fill="FFFFFF"/>
        <w:spacing w:before="0" w:beforeAutospacing="0" w:after="0" w:afterAutospacing="0"/>
        <w:jc w:val="center"/>
        <w:rPr>
          <w:color w:val="22272F"/>
          <w:sz w:val="26"/>
          <w:szCs w:val="26"/>
        </w:rPr>
      </w:pPr>
      <w:r w:rsidRPr="00A45560">
        <w:rPr>
          <w:color w:val="22272F"/>
          <w:sz w:val="26"/>
          <w:szCs w:val="26"/>
        </w:rPr>
        <w:t>в соответствии с законодательством отдельным категориям граждан по Программе</w:t>
      </w:r>
    </w:p>
    <w:p w14:paraId="341D9130" w14:textId="77777777" w:rsidR="00CD4633" w:rsidRPr="00A45560" w:rsidRDefault="00CD4633" w:rsidP="00CD4633">
      <w:pPr>
        <w:pStyle w:val="s3"/>
        <w:shd w:val="clear" w:color="auto" w:fill="FFFFFF"/>
        <w:spacing w:before="0" w:beforeAutospacing="0" w:after="0" w:afterAutospacing="0"/>
        <w:jc w:val="center"/>
        <w:rPr>
          <w:color w:val="22272F"/>
          <w:sz w:val="26"/>
          <w:szCs w:val="26"/>
        </w:rPr>
      </w:pPr>
    </w:p>
    <w:tbl>
      <w:tblPr>
        <w:tblW w:w="15120"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3531"/>
        <w:gridCol w:w="2119"/>
        <w:gridCol w:w="857"/>
        <w:gridCol w:w="857"/>
        <w:gridCol w:w="857"/>
        <w:gridCol w:w="872"/>
        <w:gridCol w:w="872"/>
        <w:gridCol w:w="872"/>
        <w:gridCol w:w="857"/>
        <w:gridCol w:w="857"/>
        <w:gridCol w:w="857"/>
        <w:gridCol w:w="1247"/>
      </w:tblGrid>
      <w:tr w:rsidR="00CD4633" w:rsidRPr="00A45560" w14:paraId="18B275CA" w14:textId="77777777" w:rsidTr="00CD4633">
        <w:trPr>
          <w:trHeight w:val="240"/>
        </w:trPr>
        <w:tc>
          <w:tcPr>
            <w:tcW w:w="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57BFC4" w14:textId="77777777" w:rsidR="00CD4633" w:rsidRPr="00A45560" w:rsidRDefault="00CD4633">
            <w:pPr>
              <w:pStyle w:val="s1"/>
              <w:spacing w:before="0" w:beforeAutospacing="0" w:after="0" w:afterAutospacing="0"/>
              <w:jc w:val="center"/>
              <w:rPr>
                <w:color w:val="22272F"/>
              </w:rPr>
            </w:pPr>
            <w:r w:rsidRPr="00A45560">
              <w:rPr>
                <w:color w:val="22272F"/>
              </w:rPr>
              <w:t>№</w:t>
            </w:r>
          </w:p>
          <w:p w14:paraId="5A64C088" w14:textId="77777777" w:rsidR="00CD4633" w:rsidRPr="00A45560" w:rsidRDefault="00CD4633">
            <w:pPr>
              <w:pStyle w:val="s1"/>
              <w:spacing w:before="0" w:beforeAutospacing="0" w:after="0" w:afterAutospacing="0"/>
              <w:jc w:val="center"/>
              <w:rPr>
                <w:color w:val="22272F"/>
              </w:rPr>
            </w:pPr>
            <w:r w:rsidRPr="00A45560">
              <w:rPr>
                <w:color w:val="22272F"/>
              </w:rPr>
              <w:t>п/п</w:t>
            </w:r>
          </w:p>
        </w:tc>
        <w:tc>
          <w:tcPr>
            <w:tcW w:w="3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63B04D6" w14:textId="77777777" w:rsidR="00CD4633" w:rsidRPr="00A45560" w:rsidRDefault="00CD4633">
            <w:pPr>
              <w:pStyle w:val="s1"/>
              <w:spacing w:before="0" w:beforeAutospacing="0" w:after="0" w:afterAutospacing="0"/>
              <w:jc w:val="center"/>
              <w:rPr>
                <w:color w:val="22272F"/>
              </w:rPr>
            </w:pPr>
            <w:r w:rsidRPr="00A45560">
              <w:rPr>
                <w:color w:val="22272F"/>
              </w:rPr>
              <w:t>Наименование</w:t>
            </w:r>
          </w:p>
        </w:tc>
        <w:tc>
          <w:tcPr>
            <w:tcW w:w="211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1356102" w14:textId="77777777" w:rsidR="00CD4633" w:rsidRPr="00A45560" w:rsidRDefault="00CD4633">
            <w:pPr>
              <w:pStyle w:val="s1"/>
              <w:spacing w:before="0" w:beforeAutospacing="0" w:after="0" w:afterAutospacing="0"/>
              <w:jc w:val="center"/>
              <w:rPr>
                <w:color w:val="22272F"/>
              </w:rPr>
            </w:pPr>
            <w:r w:rsidRPr="00A45560">
              <w:rPr>
                <w:color w:val="22272F"/>
              </w:rPr>
              <w:t>Показатель</w:t>
            </w:r>
          </w:p>
        </w:tc>
        <w:tc>
          <w:tcPr>
            <w:tcW w:w="9005"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77D74657" w14:textId="77777777" w:rsidR="00CD4633" w:rsidRPr="00A45560" w:rsidRDefault="00CD4633">
            <w:pPr>
              <w:pStyle w:val="s1"/>
              <w:spacing w:before="0" w:beforeAutospacing="0" w:after="0" w:afterAutospacing="0"/>
              <w:jc w:val="center"/>
              <w:rPr>
                <w:color w:val="22272F"/>
              </w:rPr>
            </w:pPr>
            <w:r w:rsidRPr="00A45560">
              <w:rPr>
                <w:color w:val="22272F"/>
              </w:rPr>
              <w:t>Год</w:t>
            </w:r>
          </w:p>
        </w:tc>
      </w:tr>
      <w:tr w:rsidR="00CD4633" w:rsidRPr="00A45560" w14:paraId="22AC57FD" w14:textId="77777777" w:rsidTr="00CD46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D80E8" w14:textId="77777777" w:rsidR="00CD4633" w:rsidRPr="00A45560" w:rsidRDefault="00CD4633">
            <w:pPr>
              <w:jc w:val="both"/>
              <w:rPr>
                <w:color w:val="22272F"/>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6F270" w14:textId="77777777" w:rsidR="00CD4633" w:rsidRPr="00A45560" w:rsidRDefault="00CD4633">
            <w:pPr>
              <w:jc w:val="both"/>
              <w:rPr>
                <w:color w:val="22272F"/>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F8855" w14:textId="77777777" w:rsidR="00CD4633" w:rsidRPr="00A45560" w:rsidRDefault="00CD4633">
            <w:pPr>
              <w:jc w:val="both"/>
              <w:rPr>
                <w:color w:val="22272F"/>
                <w:sz w:val="24"/>
                <w:szCs w:val="24"/>
              </w:rPr>
            </w:pP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2A8DEFF5" w14:textId="77777777" w:rsidR="00CD4633" w:rsidRPr="00A45560" w:rsidRDefault="00CD4633">
            <w:pPr>
              <w:pStyle w:val="s1"/>
              <w:spacing w:before="0" w:beforeAutospacing="0" w:after="0" w:afterAutospacing="0"/>
              <w:jc w:val="center"/>
              <w:rPr>
                <w:color w:val="22272F"/>
              </w:rPr>
            </w:pPr>
            <w:r w:rsidRPr="00A45560">
              <w:rPr>
                <w:color w:val="22272F"/>
              </w:rPr>
              <w:t>2014</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223B63FF" w14:textId="77777777" w:rsidR="00CD4633" w:rsidRPr="00A45560" w:rsidRDefault="00CD4633">
            <w:pPr>
              <w:pStyle w:val="s1"/>
              <w:spacing w:before="0" w:beforeAutospacing="0" w:after="0" w:afterAutospacing="0"/>
              <w:jc w:val="center"/>
              <w:rPr>
                <w:color w:val="22272F"/>
              </w:rPr>
            </w:pPr>
            <w:r w:rsidRPr="00A45560">
              <w:rPr>
                <w:color w:val="22272F"/>
              </w:rPr>
              <w:t>2015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B77E6E1" w14:textId="77777777" w:rsidR="00CD4633" w:rsidRPr="00A45560" w:rsidRDefault="00CD4633">
            <w:pPr>
              <w:pStyle w:val="s1"/>
              <w:spacing w:before="0" w:beforeAutospacing="0" w:after="0" w:afterAutospacing="0"/>
              <w:jc w:val="center"/>
              <w:rPr>
                <w:color w:val="22272F"/>
              </w:rPr>
            </w:pPr>
            <w:r w:rsidRPr="00A45560">
              <w:rPr>
                <w:color w:val="22272F"/>
              </w:rPr>
              <w:t>2016</w:t>
            </w:r>
          </w:p>
        </w:tc>
        <w:tc>
          <w:tcPr>
            <w:tcW w:w="872" w:type="dxa"/>
            <w:tcBorders>
              <w:top w:val="single" w:sz="6" w:space="0" w:color="000000"/>
              <w:left w:val="single" w:sz="6" w:space="0" w:color="000000"/>
              <w:bottom w:val="single" w:sz="6" w:space="0" w:color="000000"/>
            </w:tcBorders>
            <w:shd w:val="clear" w:color="auto" w:fill="FFFFFF"/>
            <w:hideMark/>
          </w:tcPr>
          <w:p w14:paraId="21E13D40" w14:textId="77777777" w:rsidR="00CD4633" w:rsidRPr="00A45560" w:rsidRDefault="00CD4633">
            <w:pPr>
              <w:pStyle w:val="s1"/>
              <w:spacing w:before="0" w:beforeAutospacing="0" w:after="0" w:afterAutospacing="0"/>
              <w:jc w:val="center"/>
              <w:rPr>
                <w:color w:val="22272F"/>
              </w:rPr>
            </w:pPr>
            <w:r w:rsidRPr="00A45560">
              <w:rPr>
                <w:color w:val="22272F"/>
              </w:rPr>
              <w:t>2017</w:t>
            </w:r>
          </w:p>
        </w:tc>
        <w:tc>
          <w:tcPr>
            <w:tcW w:w="872" w:type="dxa"/>
            <w:tcBorders>
              <w:top w:val="single" w:sz="6" w:space="0" w:color="000000"/>
              <w:left w:val="single" w:sz="6" w:space="0" w:color="000000"/>
              <w:bottom w:val="single" w:sz="6" w:space="0" w:color="000000"/>
            </w:tcBorders>
            <w:shd w:val="clear" w:color="auto" w:fill="FFFFFF"/>
            <w:hideMark/>
          </w:tcPr>
          <w:p w14:paraId="58F78F39" w14:textId="77777777" w:rsidR="00CD4633" w:rsidRPr="00A45560" w:rsidRDefault="00CD4633">
            <w:pPr>
              <w:pStyle w:val="s1"/>
              <w:spacing w:before="0" w:beforeAutospacing="0" w:after="0" w:afterAutospacing="0"/>
              <w:jc w:val="center"/>
              <w:rPr>
                <w:color w:val="22272F"/>
              </w:rPr>
            </w:pPr>
            <w:r w:rsidRPr="00A45560">
              <w:rPr>
                <w:color w:val="22272F"/>
              </w:rPr>
              <w:t>2018</w:t>
            </w:r>
          </w:p>
        </w:tc>
        <w:tc>
          <w:tcPr>
            <w:tcW w:w="872" w:type="dxa"/>
            <w:tcBorders>
              <w:top w:val="single" w:sz="6" w:space="0" w:color="000000"/>
              <w:left w:val="single" w:sz="6" w:space="0" w:color="000000"/>
              <w:bottom w:val="single" w:sz="6" w:space="0" w:color="000000"/>
            </w:tcBorders>
            <w:shd w:val="clear" w:color="auto" w:fill="FFFFFF"/>
            <w:hideMark/>
          </w:tcPr>
          <w:p w14:paraId="2C3E68C8" w14:textId="77777777" w:rsidR="00CD4633" w:rsidRPr="00A45560" w:rsidRDefault="00CD4633">
            <w:pPr>
              <w:pStyle w:val="s1"/>
              <w:spacing w:before="0" w:beforeAutospacing="0" w:after="0" w:afterAutospacing="0"/>
              <w:jc w:val="center"/>
              <w:rPr>
                <w:color w:val="22272F"/>
              </w:rPr>
            </w:pPr>
            <w:r w:rsidRPr="00A45560">
              <w:rPr>
                <w:color w:val="22272F"/>
              </w:rPr>
              <w:t>2019</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14689C9" w14:textId="77777777" w:rsidR="00CD4633" w:rsidRPr="00A45560" w:rsidRDefault="00CD4633">
            <w:pPr>
              <w:pStyle w:val="s1"/>
              <w:spacing w:before="0" w:beforeAutospacing="0" w:after="0" w:afterAutospacing="0"/>
              <w:jc w:val="center"/>
              <w:rPr>
                <w:color w:val="22272F"/>
              </w:rPr>
            </w:pPr>
            <w:r w:rsidRPr="00A45560">
              <w:rPr>
                <w:color w:val="22272F"/>
              </w:rPr>
              <w:t>2020</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A20C8A6" w14:textId="77777777" w:rsidR="00CD4633" w:rsidRPr="00A45560" w:rsidRDefault="00CD4633">
            <w:pPr>
              <w:pStyle w:val="s1"/>
              <w:spacing w:before="0" w:beforeAutospacing="0" w:after="0" w:afterAutospacing="0"/>
              <w:jc w:val="center"/>
              <w:rPr>
                <w:color w:val="22272F"/>
              </w:rPr>
            </w:pPr>
            <w:r w:rsidRPr="00A45560">
              <w:rPr>
                <w:color w:val="22272F"/>
              </w:rPr>
              <w:t>2021</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6BE600C" w14:textId="77777777" w:rsidR="00CD4633" w:rsidRPr="00A45560" w:rsidRDefault="00CD4633">
            <w:pPr>
              <w:pStyle w:val="s1"/>
              <w:spacing w:before="0" w:beforeAutospacing="0" w:after="0" w:afterAutospacing="0"/>
              <w:jc w:val="center"/>
              <w:rPr>
                <w:color w:val="22272F"/>
              </w:rPr>
            </w:pPr>
            <w:r w:rsidRPr="00A45560">
              <w:rPr>
                <w:color w:val="22272F"/>
              </w:rPr>
              <w:t>2022</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20777ABD" w14:textId="77777777" w:rsidR="00CD4633" w:rsidRPr="00A45560" w:rsidRDefault="00CD4633">
            <w:pPr>
              <w:pStyle w:val="s1"/>
              <w:spacing w:before="0" w:beforeAutospacing="0" w:after="0" w:afterAutospacing="0"/>
              <w:jc w:val="center"/>
              <w:rPr>
                <w:color w:val="22272F"/>
              </w:rPr>
            </w:pPr>
            <w:r w:rsidRPr="00A45560">
              <w:rPr>
                <w:color w:val="22272F"/>
              </w:rPr>
              <w:t>2023</w:t>
            </w:r>
          </w:p>
        </w:tc>
      </w:tr>
      <w:tr w:rsidR="00CD4633" w:rsidRPr="00A45560" w14:paraId="60C7C392" w14:textId="77777777" w:rsidTr="00CD4633">
        <w:tc>
          <w:tcPr>
            <w:tcW w:w="15120"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48B848A5" w14:textId="77777777" w:rsidR="00CD4633" w:rsidRPr="00A45560" w:rsidRDefault="00CD4633">
            <w:pPr>
              <w:pStyle w:val="s3"/>
              <w:spacing w:before="0" w:beforeAutospacing="0" w:after="0" w:afterAutospacing="0"/>
              <w:jc w:val="center"/>
              <w:rPr>
                <w:color w:val="22272F"/>
              </w:rPr>
            </w:pPr>
            <w:r w:rsidRPr="00A45560">
              <w:rPr>
                <w:color w:val="22272F"/>
              </w:rPr>
              <w:t>Публичные нормативные обязательства</w:t>
            </w:r>
          </w:p>
        </w:tc>
      </w:tr>
      <w:tr w:rsidR="00CD4633" w:rsidRPr="00A45560" w14:paraId="171CA989" w14:textId="77777777" w:rsidTr="00CD4633">
        <w:tc>
          <w:tcPr>
            <w:tcW w:w="15120"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6AA6ABE0" w14:textId="77777777" w:rsidR="00CD4633" w:rsidRPr="00A45560" w:rsidRDefault="00EB3483">
            <w:pPr>
              <w:pStyle w:val="s3"/>
              <w:spacing w:before="0" w:beforeAutospacing="0" w:after="0" w:afterAutospacing="0"/>
              <w:jc w:val="center"/>
              <w:rPr>
                <w:color w:val="22272F"/>
              </w:rPr>
            </w:pPr>
            <w:hyperlink r:id="rId43" w:anchor="/document/20410474/entry/1002" w:history="1">
              <w:r w:rsidR="00CD4633" w:rsidRPr="00A45560">
                <w:rPr>
                  <w:rStyle w:val="afd"/>
                  <w:color w:val="auto"/>
                  <w:u w:val="none"/>
                </w:rPr>
                <w:t>Подпрограмма 2</w:t>
              </w:r>
            </w:hyperlink>
            <w:r w:rsidR="00CD4633" w:rsidRPr="00A45560">
              <w:t xml:space="preserve"> «</w:t>
            </w:r>
            <w:r w:rsidR="00CD4633" w:rsidRPr="00A45560">
              <w:rPr>
                <w:color w:val="22272F"/>
              </w:rPr>
              <w:t>Оказание социальной помощи работникам бюджетных учреждений здравоохранения при приобретении жилья по ипотечному кредиту»</w:t>
            </w:r>
          </w:p>
        </w:tc>
      </w:tr>
      <w:tr w:rsidR="00CD4633" w:rsidRPr="00A45560" w14:paraId="4FD735F5"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41A0BB98" w14:textId="77777777" w:rsidR="00CD4633" w:rsidRPr="00A45560" w:rsidRDefault="00CD4633">
            <w:pPr>
              <w:pStyle w:val="s1"/>
              <w:spacing w:before="0" w:beforeAutospacing="0" w:after="0" w:afterAutospacing="0"/>
              <w:jc w:val="center"/>
              <w:rPr>
                <w:color w:val="22272F"/>
              </w:rPr>
            </w:pPr>
            <w:r w:rsidRPr="00A45560">
              <w:rPr>
                <w:color w:val="22272F"/>
              </w:rPr>
              <w:t>1.</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4E49935B" w14:textId="77777777" w:rsidR="00CD4633" w:rsidRPr="00A45560" w:rsidRDefault="00CD4633">
            <w:pPr>
              <w:pStyle w:val="s16"/>
              <w:spacing w:before="0" w:beforeAutospacing="0" w:after="0" w:afterAutospacing="0"/>
              <w:rPr>
                <w:color w:val="22272F"/>
              </w:rPr>
            </w:pPr>
            <w:r w:rsidRPr="00A45560">
              <w:rPr>
                <w:color w:val="22272F"/>
              </w:rPr>
              <w:t>Социальная выплата по ипотечному кредиту (займу) работнику бюджетного учреждения здравоохранения</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77A6DB6D" w14:textId="77777777" w:rsidR="00CD4633" w:rsidRPr="00A45560" w:rsidRDefault="00CD4633">
            <w:pPr>
              <w:pStyle w:val="s16"/>
              <w:spacing w:before="0" w:beforeAutospacing="0" w:after="0" w:afterAutospacing="0"/>
              <w:rPr>
                <w:color w:val="22272F"/>
              </w:rPr>
            </w:pPr>
            <w:r w:rsidRPr="00A45560">
              <w:rPr>
                <w:color w:val="22272F"/>
              </w:rPr>
              <w:t>Размер выплаты</w:t>
            </w:r>
          </w:p>
          <w:p w14:paraId="573CEED7" w14:textId="77777777" w:rsidR="00CD4633" w:rsidRPr="00A45560" w:rsidRDefault="00CD4633">
            <w:pPr>
              <w:pStyle w:val="s16"/>
              <w:spacing w:before="0" w:beforeAutospacing="0" w:after="0" w:afterAutospacing="0"/>
              <w:rPr>
                <w:color w:val="22272F"/>
              </w:rPr>
            </w:pPr>
            <w:r w:rsidRPr="00A45560">
              <w:rPr>
                <w:color w:val="22272F"/>
              </w:rPr>
              <w:t>(тыс. руб./ чел.)</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7A38CE3" w14:textId="77777777" w:rsidR="00CD4633" w:rsidRPr="00A45560" w:rsidRDefault="00CD4633">
            <w:pPr>
              <w:pStyle w:val="s1"/>
              <w:spacing w:before="0" w:beforeAutospacing="0" w:after="0" w:afterAutospacing="0"/>
              <w:jc w:val="center"/>
              <w:rPr>
                <w:color w:val="22272F"/>
              </w:rPr>
            </w:pPr>
            <w:r w:rsidRPr="00A45560">
              <w:rPr>
                <w:color w:val="22272F"/>
              </w:rPr>
              <w:t>253,5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860D80D" w14:textId="77777777" w:rsidR="00CD4633" w:rsidRPr="00A45560" w:rsidRDefault="00CD4633">
            <w:pPr>
              <w:pStyle w:val="s1"/>
              <w:spacing w:before="0" w:beforeAutospacing="0" w:after="0" w:afterAutospacing="0"/>
              <w:jc w:val="center"/>
              <w:rPr>
                <w:color w:val="22272F"/>
              </w:rPr>
            </w:pPr>
            <w:r w:rsidRPr="00A45560">
              <w:rPr>
                <w:color w:val="22272F"/>
              </w:rPr>
              <w:t>195,5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64D40AA" w14:textId="77777777" w:rsidR="00CD4633" w:rsidRPr="00A45560" w:rsidRDefault="00CD4633">
            <w:pPr>
              <w:pStyle w:val="s1"/>
              <w:spacing w:before="0" w:beforeAutospacing="0" w:after="0" w:afterAutospacing="0"/>
              <w:jc w:val="center"/>
              <w:rPr>
                <w:color w:val="22272F"/>
              </w:rPr>
            </w:pPr>
            <w:r w:rsidRPr="00A45560">
              <w:rPr>
                <w:color w:val="22272F"/>
              </w:rPr>
              <w:t>165,7</w:t>
            </w:r>
          </w:p>
        </w:tc>
        <w:tc>
          <w:tcPr>
            <w:tcW w:w="872" w:type="dxa"/>
            <w:tcBorders>
              <w:top w:val="single" w:sz="6" w:space="0" w:color="000000"/>
              <w:left w:val="single" w:sz="6" w:space="0" w:color="000000"/>
              <w:bottom w:val="single" w:sz="6" w:space="0" w:color="000000"/>
            </w:tcBorders>
            <w:shd w:val="clear" w:color="auto" w:fill="FFFFFF"/>
            <w:hideMark/>
          </w:tcPr>
          <w:p w14:paraId="0CB6A0B6" w14:textId="77777777" w:rsidR="00CD4633" w:rsidRPr="00A45560" w:rsidRDefault="00CD4633">
            <w:pPr>
              <w:pStyle w:val="s1"/>
              <w:spacing w:before="0" w:beforeAutospacing="0" w:after="0" w:afterAutospacing="0"/>
              <w:jc w:val="center"/>
              <w:rPr>
                <w:color w:val="22272F"/>
              </w:rPr>
            </w:pPr>
            <w:r w:rsidRPr="00A45560">
              <w:rPr>
                <w:color w:val="22272F"/>
              </w:rPr>
              <w:t>164,0</w:t>
            </w:r>
          </w:p>
        </w:tc>
        <w:tc>
          <w:tcPr>
            <w:tcW w:w="872" w:type="dxa"/>
            <w:tcBorders>
              <w:top w:val="single" w:sz="6" w:space="0" w:color="000000"/>
              <w:left w:val="single" w:sz="6" w:space="0" w:color="000000"/>
              <w:bottom w:val="single" w:sz="6" w:space="0" w:color="000000"/>
            </w:tcBorders>
            <w:shd w:val="clear" w:color="auto" w:fill="FFFFFF"/>
            <w:hideMark/>
          </w:tcPr>
          <w:p w14:paraId="55402FC5" w14:textId="77777777" w:rsidR="00CD4633" w:rsidRPr="00A45560" w:rsidRDefault="00CD4633">
            <w:pPr>
              <w:pStyle w:val="s1"/>
              <w:spacing w:before="0" w:beforeAutospacing="0" w:after="0" w:afterAutospacing="0"/>
              <w:jc w:val="center"/>
              <w:rPr>
                <w:color w:val="22272F"/>
              </w:rPr>
            </w:pPr>
            <w:r w:rsidRPr="00A45560">
              <w:rPr>
                <w:color w:val="22272F"/>
              </w:rPr>
              <w:t>119,4</w:t>
            </w:r>
          </w:p>
        </w:tc>
        <w:tc>
          <w:tcPr>
            <w:tcW w:w="872" w:type="dxa"/>
            <w:tcBorders>
              <w:top w:val="single" w:sz="6" w:space="0" w:color="000000"/>
              <w:left w:val="single" w:sz="6" w:space="0" w:color="000000"/>
              <w:bottom w:val="single" w:sz="6" w:space="0" w:color="000000"/>
            </w:tcBorders>
            <w:shd w:val="clear" w:color="auto" w:fill="FFFFFF"/>
            <w:hideMark/>
          </w:tcPr>
          <w:p w14:paraId="1A75879D" w14:textId="77777777" w:rsidR="00CD4633" w:rsidRPr="00A45560" w:rsidRDefault="00CD4633">
            <w:pPr>
              <w:pStyle w:val="s1"/>
              <w:spacing w:before="0" w:beforeAutospacing="0" w:after="0" w:afterAutospacing="0"/>
              <w:jc w:val="center"/>
              <w:rPr>
                <w:color w:val="22272F"/>
              </w:rPr>
            </w:pPr>
            <w:r w:rsidRPr="00A45560">
              <w:rPr>
                <w:color w:val="22272F"/>
              </w:rPr>
              <w:t>104,8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29E04CDB" w14:textId="77777777" w:rsidR="00CD4633" w:rsidRPr="00A45560" w:rsidRDefault="00CD4633">
            <w:pPr>
              <w:pStyle w:val="s1"/>
              <w:spacing w:before="0" w:beforeAutospacing="0" w:after="0" w:afterAutospacing="0"/>
              <w:jc w:val="center"/>
              <w:rPr>
                <w:color w:val="22272F"/>
              </w:rPr>
            </w:pPr>
            <w:r w:rsidRPr="00A45560">
              <w:rPr>
                <w:color w:val="22272F"/>
              </w:rPr>
              <w:t>72,1</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CF13797" w14:textId="77777777" w:rsidR="00CD4633" w:rsidRPr="00A45560" w:rsidRDefault="00CD4633">
            <w:pPr>
              <w:pStyle w:val="s1"/>
              <w:spacing w:before="0" w:beforeAutospacing="0" w:after="0" w:afterAutospacing="0"/>
              <w:jc w:val="center"/>
              <w:rPr>
                <w:color w:val="22272F"/>
              </w:rPr>
            </w:pPr>
            <w:r w:rsidRPr="00A45560">
              <w:rPr>
                <w:color w:val="22272F"/>
              </w:rPr>
              <w:t>-</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CEE6103" w14:textId="77777777" w:rsidR="00CD4633" w:rsidRPr="00A45560" w:rsidRDefault="00CD4633">
            <w:pPr>
              <w:pStyle w:val="s1"/>
              <w:spacing w:before="0" w:beforeAutospacing="0" w:after="0" w:afterAutospacing="0"/>
              <w:jc w:val="center"/>
              <w:rPr>
                <w:color w:val="22272F"/>
              </w:rPr>
            </w:pPr>
            <w:r w:rsidRPr="00A45560">
              <w:rPr>
                <w:color w:val="22272F"/>
              </w:rPr>
              <w:t>-</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100CA308" w14:textId="77777777" w:rsidR="00CD4633" w:rsidRPr="00A45560" w:rsidRDefault="00CD4633">
            <w:pPr>
              <w:pStyle w:val="s1"/>
              <w:spacing w:before="0" w:beforeAutospacing="0" w:after="0" w:afterAutospacing="0"/>
              <w:jc w:val="center"/>
              <w:rPr>
                <w:color w:val="22272F"/>
              </w:rPr>
            </w:pPr>
            <w:r w:rsidRPr="00A45560">
              <w:rPr>
                <w:color w:val="22272F"/>
              </w:rPr>
              <w:t>-</w:t>
            </w:r>
          </w:p>
        </w:tc>
      </w:tr>
      <w:tr w:rsidR="00CD4633" w:rsidRPr="00A45560" w14:paraId="336DBD13"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0E3DDFDC" w14:textId="77777777" w:rsidR="00CD4633" w:rsidRPr="00A45560" w:rsidRDefault="00CD4633">
            <w:pPr>
              <w:pStyle w:val="s1"/>
              <w:spacing w:before="0" w:beforeAutospacing="0" w:after="0" w:afterAutospacing="0"/>
              <w:jc w:val="center"/>
              <w:rPr>
                <w:color w:val="22272F"/>
              </w:rPr>
            </w:pPr>
            <w:r w:rsidRPr="00A45560">
              <w:rPr>
                <w:color w:val="22272F"/>
              </w:rPr>
              <w:t>2.</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76C1A4F4" w14:textId="77777777" w:rsidR="00CD4633" w:rsidRPr="00A45560" w:rsidRDefault="00CD4633">
            <w:pPr>
              <w:pStyle w:val="s16"/>
              <w:spacing w:before="0" w:beforeAutospacing="0" w:after="0" w:afterAutospacing="0"/>
              <w:rPr>
                <w:color w:val="22272F"/>
              </w:rPr>
            </w:pPr>
            <w:r w:rsidRPr="00A45560">
              <w:rPr>
                <w:color w:val="22272F"/>
              </w:rPr>
              <w:t>Количество работников бюджетных учреждений здравоохранения, получивших единовременные социальные выплаты и социальные выплаты для субсидирования части ежемесячного платежа по ипотечному кредиту (займу) (нарастающим итогом с начала реализации подпрограммы)</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7DE22105" w14:textId="77777777" w:rsidR="00CD4633" w:rsidRPr="00A45560" w:rsidRDefault="00CD4633">
            <w:pPr>
              <w:pStyle w:val="s16"/>
              <w:spacing w:before="0" w:beforeAutospacing="0" w:after="0" w:afterAutospacing="0"/>
              <w:rPr>
                <w:color w:val="22272F"/>
              </w:rPr>
            </w:pPr>
            <w:r w:rsidRPr="00A45560">
              <w:rPr>
                <w:color w:val="22272F"/>
              </w:rPr>
              <w:t>Оценка численности получателей (чел.)</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719AABC" w14:textId="77777777" w:rsidR="00CD4633" w:rsidRPr="00A45560" w:rsidRDefault="00CD4633">
            <w:pPr>
              <w:pStyle w:val="s1"/>
              <w:spacing w:before="0" w:beforeAutospacing="0" w:after="0" w:afterAutospacing="0"/>
              <w:jc w:val="center"/>
              <w:rPr>
                <w:color w:val="22272F"/>
              </w:rPr>
            </w:pPr>
            <w:r w:rsidRPr="00A45560">
              <w:rPr>
                <w:color w:val="22272F"/>
              </w:rPr>
              <w:t>10</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EB7DA1E" w14:textId="77777777" w:rsidR="00CD4633" w:rsidRPr="00A45560" w:rsidRDefault="00CD4633">
            <w:pPr>
              <w:pStyle w:val="s1"/>
              <w:spacing w:before="0" w:beforeAutospacing="0" w:after="0" w:afterAutospacing="0"/>
              <w:jc w:val="center"/>
              <w:rPr>
                <w:color w:val="22272F"/>
              </w:rPr>
            </w:pPr>
            <w:r w:rsidRPr="00A45560">
              <w:rPr>
                <w:color w:val="22272F"/>
              </w:rPr>
              <w:t>18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4E379959" w14:textId="77777777" w:rsidR="00CD4633" w:rsidRPr="00A45560" w:rsidRDefault="00CD4633">
            <w:pPr>
              <w:pStyle w:val="s1"/>
              <w:spacing w:before="0" w:beforeAutospacing="0" w:after="0" w:afterAutospacing="0"/>
              <w:jc w:val="center"/>
              <w:rPr>
                <w:color w:val="22272F"/>
              </w:rPr>
            </w:pPr>
            <w:r w:rsidRPr="00A45560">
              <w:rPr>
                <w:color w:val="22272F"/>
              </w:rPr>
              <w:t>25</w:t>
            </w:r>
          </w:p>
        </w:tc>
        <w:tc>
          <w:tcPr>
            <w:tcW w:w="872" w:type="dxa"/>
            <w:tcBorders>
              <w:top w:val="single" w:sz="6" w:space="0" w:color="000000"/>
              <w:left w:val="single" w:sz="6" w:space="0" w:color="000000"/>
              <w:bottom w:val="single" w:sz="6" w:space="0" w:color="000000"/>
            </w:tcBorders>
            <w:shd w:val="clear" w:color="auto" w:fill="FFFFFF"/>
            <w:hideMark/>
          </w:tcPr>
          <w:p w14:paraId="4602CD1D" w14:textId="77777777" w:rsidR="00CD4633" w:rsidRPr="00A45560" w:rsidRDefault="00CD4633">
            <w:pPr>
              <w:pStyle w:val="s1"/>
              <w:spacing w:before="0" w:beforeAutospacing="0" w:after="0" w:afterAutospacing="0"/>
              <w:jc w:val="center"/>
              <w:rPr>
                <w:color w:val="22272F"/>
              </w:rPr>
            </w:pPr>
            <w:r w:rsidRPr="00A45560">
              <w:rPr>
                <w:color w:val="22272F"/>
              </w:rPr>
              <w:t>36</w:t>
            </w:r>
          </w:p>
        </w:tc>
        <w:tc>
          <w:tcPr>
            <w:tcW w:w="872" w:type="dxa"/>
            <w:tcBorders>
              <w:top w:val="single" w:sz="6" w:space="0" w:color="000000"/>
              <w:left w:val="single" w:sz="6" w:space="0" w:color="000000"/>
              <w:bottom w:val="single" w:sz="6" w:space="0" w:color="000000"/>
            </w:tcBorders>
            <w:shd w:val="clear" w:color="auto" w:fill="FFFFFF"/>
            <w:hideMark/>
          </w:tcPr>
          <w:p w14:paraId="7483ACF2" w14:textId="77777777" w:rsidR="00CD4633" w:rsidRPr="00A45560" w:rsidRDefault="00CD4633">
            <w:pPr>
              <w:pStyle w:val="s1"/>
              <w:spacing w:before="0" w:beforeAutospacing="0" w:after="0" w:afterAutospacing="0"/>
              <w:jc w:val="center"/>
              <w:rPr>
                <w:color w:val="22272F"/>
              </w:rPr>
            </w:pPr>
            <w:r w:rsidRPr="00A45560">
              <w:rPr>
                <w:color w:val="22272F"/>
              </w:rPr>
              <w:t>42</w:t>
            </w:r>
          </w:p>
        </w:tc>
        <w:tc>
          <w:tcPr>
            <w:tcW w:w="872" w:type="dxa"/>
            <w:tcBorders>
              <w:top w:val="single" w:sz="6" w:space="0" w:color="000000"/>
              <w:left w:val="single" w:sz="6" w:space="0" w:color="000000"/>
              <w:bottom w:val="single" w:sz="6" w:space="0" w:color="000000"/>
            </w:tcBorders>
            <w:shd w:val="clear" w:color="auto" w:fill="FFFFFF"/>
            <w:hideMark/>
          </w:tcPr>
          <w:p w14:paraId="7A8EB0D4" w14:textId="77777777" w:rsidR="00CD4633" w:rsidRPr="00A45560" w:rsidRDefault="00CD4633">
            <w:pPr>
              <w:pStyle w:val="s1"/>
              <w:spacing w:before="0" w:beforeAutospacing="0" w:after="0" w:afterAutospacing="0"/>
              <w:jc w:val="center"/>
              <w:rPr>
                <w:color w:val="22272F"/>
              </w:rPr>
            </w:pPr>
            <w:r w:rsidRPr="00A45560">
              <w:rPr>
                <w:color w:val="22272F"/>
              </w:rPr>
              <w:t>44</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4F22AB07" w14:textId="77777777" w:rsidR="00CD4633" w:rsidRPr="00A45560" w:rsidRDefault="00CD4633">
            <w:pPr>
              <w:pStyle w:val="s1"/>
              <w:spacing w:before="0" w:beforeAutospacing="0" w:after="0" w:afterAutospacing="0"/>
              <w:jc w:val="center"/>
              <w:rPr>
                <w:color w:val="22272F"/>
              </w:rPr>
            </w:pPr>
            <w:r w:rsidRPr="00A45560">
              <w:rPr>
                <w:color w:val="22272F"/>
              </w:rPr>
              <w:t>43</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000808AF" w14:textId="77777777" w:rsidR="00CD4633" w:rsidRPr="00A45560" w:rsidRDefault="00CD4633">
            <w:pPr>
              <w:pStyle w:val="s1"/>
              <w:spacing w:before="0" w:beforeAutospacing="0" w:after="0" w:afterAutospacing="0"/>
              <w:jc w:val="center"/>
              <w:rPr>
                <w:color w:val="22272F"/>
              </w:rPr>
            </w:pPr>
            <w:r w:rsidRPr="00A45560">
              <w:rPr>
                <w:color w:val="22272F"/>
              </w:rPr>
              <w:t>-</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4F41CC95" w14:textId="77777777" w:rsidR="00CD4633" w:rsidRPr="00A45560" w:rsidRDefault="00CD4633">
            <w:pPr>
              <w:pStyle w:val="s1"/>
              <w:spacing w:before="0" w:beforeAutospacing="0" w:after="0" w:afterAutospacing="0"/>
              <w:jc w:val="center"/>
              <w:rPr>
                <w:color w:val="22272F"/>
              </w:rPr>
            </w:pPr>
            <w:r w:rsidRPr="00A45560">
              <w:rPr>
                <w:color w:val="22272F"/>
              </w:rPr>
              <w:t>-</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2A525403" w14:textId="77777777" w:rsidR="00CD4633" w:rsidRPr="00A45560" w:rsidRDefault="00CD4633">
            <w:pPr>
              <w:pStyle w:val="s1"/>
              <w:spacing w:before="0" w:beforeAutospacing="0" w:after="0" w:afterAutospacing="0"/>
              <w:jc w:val="center"/>
              <w:rPr>
                <w:color w:val="22272F"/>
              </w:rPr>
            </w:pPr>
            <w:r w:rsidRPr="00A45560">
              <w:rPr>
                <w:color w:val="22272F"/>
              </w:rPr>
              <w:t>-</w:t>
            </w:r>
          </w:p>
        </w:tc>
      </w:tr>
      <w:tr w:rsidR="00CD4633" w:rsidRPr="00A45560" w14:paraId="5BA54507"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13FB4E68" w14:textId="77777777" w:rsidR="00CD4633" w:rsidRPr="00A45560" w:rsidRDefault="00CD4633">
            <w:pPr>
              <w:pStyle w:val="s1"/>
              <w:spacing w:before="0" w:beforeAutospacing="0" w:after="0" w:afterAutospacing="0"/>
              <w:jc w:val="center"/>
              <w:rPr>
                <w:color w:val="22272F"/>
              </w:rPr>
            </w:pPr>
            <w:r w:rsidRPr="00A45560">
              <w:rPr>
                <w:color w:val="22272F"/>
              </w:rPr>
              <w:t>3.</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2AFBB0B8" w14:textId="77777777" w:rsidR="00CD4633" w:rsidRPr="00A45560" w:rsidRDefault="00CD4633">
            <w:pPr>
              <w:pStyle w:val="s16"/>
              <w:spacing w:before="0" w:beforeAutospacing="0" w:after="0" w:afterAutospacing="0"/>
              <w:rPr>
                <w:color w:val="22272F"/>
              </w:rPr>
            </w:pPr>
            <w:r w:rsidRPr="00A45560">
              <w:rPr>
                <w:color w:val="22272F"/>
              </w:rPr>
              <w:t>Объем средств городского бюджета, запланированный на предоставление социальных выплат работникам бюджетных учреждений здравоохранения на текущий финансовый год</w:t>
            </w:r>
          </w:p>
          <w:p w14:paraId="14B73A85" w14:textId="77777777" w:rsidR="00CD4633" w:rsidRPr="00A45560" w:rsidRDefault="00CD4633">
            <w:pPr>
              <w:pStyle w:val="s16"/>
              <w:spacing w:before="0" w:beforeAutospacing="0" w:after="0" w:afterAutospacing="0"/>
              <w:rPr>
                <w:color w:val="22272F"/>
              </w:rPr>
            </w:pP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544CB238" w14:textId="77777777" w:rsidR="00CD4633" w:rsidRPr="00A45560" w:rsidRDefault="00CD4633">
            <w:pPr>
              <w:pStyle w:val="s16"/>
              <w:spacing w:before="0" w:beforeAutospacing="0" w:after="0" w:afterAutospacing="0"/>
              <w:rPr>
                <w:color w:val="22272F"/>
              </w:rPr>
            </w:pPr>
            <w:r w:rsidRPr="00A45560">
              <w:rPr>
                <w:color w:val="22272F"/>
              </w:rPr>
              <w:t>Объем бюджетных ассигнований на исполнение ПНО (тыс. руб.)</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D5DE723" w14:textId="77777777" w:rsidR="00CD4633" w:rsidRPr="00A45560" w:rsidRDefault="00CD4633">
            <w:pPr>
              <w:pStyle w:val="s1"/>
              <w:spacing w:before="0" w:beforeAutospacing="0" w:after="0" w:afterAutospacing="0"/>
              <w:jc w:val="center"/>
              <w:rPr>
                <w:color w:val="22272F"/>
              </w:rPr>
            </w:pPr>
            <w:r w:rsidRPr="00A45560">
              <w:rPr>
                <w:color w:val="22272F"/>
              </w:rPr>
              <w:t>2 535,2</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678E68F" w14:textId="77777777" w:rsidR="00CD4633" w:rsidRPr="00A45560" w:rsidRDefault="00CD4633">
            <w:pPr>
              <w:pStyle w:val="s1"/>
              <w:spacing w:before="0" w:beforeAutospacing="0" w:after="0" w:afterAutospacing="0"/>
              <w:jc w:val="center"/>
              <w:rPr>
                <w:color w:val="22272F"/>
              </w:rPr>
            </w:pPr>
            <w:r w:rsidRPr="00A45560">
              <w:rPr>
                <w:color w:val="22272F"/>
              </w:rPr>
              <w:t>3 518,0</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731C24E" w14:textId="77777777" w:rsidR="00CD4633" w:rsidRPr="00A45560" w:rsidRDefault="00CD4633">
            <w:pPr>
              <w:pStyle w:val="s1"/>
              <w:spacing w:before="0" w:beforeAutospacing="0" w:after="0" w:afterAutospacing="0"/>
              <w:jc w:val="center"/>
              <w:rPr>
                <w:color w:val="22272F"/>
              </w:rPr>
            </w:pPr>
            <w:r w:rsidRPr="00A45560">
              <w:rPr>
                <w:color w:val="22272F"/>
              </w:rPr>
              <w:t>4 142,3</w:t>
            </w:r>
          </w:p>
        </w:tc>
        <w:tc>
          <w:tcPr>
            <w:tcW w:w="872" w:type="dxa"/>
            <w:tcBorders>
              <w:top w:val="single" w:sz="6" w:space="0" w:color="000000"/>
              <w:left w:val="single" w:sz="6" w:space="0" w:color="000000"/>
              <w:bottom w:val="single" w:sz="6" w:space="0" w:color="000000"/>
            </w:tcBorders>
            <w:shd w:val="clear" w:color="auto" w:fill="FFFFFF"/>
            <w:hideMark/>
          </w:tcPr>
          <w:p w14:paraId="2AF819AE" w14:textId="77777777" w:rsidR="00CD4633" w:rsidRPr="00A45560" w:rsidRDefault="00CD4633">
            <w:pPr>
              <w:pStyle w:val="s1"/>
              <w:spacing w:before="0" w:beforeAutospacing="0" w:after="0" w:afterAutospacing="0"/>
              <w:jc w:val="center"/>
              <w:rPr>
                <w:color w:val="22272F"/>
              </w:rPr>
            </w:pPr>
            <w:r w:rsidRPr="00A45560">
              <w:rPr>
                <w:color w:val="22272F"/>
              </w:rPr>
              <w:t>5 904,3</w:t>
            </w:r>
          </w:p>
        </w:tc>
        <w:tc>
          <w:tcPr>
            <w:tcW w:w="872" w:type="dxa"/>
            <w:tcBorders>
              <w:top w:val="single" w:sz="6" w:space="0" w:color="000000"/>
              <w:left w:val="single" w:sz="6" w:space="0" w:color="000000"/>
              <w:bottom w:val="single" w:sz="6" w:space="0" w:color="000000"/>
            </w:tcBorders>
            <w:shd w:val="clear" w:color="auto" w:fill="FFFFFF"/>
            <w:hideMark/>
          </w:tcPr>
          <w:p w14:paraId="0AFDFEE8" w14:textId="77777777" w:rsidR="00CD4633" w:rsidRPr="00A45560" w:rsidRDefault="00CD4633">
            <w:pPr>
              <w:pStyle w:val="s1"/>
              <w:spacing w:before="0" w:beforeAutospacing="0" w:after="0" w:afterAutospacing="0"/>
              <w:jc w:val="center"/>
              <w:rPr>
                <w:color w:val="22272F"/>
              </w:rPr>
            </w:pPr>
            <w:r w:rsidRPr="00A45560">
              <w:rPr>
                <w:color w:val="22272F"/>
              </w:rPr>
              <w:t>5 013,6</w:t>
            </w:r>
          </w:p>
        </w:tc>
        <w:tc>
          <w:tcPr>
            <w:tcW w:w="872" w:type="dxa"/>
            <w:tcBorders>
              <w:top w:val="single" w:sz="6" w:space="0" w:color="000000"/>
              <w:left w:val="single" w:sz="6" w:space="0" w:color="000000"/>
              <w:bottom w:val="single" w:sz="6" w:space="0" w:color="000000"/>
            </w:tcBorders>
            <w:shd w:val="clear" w:color="auto" w:fill="FFFFFF"/>
            <w:hideMark/>
          </w:tcPr>
          <w:p w14:paraId="4D28C3D3" w14:textId="77777777" w:rsidR="00CD4633" w:rsidRPr="00A45560" w:rsidRDefault="00CD4633">
            <w:pPr>
              <w:pStyle w:val="s1"/>
              <w:spacing w:before="0" w:beforeAutospacing="0" w:after="0" w:afterAutospacing="0"/>
              <w:jc w:val="center"/>
              <w:rPr>
                <w:color w:val="22272F"/>
              </w:rPr>
            </w:pPr>
            <w:r w:rsidRPr="00A45560">
              <w:rPr>
                <w:color w:val="22272F"/>
              </w:rPr>
              <w:t>4 613,2</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2FED62AD" w14:textId="77777777" w:rsidR="00CD4633" w:rsidRPr="00A45560" w:rsidRDefault="00CD4633">
            <w:pPr>
              <w:pStyle w:val="s1"/>
              <w:spacing w:before="0" w:beforeAutospacing="0" w:after="0" w:afterAutospacing="0"/>
              <w:jc w:val="center"/>
              <w:rPr>
                <w:color w:val="22272F"/>
              </w:rPr>
            </w:pPr>
            <w:r w:rsidRPr="00A45560">
              <w:rPr>
                <w:color w:val="22272F"/>
              </w:rPr>
              <w:t>3 099,9</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40EF4557" w14:textId="77777777" w:rsidR="00CD4633" w:rsidRPr="00A45560" w:rsidRDefault="00CD4633">
            <w:pPr>
              <w:pStyle w:val="s1"/>
              <w:spacing w:before="0" w:beforeAutospacing="0" w:after="0" w:afterAutospacing="0"/>
              <w:jc w:val="center"/>
              <w:rPr>
                <w:color w:val="22272F"/>
              </w:rPr>
            </w:pPr>
            <w:r w:rsidRPr="00A45560">
              <w:rPr>
                <w:color w:val="22272F"/>
              </w:rPr>
              <w:t>-</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643E0D0" w14:textId="77777777" w:rsidR="00CD4633" w:rsidRPr="00A45560" w:rsidRDefault="00CD4633">
            <w:pPr>
              <w:pStyle w:val="s1"/>
              <w:spacing w:before="0" w:beforeAutospacing="0" w:after="0" w:afterAutospacing="0"/>
              <w:jc w:val="center"/>
              <w:rPr>
                <w:color w:val="22272F"/>
              </w:rPr>
            </w:pPr>
            <w:r w:rsidRPr="00A45560">
              <w:rPr>
                <w:color w:val="22272F"/>
              </w:rPr>
              <w:t>-</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65146CF8" w14:textId="77777777" w:rsidR="00CD4633" w:rsidRPr="00A45560" w:rsidRDefault="00CD4633">
            <w:pPr>
              <w:pStyle w:val="s1"/>
              <w:spacing w:before="0" w:beforeAutospacing="0" w:after="0" w:afterAutospacing="0"/>
              <w:jc w:val="center"/>
              <w:rPr>
                <w:color w:val="22272F"/>
              </w:rPr>
            </w:pPr>
            <w:r w:rsidRPr="00A45560">
              <w:rPr>
                <w:color w:val="22272F"/>
              </w:rPr>
              <w:t>-</w:t>
            </w:r>
          </w:p>
        </w:tc>
      </w:tr>
      <w:tr w:rsidR="00CD4633" w:rsidRPr="00A45560" w14:paraId="312946AF" w14:textId="77777777" w:rsidTr="00D403C4">
        <w:tc>
          <w:tcPr>
            <w:tcW w:w="465" w:type="dxa"/>
            <w:vMerge w:val="restart"/>
            <w:tcBorders>
              <w:top w:val="single" w:sz="6" w:space="0" w:color="000000"/>
              <w:left w:val="single" w:sz="6" w:space="0" w:color="000000"/>
              <w:right w:val="single" w:sz="6" w:space="0" w:color="000000"/>
            </w:tcBorders>
            <w:shd w:val="clear" w:color="auto" w:fill="FFFFFF"/>
          </w:tcPr>
          <w:p w14:paraId="6E55FCB3" w14:textId="77777777" w:rsidR="00CD4633" w:rsidRPr="00A45560" w:rsidRDefault="00CD4633" w:rsidP="00CD4633">
            <w:pPr>
              <w:pStyle w:val="s1"/>
              <w:spacing w:before="0" w:beforeAutospacing="0" w:after="0" w:afterAutospacing="0"/>
              <w:jc w:val="center"/>
              <w:rPr>
                <w:color w:val="22272F"/>
              </w:rPr>
            </w:pPr>
            <w:r w:rsidRPr="00A45560">
              <w:rPr>
                <w:color w:val="22272F"/>
              </w:rPr>
              <w:lastRenderedPageBreak/>
              <w:t>№</w:t>
            </w:r>
          </w:p>
          <w:p w14:paraId="73CC5317" w14:textId="77777777" w:rsidR="00CD4633" w:rsidRPr="00A45560" w:rsidRDefault="00CD4633" w:rsidP="00CD4633">
            <w:pPr>
              <w:pStyle w:val="s1"/>
              <w:spacing w:before="0" w:beforeAutospacing="0" w:after="0" w:afterAutospacing="0"/>
              <w:jc w:val="center"/>
              <w:rPr>
                <w:color w:val="22272F"/>
              </w:rPr>
            </w:pPr>
            <w:r w:rsidRPr="00A45560">
              <w:rPr>
                <w:color w:val="22272F"/>
              </w:rPr>
              <w:t>п/п</w:t>
            </w:r>
          </w:p>
        </w:tc>
        <w:tc>
          <w:tcPr>
            <w:tcW w:w="3531" w:type="dxa"/>
            <w:vMerge w:val="restart"/>
            <w:tcBorders>
              <w:top w:val="single" w:sz="6" w:space="0" w:color="000000"/>
              <w:left w:val="single" w:sz="6" w:space="0" w:color="000000"/>
              <w:right w:val="single" w:sz="6" w:space="0" w:color="000000"/>
            </w:tcBorders>
            <w:shd w:val="clear" w:color="auto" w:fill="FFFFFF"/>
          </w:tcPr>
          <w:p w14:paraId="009C8123" w14:textId="77777777" w:rsidR="00CD4633" w:rsidRPr="00A45560" w:rsidRDefault="00CD4633" w:rsidP="00CD4633">
            <w:pPr>
              <w:pStyle w:val="s16"/>
              <w:spacing w:before="0" w:beforeAutospacing="0" w:after="0" w:afterAutospacing="0"/>
              <w:rPr>
                <w:color w:val="22272F"/>
              </w:rPr>
            </w:pPr>
            <w:r w:rsidRPr="00A45560">
              <w:rPr>
                <w:color w:val="22272F"/>
              </w:rPr>
              <w:t>Наименование</w:t>
            </w:r>
          </w:p>
        </w:tc>
        <w:tc>
          <w:tcPr>
            <w:tcW w:w="2119" w:type="dxa"/>
            <w:vMerge w:val="restart"/>
            <w:tcBorders>
              <w:top w:val="single" w:sz="6" w:space="0" w:color="000000"/>
              <w:left w:val="single" w:sz="6" w:space="0" w:color="000000"/>
              <w:right w:val="single" w:sz="6" w:space="0" w:color="000000"/>
            </w:tcBorders>
            <w:shd w:val="clear" w:color="auto" w:fill="FFFFFF"/>
          </w:tcPr>
          <w:p w14:paraId="0F12BEDC" w14:textId="77777777" w:rsidR="00CD4633" w:rsidRPr="00A45560" w:rsidRDefault="00CD4633" w:rsidP="00CD4633">
            <w:pPr>
              <w:pStyle w:val="s16"/>
              <w:spacing w:before="0" w:beforeAutospacing="0" w:after="0" w:afterAutospacing="0"/>
              <w:rPr>
                <w:color w:val="22272F"/>
              </w:rPr>
            </w:pPr>
            <w:r w:rsidRPr="00A45560">
              <w:rPr>
                <w:color w:val="22272F"/>
              </w:rPr>
              <w:t>Показатель</w:t>
            </w:r>
          </w:p>
        </w:tc>
        <w:tc>
          <w:tcPr>
            <w:tcW w:w="9005" w:type="dxa"/>
            <w:gridSpan w:val="10"/>
            <w:tcBorders>
              <w:top w:val="single" w:sz="6" w:space="0" w:color="000000"/>
              <w:left w:val="single" w:sz="6" w:space="0" w:color="000000"/>
              <w:bottom w:val="single" w:sz="6" w:space="0" w:color="000000"/>
              <w:right w:val="single" w:sz="6" w:space="0" w:color="000000"/>
            </w:tcBorders>
            <w:shd w:val="clear" w:color="auto" w:fill="FFFFFF"/>
          </w:tcPr>
          <w:p w14:paraId="5D30B8AA" w14:textId="77777777" w:rsidR="00CD4633" w:rsidRPr="00A45560" w:rsidRDefault="00CD4633" w:rsidP="00CD4633">
            <w:pPr>
              <w:pStyle w:val="s1"/>
              <w:spacing w:before="0" w:beforeAutospacing="0" w:after="0" w:afterAutospacing="0"/>
              <w:jc w:val="center"/>
              <w:rPr>
                <w:color w:val="22272F"/>
              </w:rPr>
            </w:pPr>
            <w:r w:rsidRPr="00A45560">
              <w:rPr>
                <w:color w:val="22272F"/>
              </w:rPr>
              <w:t>Год</w:t>
            </w:r>
          </w:p>
        </w:tc>
      </w:tr>
      <w:tr w:rsidR="00CD4633" w:rsidRPr="00A45560" w14:paraId="0774BF3C" w14:textId="77777777" w:rsidTr="00671DD2">
        <w:tc>
          <w:tcPr>
            <w:tcW w:w="465" w:type="dxa"/>
            <w:vMerge/>
            <w:tcBorders>
              <w:left w:val="single" w:sz="6" w:space="0" w:color="000000"/>
              <w:bottom w:val="single" w:sz="6" w:space="0" w:color="000000"/>
              <w:right w:val="single" w:sz="6" w:space="0" w:color="000000"/>
            </w:tcBorders>
            <w:shd w:val="clear" w:color="auto" w:fill="FFFFFF"/>
          </w:tcPr>
          <w:p w14:paraId="17897F8B" w14:textId="77777777" w:rsidR="00CD4633" w:rsidRPr="00A45560" w:rsidRDefault="00CD4633" w:rsidP="00CD4633">
            <w:pPr>
              <w:pStyle w:val="s1"/>
              <w:spacing w:before="0" w:beforeAutospacing="0" w:after="0" w:afterAutospacing="0"/>
              <w:jc w:val="center"/>
              <w:rPr>
                <w:color w:val="22272F"/>
              </w:rPr>
            </w:pPr>
          </w:p>
        </w:tc>
        <w:tc>
          <w:tcPr>
            <w:tcW w:w="3531" w:type="dxa"/>
            <w:vMerge/>
            <w:tcBorders>
              <w:left w:val="single" w:sz="6" w:space="0" w:color="000000"/>
              <w:bottom w:val="single" w:sz="6" w:space="0" w:color="000000"/>
              <w:right w:val="single" w:sz="6" w:space="0" w:color="000000"/>
            </w:tcBorders>
            <w:shd w:val="clear" w:color="auto" w:fill="FFFFFF"/>
          </w:tcPr>
          <w:p w14:paraId="10EEB46A" w14:textId="77777777" w:rsidR="00CD4633" w:rsidRPr="00A45560" w:rsidRDefault="00CD4633" w:rsidP="00CD4633">
            <w:pPr>
              <w:pStyle w:val="s16"/>
              <w:spacing w:before="0" w:beforeAutospacing="0" w:after="0" w:afterAutospacing="0"/>
              <w:rPr>
                <w:color w:val="22272F"/>
              </w:rPr>
            </w:pPr>
          </w:p>
        </w:tc>
        <w:tc>
          <w:tcPr>
            <w:tcW w:w="2119" w:type="dxa"/>
            <w:vMerge/>
            <w:tcBorders>
              <w:left w:val="single" w:sz="6" w:space="0" w:color="000000"/>
              <w:bottom w:val="single" w:sz="6" w:space="0" w:color="000000"/>
              <w:right w:val="single" w:sz="6" w:space="0" w:color="000000"/>
            </w:tcBorders>
            <w:shd w:val="clear" w:color="auto" w:fill="FFFFFF"/>
          </w:tcPr>
          <w:p w14:paraId="308C13D6" w14:textId="77777777" w:rsidR="00CD4633" w:rsidRPr="00A45560" w:rsidRDefault="00CD4633" w:rsidP="00CD4633">
            <w:pPr>
              <w:pStyle w:val="s16"/>
              <w:spacing w:before="0" w:beforeAutospacing="0" w:after="0" w:afterAutospacing="0"/>
              <w:rPr>
                <w:color w:val="22272F"/>
              </w:rPr>
            </w:pP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08E1BD9B" w14:textId="77777777" w:rsidR="00CD4633" w:rsidRPr="00A45560" w:rsidRDefault="00CD4633" w:rsidP="00CD4633">
            <w:pPr>
              <w:pStyle w:val="s1"/>
              <w:spacing w:before="0" w:beforeAutospacing="0" w:after="0" w:afterAutospacing="0"/>
              <w:jc w:val="center"/>
              <w:rPr>
                <w:color w:val="22272F"/>
              </w:rPr>
            </w:pPr>
            <w:r w:rsidRPr="00A45560">
              <w:rPr>
                <w:color w:val="22272F"/>
              </w:rPr>
              <w:t>2014</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57339403" w14:textId="77777777" w:rsidR="00CD4633" w:rsidRPr="00A45560" w:rsidRDefault="00CD4633" w:rsidP="00CD4633">
            <w:pPr>
              <w:pStyle w:val="s1"/>
              <w:spacing w:before="0" w:beforeAutospacing="0" w:after="0" w:afterAutospacing="0"/>
              <w:jc w:val="center"/>
              <w:rPr>
                <w:color w:val="22272F"/>
              </w:rPr>
            </w:pPr>
            <w:r w:rsidRPr="00A45560">
              <w:rPr>
                <w:color w:val="22272F"/>
              </w:rPr>
              <w:t>2015</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70C21379" w14:textId="77777777" w:rsidR="00CD4633" w:rsidRPr="00A45560" w:rsidRDefault="00CD4633" w:rsidP="00CD4633">
            <w:pPr>
              <w:pStyle w:val="s1"/>
              <w:spacing w:before="0" w:beforeAutospacing="0" w:after="0" w:afterAutospacing="0"/>
              <w:jc w:val="center"/>
              <w:rPr>
                <w:color w:val="22272F"/>
              </w:rPr>
            </w:pPr>
            <w:r w:rsidRPr="00A45560">
              <w:rPr>
                <w:color w:val="22272F"/>
              </w:rPr>
              <w:t>2016</w:t>
            </w:r>
          </w:p>
        </w:tc>
        <w:tc>
          <w:tcPr>
            <w:tcW w:w="872" w:type="dxa"/>
            <w:tcBorders>
              <w:top w:val="single" w:sz="6" w:space="0" w:color="000000"/>
              <w:left w:val="single" w:sz="6" w:space="0" w:color="000000"/>
              <w:bottom w:val="single" w:sz="6" w:space="0" w:color="000000"/>
            </w:tcBorders>
            <w:shd w:val="clear" w:color="auto" w:fill="FFFFFF"/>
          </w:tcPr>
          <w:p w14:paraId="607207BC" w14:textId="77777777" w:rsidR="00CD4633" w:rsidRPr="00A45560" w:rsidRDefault="00CD4633" w:rsidP="00CD4633">
            <w:pPr>
              <w:pStyle w:val="s1"/>
              <w:spacing w:before="0" w:beforeAutospacing="0" w:after="0" w:afterAutospacing="0"/>
              <w:jc w:val="center"/>
              <w:rPr>
                <w:color w:val="22272F"/>
              </w:rPr>
            </w:pPr>
            <w:r w:rsidRPr="00A45560">
              <w:rPr>
                <w:color w:val="22272F"/>
              </w:rPr>
              <w:t>2017</w:t>
            </w:r>
          </w:p>
        </w:tc>
        <w:tc>
          <w:tcPr>
            <w:tcW w:w="872" w:type="dxa"/>
            <w:tcBorders>
              <w:top w:val="single" w:sz="6" w:space="0" w:color="000000"/>
              <w:left w:val="single" w:sz="6" w:space="0" w:color="000000"/>
              <w:bottom w:val="single" w:sz="6" w:space="0" w:color="000000"/>
            </w:tcBorders>
            <w:shd w:val="clear" w:color="auto" w:fill="FFFFFF"/>
          </w:tcPr>
          <w:p w14:paraId="119F9E07" w14:textId="77777777" w:rsidR="00CD4633" w:rsidRPr="00A45560" w:rsidRDefault="00CD4633" w:rsidP="00CD4633">
            <w:pPr>
              <w:pStyle w:val="s1"/>
              <w:spacing w:before="0" w:beforeAutospacing="0" w:after="0" w:afterAutospacing="0"/>
              <w:jc w:val="center"/>
              <w:rPr>
                <w:color w:val="22272F"/>
              </w:rPr>
            </w:pPr>
            <w:r w:rsidRPr="00A45560">
              <w:rPr>
                <w:color w:val="22272F"/>
              </w:rPr>
              <w:t>2018</w:t>
            </w:r>
          </w:p>
        </w:tc>
        <w:tc>
          <w:tcPr>
            <w:tcW w:w="872" w:type="dxa"/>
            <w:tcBorders>
              <w:top w:val="single" w:sz="6" w:space="0" w:color="000000"/>
              <w:left w:val="single" w:sz="6" w:space="0" w:color="000000"/>
              <w:bottom w:val="single" w:sz="6" w:space="0" w:color="000000"/>
            </w:tcBorders>
            <w:shd w:val="clear" w:color="auto" w:fill="FFFFFF"/>
          </w:tcPr>
          <w:p w14:paraId="337E2725" w14:textId="77777777" w:rsidR="00CD4633" w:rsidRPr="00A45560" w:rsidRDefault="00CD4633" w:rsidP="00CD4633">
            <w:pPr>
              <w:pStyle w:val="s1"/>
              <w:spacing w:before="0" w:beforeAutospacing="0" w:after="0" w:afterAutospacing="0"/>
              <w:jc w:val="center"/>
              <w:rPr>
                <w:color w:val="22272F"/>
              </w:rPr>
            </w:pPr>
            <w:r w:rsidRPr="00A45560">
              <w:rPr>
                <w:color w:val="22272F"/>
              </w:rPr>
              <w:t>2019</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09B07D8D" w14:textId="77777777" w:rsidR="00CD4633" w:rsidRPr="00A45560" w:rsidRDefault="00CD4633" w:rsidP="00CD4633">
            <w:pPr>
              <w:pStyle w:val="s1"/>
              <w:spacing w:before="0" w:beforeAutospacing="0" w:after="0" w:afterAutospacing="0"/>
              <w:jc w:val="center"/>
              <w:rPr>
                <w:color w:val="22272F"/>
              </w:rPr>
            </w:pPr>
            <w:r w:rsidRPr="00A45560">
              <w:rPr>
                <w:color w:val="22272F"/>
              </w:rPr>
              <w:t>2020</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52CD4C29" w14:textId="77777777" w:rsidR="00CD4633" w:rsidRPr="00A45560" w:rsidRDefault="00CD4633" w:rsidP="00CD4633">
            <w:pPr>
              <w:pStyle w:val="s1"/>
              <w:spacing w:before="0" w:beforeAutospacing="0" w:after="0" w:afterAutospacing="0"/>
              <w:jc w:val="center"/>
              <w:rPr>
                <w:color w:val="22272F"/>
              </w:rPr>
            </w:pPr>
            <w:r w:rsidRPr="00A45560">
              <w:rPr>
                <w:color w:val="22272F"/>
              </w:rPr>
              <w:t>2021</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28EF94BE" w14:textId="77777777" w:rsidR="00CD4633" w:rsidRPr="00A45560" w:rsidRDefault="00CD4633" w:rsidP="00CD4633">
            <w:pPr>
              <w:pStyle w:val="s1"/>
              <w:spacing w:before="0" w:beforeAutospacing="0" w:after="0" w:afterAutospacing="0"/>
              <w:jc w:val="center"/>
              <w:rPr>
                <w:color w:val="22272F"/>
              </w:rPr>
            </w:pPr>
            <w:r w:rsidRPr="00A45560">
              <w:rPr>
                <w:color w:val="22272F"/>
              </w:rPr>
              <w:t>2022</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Pr>
          <w:p w14:paraId="0A29FA52" w14:textId="77777777" w:rsidR="00CD4633" w:rsidRPr="00A45560" w:rsidRDefault="00CD4633" w:rsidP="00CD4633">
            <w:pPr>
              <w:pStyle w:val="s1"/>
              <w:spacing w:before="0" w:beforeAutospacing="0" w:after="0" w:afterAutospacing="0"/>
              <w:jc w:val="center"/>
              <w:rPr>
                <w:color w:val="22272F"/>
              </w:rPr>
            </w:pPr>
            <w:r w:rsidRPr="00A45560">
              <w:rPr>
                <w:color w:val="22272F"/>
              </w:rPr>
              <w:t>2023</w:t>
            </w:r>
          </w:p>
        </w:tc>
      </w:tr>
      <w:tr w:rsidR="00CD4633" w:rsidRPr="00A45560" w14:paraId="366FF8AA" w14:textId="77777777" w:rsidTr="00CD4633">
        <w:tc>
          <w:tcPr>
            <w:tcW w:w="15120"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24D9110D" w14:textId="77777777" w:rsidR="00CD4633" w:rsidRPr="00A45560" w:rsidRDefault="00CD4633">
            <w:pPr>
              <w:pStyle w:val="s3"/>
              <w:spacing w:before="0" w:beforeAutospacing="0" w:after="0" w:afterAutospacing="0"/>
              <w:jc w:val="center"/>
              <w:rPr>
                <w:color w:val="22272F"/>
              </w:rPr>
            </w:pPr>
            <w:r w:rsidRPr="00A45560">
              <w:rPr>
                <w:color w:val="22272F"/>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CD4633" w:rsidRPr="00A45560" w14:paraId="1621D840" w14:textId="77777777" w:rsidTr="00CD4633">
        <w:tc>
          <w:tcPr>
            <w:tcW w:w="15120"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00A35C8A" w14:textId="77777777" w:rsidR="00CD4633" w:rsidRPr="00A45560" w:rsidRDefault="00EB3483">
            <w:pPr>
              <w:pStyle w:val="s3"/>
              <w:spacing w:before="0" w:beforeAutospacing="0" w:after="0" w:afterAutospacing="0"/>
              <w:jc w:val="center"/>
              <w:rPr>
                <w:color w:val="22272F"/>
              </w:rPr>
            </w:pPr>
            <w:hyperlink r:id="rId44" w:anchor="/document/20410474/entry/1001" w:history="1">
              <w:r w:rsidR="00CD4633" w:rsidRPr="00A45560">
                <w:rPr>
                  <w:rStyle w:val="afd"/>
                  <w:color w:val="auto"/>
                  <w:u w:val="none"/>
                </w:rPr>
                <w:t>Подпрограмма 1</w:t>
              </w:r>
            </w:hyperlink>
            <w:r w:rsidR="00CD4633" w:rsidRPr="00A45560">
              <w:rPr>
                <w:color w:val="22272F"/>
              </w:rPr>
              <w:t xml:space="preserve"> «Обеспечение жильем молодых семей»</w:t>
            </w:r>
          </w:p>
        </w:tc>
      </w:tr>
      <w:tr w:rsidR="00CD4633" w:rsidRPr="00A45560" w14:paraId="4F5FA9C4"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2B71D8FB" w14:textId="77777777" w:rsidR="00CD4633" w:rsidRPr="00A45560" w:rsidRDefault="00CD4633">
            <w:pPr>
              <w:pStyle w:val="s1"/>
              <w:spacing w:before="0" w:beforeAutospacing="0" w:after="0" w:afterAutospacing="0"/>
              <w:jc w:val="center"/>
              <w:rPr>
                <w:color w:val="22272F"/>
              </w:rPr>
            </w:pPr>
            <w:r w:rsidRPr="00A45560">
              <w:rPr>
                <w:color w:val="22272F"/>
              </w:rPr>
              <w:t>1</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499DF055" w14:textId="77777777" w:rsidR="00CD4633" w:rsidRPr="00A45560" w:rsidRDefault="00CD4633">
            <w:pPr>
              <w:pStyle w:val="s16"/>
              <w:spacing w:before="0" w:beforeAutospacing="0" w:after="0" w:afterAutospacing="0"/>
              <w:rPr>
                <w:color w:val="22272F"/>
              </w:rPr>
            </w:pPr>
            <w:r w:rsidRPr="00A45560">
              <w:rPr>
                <w:color w:val="22272F"/>
              </w:rPr>
              <w:t>Социальная выплата на приобретение (строительство) жилья молодой семье за счет средств городского бюджета</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4B19D897" w14:textId="77777777" w:rsidR="00CD4633" w:rsidRPr="00A45560" w:rsidRDefault="00CD4633">
            <w:pPr>
              <w:pStyle w:val="s16"/>
              <w:spacing w:before="0" w:beforeAutospacing="0" w:after="0" w:afterAutospacing="0"/>
              <w:rPr>
                <w:color w:val="22272F"/>
              </w:rPr>
            </w:pPr>
            <w:r w:rsidRPr="00A45560">
              <w:rPr>
                <w:color w:val="22272F"/>
              </w:rPr>
              <w:t>Размер выплаты (тыс. руб.)</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996E3A2" w14:textId="77777777" w:rsidR="00CD4633" w:rsidRPr="00A45560" w:rsidRDefault="00CD4633">
            <w:pPr>
              <w:pStyle w:val="s1"/>
              <w:spacing w:before="0" w:beforeAutospacing="0" w:after="0" w:afterAutospacing="0"/>
              <w:jc w:val="center"/>
              <w:rPr>
                <w:color w:val="22272F"/>
              </w:rPr>
            </w:pPr>
            <w:r w:rsidRPr="00A45560">
              <w:rPr>
                <w:color w:val="22272F"/>
              </w:rPr>
              <w:t>333,2</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CA7A254" w14:textId="77777777" w:rsidR="00CD4633" w:rsidRPr="00A45560" w:rsidRDefault="00CD4633">
            <w:pPr>
              <w:pStyle w:val="s1"/>
              <w:spacing w:before="0" w:beforeAutospacing="0" w:after="0" w:afterAutospacing="0"/>
              <w:jc w:val="center"/>
              <w:rPr>
                <w:color w:val="22272F"/>
              </w:rPr>
            </w:pPr>
            <w:r w:rsidRPr="00A45560">
              <w:rPr>
                <w:color w:val="22272F"/>
              </w:rPr>
              <w:t>228,8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60B609B" w14:textId="77777777" w:rsidR="00CD4633" w:rsidRPr="00A45560" w:rsidRDefault="00CD4633">
            <w:pPr>
              <w:pStyle w:val="s1"/>
              <w:spacing w:before="0" w:beforeAutospacing="0" w:after="0" w:afterAutospacing="0"/>
              <w:jc w:val="center"/>
              <w:rPr>
                <w:color w:val="22272F"/>
              </w:rPr>
            </w:pPr>
            <w:r w:rsidRPr="00A45560">
              <w:rPr>
                <w:color w:val="22272F"/>
              </w:rPr>
              <w:t>336,2</w:t>
            </w:r>
          </w:p>
        </w:tc>
        <w:tc>
          <w:tcPr>
            <w:tcW w:w="872" w:type="dxa"/>
            <w:tcBorders>
              <w:top w:val="single" w:sz="6" w:space="0" w:color="000000"/>
              <w:left w:val="single" w:sz="6" w:space="0" w:color="000000"/>
              <w:bottom w:val="single" w:sz="6" w:space="0" w:color="000000"/>
            </w:tcBorders>
            <w:shd w:val="clear" w:color="auto" w:fill="FFFFFF"/>
            <w:hideMark/>
          </w:tcPr>
          <w:p w14:paraId="2D861052" w14:textId="77777777" w:rsidR="00CD4633" w:rsidRPr="00A45560" w:rsidRDefault="00CD4633">
            <w:pPr>
              <w:pStyle w:val="s1"/>
              <w:spacing w:before="0" w:beforeAutospacing="0" w:after="0" w:afterAutospacing="0"/>
              <w:jc w:val="center"/>
              <w:rPr>
                <w:color w:val="22272F"/>
              </w:rPr>
            </w:pPr>
            <w:r w:rsidRPr="00A45560">
              <w:rPr>
                <w:color w:val="22272F"/>
              </w:rPr>
              <w:t>394,0</w:t>
            </w:r>
          </w:p>
        </w:tc>
        <w:tc>
          <w:tcPr>
            <w:tcW w:w="872" w:type="dxa"/>
            <w:tcBorders>
              <w:top w:val="single" w:sz="6" w:space="0" w:color="000000"/>
              <w:left w:val="single" w:sz="6" w:space="0" w:color="000000"/>
              <w:bottom w:val="single" w:sz="6" w:space="0" w:color="000000"/>
            </w:tcBorders>
            <w:shd w:val="clear" w:color="auto" w:fill="FFFFFF"/>
            <w:hideMark/>
          </w:tcPr>
          <w:p w14:paraId="0B2CF6EE" w14:textId="77777777" w:rsidR="00CD4633" w:rsidRPr="00A45560" w:rsidRDefault="00CD4633">
            <w:pPr>
              <w:pStyle w:val="s1"/>
              <w:spacing w:before="0" w:beforeAutospacing="0" w:after="0" w:afterAutospacing="0"/>
              <w:jc w:val="center"/>
              <w:rPr>
                <w:color w:val="22272F"/>
              </w:rPr>
            </w:pPr>
            <w:r w:rsidRPr="00A45560">
              <w:rPr>
                <w:color w:val="22272F"/>
              </w:rPr>
              <w:t>264,9</w:t>
            </w:r>
          </w:p>
        </w:tc>
        <w:tc>
          <w:tcPr>
            <w:tcW w:w="872" w:type="dxa"/>
            <w:tcBorders>
              <w:top w:val="single" w:sz="6" w:space="0" w:color="000000"/>
              <w:left w:val="single" w:sz="6" w:space="0" w:color="000000"/>
              <w:bottom w:val="single" w:sz="6" w:space="0" w:color="000000"/>
            </w:tcBorders>
            <w:shd w:val="clear" w:color="auto" w:fill="FFFFFF"/>
            <w:hideMark/>
          </w:tcPr>
          <w:p w14:paraId="5709B378" w14:textId="77777777" w:rsidR="00CD4633" w:rsidRPr="00A45560" w:rsidRDefault="00CD4633">
            <w:pPr>
              <w:pStyle w:val="s1"/>
              <w:spacing w:before="0" w:beforeAutospacing="0" w:after="0" w:afterAutospacing="0"/>
              <w:jc w:val="center"/>
              <w:rPr>
                <w:color w:val="22272F"/>
              </w:rPr>
            </w:pPr>
            <w:r w:rsidRPr="00A45560">
              <w:rPr>
                <w:color w:val="22272F"/>
              </w:rPr>
              <w:t>145,8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2A36E67A" w14:textId="77777777" w:rsidR="00CD4633" w:rsidRPr="00A45560" w:rsidRDefault="00CD4633">
            <w:pPr>
              <w:pStyle w:val="s1"/>
              <w:spacing w:before="0" w:beforeAutospacing="0" w:after="0" w:afterAutospacing="0"/>
              <w:jc w:val="center"/>
              <w:rPr>
                <w:color w:val="22272F"/>
              </w:rPr>
            </w:pPr>
            <w:r w:rsidRPr="00A45560">
              <w:rPr>
                <w:color w:val="22272F"/>
              </w:rPr>
              <w:t>262,1</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7348EAB" w14:textId="77777777" w:rsidR="00CD4633" w:rsidRPr="00A45560" w:rsidRDefault="00CD4633">
            <w:pPr>
              <w:pStyle w:val="s1"/>
              <w:spacing w:before="0" w:beforeAutospacing="0" w:after="0" w:afterAutospacing="0"/>
              <w:jc w:val="center"/>
              <w:rPr>
                <w:color w:val="22272F"/>
              </w:rPr>
            </w:pPr>
            <w:r w:rsidRPr="00A45560">
              <w:rPr>
                <w:color w:val="22272F"/>
              </w:rPr>
              <w:t>186,5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6520060" w14:textId="77777777" w:rsidR="00CD4633" w:rsidRPr="00A45560" w:rsidRDefault="00CD4633">
            <w:pPr>
              <w:pStyle w:val="s1"/>
              <w:spacing w:before="0" w:beforeAutospacing="0" w:after="0" w:afterAutospacing="0"/>
              <w:jc w:val="center"/>
              <w:rPr>
                <w:color w:val="22272F"/>
              </w:rPr>
            </w:pPr>
            <w:r w:rsidRPr="00A45560">
              <w:rPr>
                <w:color w:val="22272F"/>
              </w:rPr>
              <w:t>399,4</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22E53CF1" w14:textId="77777777" w:rsidR="00CD4633" w:rsidRPr="00A45560" w:rsidRDefault="00CD4633">
            <w:pPr>
              <w:pStyle w:val="s1"/>
              <w:spacing w:before="0" w:beforeAutospacing="0" w:after="0" w:afterAutospacing="0"/>
              <w:jc w:val="center"/>
              <w:rPr>
                <w:color w:val="22272F"/>
              </w:rPr>
            </w:pPr>
            <w:r w:rsidRPr="00A45560">
              <w:rPr>
                <w:color w:val="22272F"/>
              </w:rPr>
              <w:t>413,6</w:t>
            </w:r>
          </w:p>
        </w:tc>
      </w:tr>
      <w:tr w:rsidR="00CD4633" w:rsidRPr="00A45560" w14:paraId="29902288"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2400913B" w14:textId="77777777" w:rsidR="00CD4633" w:rsidRPr="00A45560" w:rsidRDefault="00CD4633">
            <w:pPr>
              <w:pStyle w:val="s1"/>
              <w:spacing w:before="0" w:beforeAutospacing="0" w:after="0" w:afterAutospacing="0"/>
              <w:jc w:val="center"/>
              <w:rPr>
                <w:color w:val="22272F"/>
              </w:rPr>
            </w:pPr>
            <w:r w:rsidRPr="00A45560">
              <w:rPr>
                <w:color w:val="22272F"/>
              </w:rPr>
              <w:t>2</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44D053C8" w14:textId="77777777" w:rsidR="00CD4633" w:rsidRPr="00A45560" w:rsidRDefault="00CD4633">
            <w:pPr>
              <w:pStyle w:val="s16"/>
              <w:spacing w:before="0" w:beforeAutospacing="0" w:after="0" w:afterAutospacing="0"/>
              <w:rPr>
                <w:color w:val="22272F"/>
              </w:rPr>
            </w:pPr>
            <w:r w:rsidRPr="00A45560">
              <w:rPr>
                <w:color w:val="22272F"/>
              </w:rPr>
              <w:t>Количество молодых семей, признанных получателями социальных выплат в текущем году</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072B0736" w14:textId="77777777" w:rsidR="00CD4633" w:rsidRPr="00A45560" w:rsidRDefault="00CD4633">
            <w:pPr>
              <w:pStyle w:val="s16"/>
              <w:spacing w:before="0" w:beforeAutospacing="0" w:after="0" w:afterAutospacing="0"/>
              <w:rPr>
                <w:color w:val="22272F"/>
              </w:rPr>
            </w:pPr>
            <w:r w:rsidRPr="00A45560">
              <w:rPr>
                <w:color w:val="22272F"/>
              </w:rPr>
              <w:t>Оценка численности получателей (семей)</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8C05725" w14:textId="77777777" w:rsidR="00CD4633" w:rsidRPr="00A45560" w:rsidRDefault="00CD4633">
            <w:pPr>
              <w:pStyle w:val="s1"/>
              <w:spacing w:before="0" w:beforeAutospacing="0" w:after="0" w:afterAutospacing="0"/>
              <w:jc w:val="center"/>
              <w:rPr>
                <w:color w:val="22272F"/>
              </w:rPr>
            </w:pPr>
            <w:r w:rsidRPr="00A45560">
              <w:rPr>
                <w:color w:val="22272F"/>
              </w:rPr>
              <w:t>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25DBE695" w14:textId="77777777" w:rsidR="00CD4633" w:rsidRPr="00A45560" w:rsidRDefault="00CD4633">
            <w:pPr>
              <w:pStyle w:val="s1"/>
              <w:spacing w:before="0" w:beforeAutospacing="0" w:after="0" w:afterAutospacing="0"/>
              <w:jc w:val="center"/>
              <w:rPr>
                <w:color w:val="22272F"/>
              </w:rPr>
            </w:pPr>
            <w:r w:rsidRPr="00A45560">
              <w:rPr>
                <w:color w:val="22272F"/>
              </w:rPr>
              <w:t>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0029A831" w14:textId="77777777" w:rsidR="00CD4633" w:rsidRPr="00A45560" w:rsidRDefault="00CD4633">
            <w:pPr>
              <w:pStyle w:val="s1"/>
              <w:spacing w:before="0" w:beforeAutospacing="0" w:after="0" w:afterAutospacing="0"/>
              <w:jc w:val="center"/>
              <w:rPr>
                <w:color w:val="22272F"/>
              </w:rPr>
            </w:pPr>
            <w:r w:rsidRPr="00A45560">
              <w:rPr>
                <w:color w:val="22272F"/>
              </w:rPr>
              <w:t>6</w:t>
            </w:r>
          </w:p>
        </w:tc>
        <w:tc>
          <w:tcPr>
            <w:tcW w:w="872" w:type="dxa"/>
            <w:tcBorders>
              <w:top w:val="single" w:sz="6" w:space="0" w:color="000000"/>
              <w:left w:val="single" w:sz="6" w:space="0" w:color="000000"/>
              <w:bottom w:val="single" w:sz="6" w:space="0" w:color="000000"/>
            </w:tcBorders>
            <w:shd w:val="clear" w:color="auto" w:fill="FFFFFF"/>
            <w:hideMark/>
          </w:tcPr>
          <w:p w14:paraId="59260CE8" w14:textId="77777777" w:rsidR="00CD4633" w:rsidRPr="00A45560" w:rsidRDefault="00CD4633">
            <w:pPr>
              <w:pStyle w:val="s1"/>
              <w:spacing w:before="0" w:beforeAutospacing="0" w:after="0" w:afterAutospacing="0"/>
              <w:jc w:val="center"/>
              <w:rPr>
                <w:color w:val="22272F"/>
              </w:rPr>
            </w:pPr>
            <w:r w:rsidRPr="00A45560">
              <w:rPr>
                <w:color w:val="22272F"/>
              </w:rPr>
              <w:t>4</w:t>
            </w:r>
          </w:p>
        </w:tc>
        <w:tc>
          <w:tcPr>
            <w:tcW w:w="872" w:type="dxa"/>
            <w:tcBorders>
              <w:top w:val="single" w:sz="6" w:space="0" w:color="000000"/>
              <w:left w:val="single" w:sz="6" w:space="0" w:color="000000"/>
              <w:bottom w:val="single" w:sz="6" w:space="0" w:color="000000"/>
            </w:tcBorders>
            <w:shd w:val="clear" w:color="auto" w:fill="FFFFFF"/>
            <w:hideMark/>
          </w:tcPr>
          <w:p w14:paraId="23CA0776" w14:textId="77777777" w:rsidR="00CD4633" w:rsidRPr="00A45560" w:rsidRDefault="00CD4633">
            <w:pPr>
              <w:pStyle w:val="s1"/>
              <w:spacing w:before="0" w:beforeAutospacing="0" w:after="0" w:afterAutospacing="0"/>
              <w:jc w:val="center"/>
              <w:rPr>
                <w:color w:val="22272F"/>
              </w:rPr>
            </w:pPr>
            <w:r w:rsidRPr="00A45560">
              <w:rPr>
                <w:color w:val="22272F"/>
              </w:rPr>
              <w:t>7</w:t>
            </w:r>
          </w:p>
        </w:tc>
        <w:tc>
          <w:tcPr>
            <w:tcW w:w="872" w:type="dxa"/>
            <w:tcBorders>
              <w:top w:val="single" w:sz="6" w:space="0" w:color="000000"/>
              <w:left w:val="single" w:sz="6" w:space="0" w:color="000000"/>
              <w:bottom w:val="single" w:sz="6" w:space="0" w:color="000000"/>
            </w:tcBorders>
            <w:shd w:val="clear" w:color="auto" w:fill="FFFFFF"/>
            <w:hideMark/>
          </w:tcPr>
          <w:p w14:paraId="188D004D" w14:textId="77777777" w:rsidR="00CD4633" w:rsidRPr="00A45560" w:rsidRDefault="00CD4633">
            <w:pPr>
              <w:pStyle w:val="s1"/>
              <w:spacing w:before="0" w:beforeAutospacing="0" w:after="0" w:afterAutospacing="0"/>
              <w:jc w:val="center"/>
              <w:rPr>
                <w:color w:val="22272F"/>
              </w:rPr>
            </w:pPr>
            <w:r w:rsidRPr="00A45560">
              <w:rPr>
                <w:color w:val="22272F"/>
              </w:rPr>
              <w:t>7</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45159EB" w14:textId="77777777" w:rsidR="00CD4633" w:rsidRPr="00A45560" w:rsidRDefault="00CD4633">
            <w:pPr>
              <w:pStyle w:val="s1"/>
              <w:spacing w:before="0" w:beforeAutospacing="0" w:after="0" w:afterAutospacing="0"/>
              <w:jc w:val="center"/>
              <w:rPr>
                <w:color w:val="22272F"/>
              </w:rPr>
            </w:pPr>
            <w:r w:rsidRPr="00A45560">
              <w:rPr>
                <w:color w:val="22272F"/>
              </w:rPr>
              <w:t>4</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FF3854E" w14:textId="77777777" w:rsidR="00CD4633" w:rsidRPr="00A45560" w:rsidRDefault="00CD4633">
            <w:pPr>
              <w:pStyle w:val="s1"/>
              <w:spacing w:before="0" w:beforeAutospacing="0" w:after="0" w:afterAutospacing="0"/>
              <w:jc w:val="center"/>
              <w:rPr>
                <w:color w:val="22272F"/>
              </w:rPr>
            </w:pPr>
            <w:r w:rsidRPr="00A45560">
              <w:rPr>
                <w:color w:val="22272F"/>
              </w:rPr>
              <w:t>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C4DE1C4" w14:textId="77777777" w:rsidR="00CD4633" w:rsidRPr="00A45560" w:rsidRDefault="00CD4633">
            <w:pPr>
              <w:pStyle w:val="s1"/>
              <w:spacing w:before="0" w:beforeAutospacing="0" w:after="0" w:afterAutospacing="0"/>
              <w:jc w:val="center"/>
              <w:rPr>
                <w:color w:val="22272F"/>
              </w:rPr>
            </w:pPr>
            <w:r w:rsidRPr="00A45560">
              <w:rPr>
                <w:color w:val="22272F"/>
              </w:rPr>
              <w:t>9</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02DB13B8" w14:textId="77777777" w:rsidR="00CD4633" w:rsidRPr="00A45560" w:rsidRDefault="00CD4633">
            <w:pPr>
              <w:pStyle w:val="s1"/>
              <w:spacing w:before="0" w:beforeAutospacing="0" w:after="0" w:afterAutospacing="0"/>
              <w:jc w:val="center"/>
              <w:rPr>
                <w:color w:val="22272F"/>
              </w:rPr>
            </w:pPr>
            <w:r w:rsidRPr="00A45560">
              <w:rPr>
                <w:color w:val="22272F"/>
              </w:rPr>
              <w:t>9</w:t>
            </w:r>
          </w:p>
        </w:tc>
      </w:tr>
      <w:tr w:rsidR="00CD4633" w:rsidRPr="00CD4633" w14:paraId="28419EE8"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19898717" w14:textId="77777777" w:rsidR="00CD4633" w:rsidRPr="00A45560" w:rsidRDefault="00CD4633">
            <w:pPr>
              <w:pStyle w:val="s1"/>
              <w:spacing w:before="0" w:beforeAutospacing="0" w:after="0" w:afterAutospacing="0"/>
              <w:jc w:val="center"/>
              <w:rPr>
                <w:color w:val="22272F"/>
              </w:rPr>
            </w:pPr>
            <w:r w:rsidRPr="00A45560">
              <w:rPr>
                <w:color w:val="22272F"/>
              </w:rPr>
              <w:t>3</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4C103301" w14:textId="77777777" w:rsidR="00CD4633" w:rsidRPr="00A45560" w:rsidRDefault="00CD4633">
            <w:pPr>
              <w:pStyle w:val="s16"/>
              <w:spacing w:before="0" w:beforeAutospacing="0" w:after="0" w:afterAutospacing="0"/>
              <w:rPr>
                <w:color w:val="22272F"/>
              </w:rPr>
            </w:pPr>
            <w:r w:rsidRPr="00A45560">
              <w:rPr>
                <w:color w:val="22272F"/>
              </w:rPr>
              <w:t>Объем средств городского бюджета, запланированный на предоставление социальных выплат молодым семьям на текущий финансовый год</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2481894D" w14:textId="77777777" w:rsidR="00CD4633" w:rsidRPr="00A45560" w:rsidRDefault="00CD4633">
            <w:pPr>
              <w:pStyle w:val="s16"/>
              <w:spacing w:before="0" w:beforeAutospacing="0" w:after="0" w:afterAutospacing="0"/>
              <w:rPr>
                <w:color w:val="22272F"/>
              </w:rPr>
            </w:pPr>
            <w:r w:rsidRPr="00A45560">
              <w:rPr>
                <w:color w:val="22272F"/>
              </w:rPr>
              <w:t>Объем бюджетных ассигнований на выплаты социального характера (тыс. руб.)</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87D23F2" w14:textId="77777777" w:rsidR="00CD4633" w:rsidRPr="00A45560" w:rsidRDefault="00CD4633">
            <w:pPr>
              <w:pStyle w:val="s1"/>
              <w:spacing w:before="0" w:beforeAutospacing="0" w:after="0" w:afterAutospacing="0"/>
              <w:jc w:val="center"/>
              <w:rPr>
                <w:color w:val="22272F"/>
              </w:rPr>
            </w:pPr>
            <w:r w:rsidRPr="00A45560">
              <w:rPr>
                <w:color w:val="22272F"/>
              </w:rPr>
              <w:t>1666,1</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3D8ADA5" w14:textId="77777777" w:rsidR="00CD4633" w:rsidRPr="00A45560" w:rsidRDefault="00CD4633">
            <w:pPr>
              <w:pStyle w:val="s1"/>
              <w:spacing w:before="0" w:beforeAutospacing="0" w:after="0" w:afterAutospacing="0"/>
              <w:jc w:val="center"/>
              <w:rPr>
                <w:color w:val="22272F"/>
              </w:rPr>
            </w:pPr>
            <w:r w:rsidRPr="00A45560">
              <w:rPr>
                <w:color w:val="22272F"/>
              </w:rPr>
              <w:t>1 830,7</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A8A454A" w14:textId="77777777" w:rsidR="00CD4633" w:rsidRPr="00A45560" w:rsidRDefault="00CD4633">
            <w:pPr>
              <w:pStyle w:val="s1"/>
              <w:spacing w:before="0" w:beforeAutospacing="0" w:after="0" w:afterAutospacing="0"/>
              <w:jc w:val="center"/>
              <w:rPr>
                <w:color w:val="22272F"/>
              </w:rPr>
            </w:pPr>
            <w:r w:rsidRPr="00A45560">
              <w:rPr>
                <w:color w:val="22272F"/>
              </w:rPr>
              <w:t>2 017,4</w:t>
            </w:r>
          </w:p>
        </w:tc>
        <w:tc>
          <w:tcPr>
            <w:tcW w:w="872" w:type="dxa"/>
            <w:tcBorders>
              <w:top w:val="single" w:sz="6" w:space="0" w:color="000000"/>
              <w:left w:val="single" w:sz="6" w:space="0" w:color="000000"/>
              <w:bottom w:val="single" w:sz="6" w:space="0" w:color="000000"/>
            </w:tcBorders>
            <w:shd w:val="clear" w:color="auto" w:fill="FFFFFF"/>
            <w:hideMark/>
          </w:tcPr>
          <w:p w14:paraId="25912A7C" w14:textId="77777777" w:rsidR="00CD4633" w:rsidRPr="00A45560" w:rsidRDefault="00CD4633">
            <w:pPr>
              <w:pStyle w:val="s1"/>
              <w:spacing w:before="0" w:beforeAutospacing="0" w:after="0" w:afterAutospacing="0"/>
              <w:jc w:val="center"/>
              <w:rPr>
                <w:color w:val="22272F"/>
              </w:rPr>
            </w:pPr>
            <w:r w:rsidRPr="00A45560">
              <w:rPr>
                <w:color w:val="22272F"/>
              </w:rPr>
              <w:t>1 576,0</w:t>
            </w:r>
          </w:p>
        </w:tc>
        <w:tc>
          <w:tcPr>
            <w:tcW w:w="872" w:type="dxa"/>
            <w:tcBorders>
              <w:top w:val="single" w:sz="6" w:space="0" w:color="000000"/>
              <w:left w:val="single" w:sz="6" w:space="0" w:color="000000"/>
              <w:bottom w:val="single" w:sz="6" w:space="0" w:color="000000"/>
            </w:tcBorders>
            <w:shd w:val="clear" w:color="auto" w:fill="FFFFFF"/>
            <w:hideMark/>
          </w:tcPr>
          <w:p w14:paraId="4D17A19A" w14:textId="77777777" w:rsidR="00CD4633" w:rsidRPr="00A45560" w:rsidRDefault="00CD4633">
            <w:pPr>
              <w:pStyle w:val="s1"/>
              <w:spacing w:before="0" w:beforeAutospacing="0" w:after="0" w:afterAutospacing="0"/>
              <w:jc w:val="center"/>
              <w:rPr>
                <w:color w:val="22272F"/>
              </w:rPr>
            </w:pPr>
            <w:r w:rsidRPr="00A45560">
              <w:rPr>
                <w:color w:val="22272F"/>
              </w:rPr>
              <w:t>1 854,2</w:t>
            </w:r>
          </w:p>
        </w:tc>
        <w:tc>
          <w:tcPr>
            <w:tcW w:w="872" w:type="dxa"/>
            <w:tcBorders>
              <w:top w:val="single" w:sz="6" w:space="0" w:color="000000"/>
              <w:left w:val="single" w:sz="6" w:space="0" w:color="000000"/>
              <w:bottom w:val="single" w:sz="6" w:space="0" w:color="000000"/>
            </w:tcBorders>
            <w:shd w:val="clear" w:color="auto" w:fill="FFFFFF"/>
            <w:hideMark/>
          </w:tcPr>
          <w:p w14:paraId="1E9F6086" w14:textId="77777777" w:rsidR="00CD4633" w:rsidRPr="00A45560" w:rsidRDefault="00CD4633">
            <w:pPr>
              <w:pStyle w:val="s1"/>
              <w:spacing w:before="0" w:beforeAutospacing="0" w:after="0" w:afterAutospacing="0"/>
              <w:jc w:val="center"/>
              <w:rPr>
                <w:color w:val="22272F"/>
              </w:rPr>
            </w:pPr>
            <w:r w:rsidRPr="00A45560">
              <w:rPr>
                <w:color w:val="22272F"/>
              </w:rPr>
              <w:t>1 020,8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346A468" w14:textId="77777777" w:rsidR="00CD4633" w:rsidRPr="00A45560" w:rsidRDefault="00CD4633">
            <w:pPr>
              <w:pStyle w:val="s1"/>
              <w:spacing w:before="0" w:beforeAutospacing="0" w:after="0" w:afterAutospacing="0"/>
              <w:jc w:val="center"/>
              <w:rPr>
                <w:color w:val="22272F"/>
              </w:rPr>
            </w:pPr>
            <w:r w:rsidRPr="00A45560">
              <w:rPr>
                <w:color w:val="22272F"/>
              </w:rPr>
              <w:t>1 048,3</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281E1EAC" w14:textId="77777777" w:rsidR="00CD4633" w:rsidRPr="00A45560" w:rsidRDefault="00CD4633">
            <w:pPr>
              <w:pStyle w:val="s1"/>
              <w:spacing w:before="0" w:beforeAutospacing="0" w:after="0" w:afterAutospacing="0"/>
              <w:jc w:val="center"/>
              <w:rPr>
                <w:color w:val="22272F"/>
              </w:rPr>
            </w:pPr>
            <w:r w:rsidRPr="00A45560">
              <w:rPr>
                <w:color w:val="22272F"/>
              </w:rPr>
              <w:t>1 49</w:t>
            </w:r>
            <w:r w:rsidR="00883FBA" w:rsidRPr="00A45560">
              <w:rPr>
                <w:color w:val="22272F"/>
              </w:rPr>
              <w:t>2</w:t>
            </w:r>
            <w:r w:rsidRPr="00A45560">
              <w:rPr>
                <w:color w:val="22272F"/>
              </w:rPr>
              <w:t>,</w:t>
            </w:r>
            <w:r w:rsidR="00E74432" w:rsidRPr="00A45560">
              <w:rPr>
                <w:color w:val="22272F"/>
              </w:rPr>
              <w:t>3</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268B6DC0" w14:textId="77777777" w:rsidR="00CD4633" w:rsidRPr="00A45560" w:rsidRDefault="00CD4633">
            <w:pPr>
              <w:pStyle w:val="s1"/>
              <w:spacing w:before="0" w:beforeAutospacing="0" w:after="0" w:afterAutospacing="0"/>
              <w:jc w:val="center"/>
              <w:rPr>
                <w:color w:val="22272F"/>
              </w:rPr>
            </w:pPr>
            <w:r w:rsidRPr="00A45560">
              <w:rPr>
                <w:color w:val="22272F"/>
              </w:rPr>
              <w:t>3 594,8</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4DFE1A3E" w14:textId="77777777" w:rsidR="00CD4633" w:rsidRPr="00CD4633" w:rsidRDefault="00CD4633">
            <w:pPr>
              <w:pStyle w:val="s1"/>
              <w:spacing w:before="0" w:beforeAutospacing="0" w:after="0" w:afterAutospacing="0"/>
              <w:jc w:val="center"/>
              <w:rPr>
                <w:color w:val="22272F"/>
              </w:rPr>
            </w:pPr>
            <w:r w:rsidRPr="00A45560">
              <w:rPr>
                <w:color w:val="22272F"/>
              </w:rPr>
              <w:t>3 722,8</w:t>
            </w:r>
          </w:p>
        </w:tc>
      </w:tr>
    </w:tbl>
    <w:p w14:paraId="7879F0B6" w14:textId="77777777" w:rsidR="00CD4633" w:rsidRPr="00CD4633" w:rsidRDefault="00CD4633" w:rsidP="00CD4633">
      <w:pPr>
        <w:rPr>
          <w:sz w:val="24"/>
          <w:szCs w:val="24"/>
        </w:rPr>
      </w:pPr>
    </w:p>
    <w:bookmarkEnd w:id="0"/>
    <w:p w14:paraId="79146C6D" w14:textId="184D4F6C" w:rsidR="00E9193D" w:rsidRPr="003C4F34" w:rsidRDefault="00E9193D" w:rsidP="001444FC">
      <w:pPr>
        <w:widowControl/>
        <w:autoSpaceDE/>
        <w:autoSpaceDN/>
        <w:adjustRightInd/>
      </w:pPr>
    </w:p>
    <w:sectPr w:rsidR="00E9193D" w:rsidRPr="003C4F34" w:rsidSect="0087438F">
      <w:pgSz w:w="16838" w:h="11906" w:orient="landscape" w:code="9"/>
      <w:pgMar w:top="1701" w:right="567" w:bottom="1134"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CF8FF" w14:textId="77777777" w:rsidR="00EB3483" w:rsidRDefault="00EB3483" w:rsidP="00743E19">
      <w:r>
        <w:separator/>
      </w:r>
    </w:p>
  </w:endnote>
  <w:endnote w:type="continuationSeparator" w:id="0">
    <w:p w14:paraId="3B766E78" w14:textId="77777777" w:rsidR="00EB3483" w:rsidRDefault="00EB3483"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EFDE7" w14:textId="77777777" w:rsidR="00046E21" w:rsidRDefault="00046E21" w:rsidP="00DF4BA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4087B" w14:textId="77777777" w:rsidR="00EB3483" w:rsidRDefault="00EB3483" w:rsidP="00743E19">
      <w:r>
        <w:separator/>
      </w:r>
    </w:p>
  </w:footnote>
  <w:footnote w:type="continuationSeparator" w:id="0">
    <w:p w14:paraId="6C3EDB10" w14:textId="77777777" w:rsidR="00EB3483" w:rsidRDefault="00EB3483" w:rsidP="0074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959966"/>
      <w:docPartObj>
        <w:docPartGallery w:val="Page Numbers (Top of Page)"/>
        <w:docPartUnique/>
      </w:docPartObj>
    </w:sdtPr>
    <w:sdtEndPr/>
    <w:sdtContent>
      <w:p w14:paraId="4C759B1C" w14:textId="641B550F" w:rsidR="00D105EF" w:rsidRDefault="00D105EF">
        <w:pPr>
          <w:pStyle w:val="a3"/>
          <w:jc w:val="center"/>
        </w:pPr>
        <w:r>
          <w:fldChar w:fldCharType="begin"/>
        </w:r>
        <w:r>
          <w:instrText>PAGE   \* MERGEFORMAT</w:instrText>
        </w:r>
        <w:r>
          <w:fldChar w:fldCharType="separate"/>
        </w:r>
        <w:r w:rsidR="00330C29">
          <w:rPr>
            <w:noProof/>
          </w:rPr>
          <w:t>2</w:t>
        </w:r>
        <w:r>
          <w:fldChar w:fldCharType="end"/>
        </w:r>
      </w:p>
    </w:sdtContent>
  </w:sdt>
  <w:p w14:paraId="56CC5670" w14:textId="77777777" w:rsidR="001B4AE6" w:rsidRDefault="001B4AE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7FA3" w14:textId="77777777" w:rsidR="00D105EF" w:rsidRDefault="00D105E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921F" w14:textId="77777777" w:rsidR="00D105EF" w:rsidRDefault="00D105EF">
    <w:pPr>
      <w:pStyle w:val="a3"/>
      <w:jc w:val="center"/>
    </w:pPr>
  </w:p>
  <w:p w14:paraId="228D5D58" w14:textId="77777777" w:rsidR="00D105EF" w:rsidRDefault="00D105EF">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1D424" w14:textId="77777777" w:rsidR="00D105EF" w:rsidRDefault="00D105EF">
    <w:pPr>
      <w:pStyle w:val="a3"/>
      <w:jc w:val="center"/>
    </w:pPr>
  </w:p>
  <w:p w14:paraId="486442B1" w14:textId="77777777" w:rsidR="00D105EF" w:rsidRDefault="00D105EF">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58B6" w14:textId="17B4B5EF" w:rsidR="00046E21" w:rsidRPr="00853B4E" w:rsidRDefault="00046E21">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330C29">
      <w:rPr>
        <w:noProof/>
        <w:sz w:val="24"/>
        <w:szCs w:val="24"/>
      </w:rPr>
      <w:t>8</w:t>
    </w:r>
    <w:r w:rsidRPr="00853B4E">
      <w:rPr>
        <w:noProof/>
        <w:sz w:val="24"/>
        <w:szCs w:val="24"/>
      </w:rPr>
      <w:fldChar w:fldCharType="end"/>
    </w:r>
  </w:p>
  <w:p w14:paraId="36363195" w14:textId="77777777" w:rsidR="00046E21" w:rsidRDefault="00046E21">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482557"/>
      <w:docPartObj>
        <w:docPartGallery w:val="Page Numbers (Top of Page)"/>
        <w:docPartUnique/>
      </w:docPartObj>
    </w:sdtPr>
    <w:sdtEndPr/>
    <w:sdtContent>
      <w:p w14:paraId="50DC93B7" w14:textId="77777777" w:rsidR="00D105EF" w:rsidRDefault="00EB3483">
        <w:pPr>
          <w:pStyle w:val="a3"/>
          <w:jc w:val="center"/>
        </w:pPr>
      </w:p>
    </w:sdtContent>
  </w:sdt>
  <w:p w14:paraId="391BAA9F" w14:textId="77777777" w:rsidR="00D105EF" w:rsidRDefault="00D105E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14.25pt;visibility:visible" o:bullet="t">
        <v:imagedata r:id="rId1" o:title=""/>
      </v:shape>
    </w:pict>
  </w:numPicBullet>
  <w:numPicBullet w:numPicBulletId="1">
    <w:pict>
      <v:shape id="_x0000_i1029" type="#_x0000_t75" style="width:14.25pt;height:21.75pt;visibility:visible" o:bullet="t">
        <v:imagedata r:id="rId2" o:title=""/>
      </v:shape>
    </w:pict>
  </w:numPicBullet>
  <w:abstractNum w:abstractNumId="0"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7"/>
  </w:num>
  <w:num w:numId="4">
    <w:abstractNumId w:val="0"/>
  </w:num>
  <w:num w:numId="5">
    <w:abstractNumId w:val="6"/>
  </w:num>
  <w:num w:numId="6">
    <w:abstractNumId w:val="8"/>
  </w:num>
  <w:num w:numId="7">
    <w:abstractNumId w:val="3"/>
  </w:num>
  <w:num w:numId="8">
    <w:abstractNumId w:val="2"/>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19"/>
    <w:rsid w:val="00000766"/>
    <w:rsid w:val="00001BAA"/>
    <w:rsid w:val="00002EBB"/>
    <w:rsid w:val="000035B5"/>
    <w:rsid w:val="000035CA"/>
    <w:rsid w:val="000036D3"/>
    <w:rsid w:val="00003C29"/>
    <w:rsid w:val="00003E15"/>
    <w:rsid w:val="000041BE"/>
    <w:rsid w:val="000053F3"/>
    <w:rsid w:val="000057BA"/>
    <w:rsid w:val="00006037"/>
    <w:rsid w:val="00007895"/>
    <w:rsid w:val="000112EB"/>
    <w:rsid w:val="0001135C"/>
    <w:rsid w:val="000113DD"/>
    <w:rsid w:val="00011462"/>
    <w:rsid w:val="00011AB4"/>
    <w:rsid w:val="00011B4C"/>
    <w:rsid w:val="000121D3"/>
    <w:rsid w:val="00012219"/>
    <w:rsid w:val="0001274D"/>
    <w:rsid w:val="000127AA"/>
    <w:rsid w:val="00012EF5"/>
    <w:rsid w:val="00012FCB"/>
    <w:rsid w:val="00013BEA"/>
    <w:rsid w:val="00014124"/>
    <w:rsid w:val="00014B31"/>
    <w:rsid w:val="00015026"/>
    <w:rsid w:val="000152E6"/>
    <w:rsid w:val="00015460"/>
    <w:rsid w:val="00015DC8"/>
    <w:rsid w:val="00017646"/>
    <w:rsid w:val="00017A43"/>
    <w:rsid w:val="00017B90"/>
    <w:rsid w:val="00020389"/>
    <w:rsid w:val="00020F3F"/>
    <w:rsid w:val="000210D1"/>
    <w:rsid w:val="000213F7"/>
    <w:rsid w:val="0002234A"/>
    <w:rsid w:val="000224C7"/>
    <w:rsid w:val="00023CE2"/>
    <w:rsid w:val="0002405D"/>
    <w:rsid w:val="000240C8"/>
    <w:rsid w:val="00024209"/>
    <w:rsid w:val="00024CA4"/>
    <w:rsid w:val="000257D0"/>
    <w:rsid w:val="000264DC"/>
    <w:rsid w:val="00026925"/>
    <w:rsid w:val="00027C12"/>
    <w:rsid w:val="00027DBC"/>
    <w:rsid w:val="00030579"/>
    <w:rsid w:val="00031EF6"/>
    <w:rsid w:val="00033444"/>
    <w:rsid w:val="0003371A"/>
    <w:rsid w:val="0003386F"/>
    <w:rsid w:val="00033DAD"/>
    <w:rsid w:val="00033F91"/>
    <w:rsid w:val="00034F4C"/>
    <w:rsid w:val="000350BC"/>
    <w:rsid w:val="000361AC"/>
    <w:rsid w:val="00036857"/>
    <w:rsid w:val="00037275"/>
    <w:rsid w:val="0003763F"/>
    <w:rsid w:val="00037AB2"/>
    <w:rsid w:val="00037BA6"/>
    <w:rsid w:val="00037FA2"/>
    <w:rsid w:val="0004014E"/>
    <w:rsid w:val="000408D7"/>
    <w:rsid w:val="00040D62"/>
    <w:rsid w:val="00040DF5"/>
    <w:rsid w:val="00041BD3"/>
    <w:rsid w:val="00041D8B"/>
    <w:rsid w:val="0004380B"/>
    <w:rsid w:val="00043E41"/>
    <w:rsid w:val="00044D8F"/>
    <w:rsid w:val="00045200"/>
    <w:rsid w:val="00045222"/>
    <w:rsid w:val="00046028"/>
    <w:rsid w:val="00046118"/>
    <w:rsid w:val="00046405"/>
    <w:rsid w:val="000469E7"/>
    <w:rsid w:val="00046E21"/>
    <w:rsid w:val="000474C2"/>
    <w:rsid w:val="00047543"/>
    <w:rsid w:val="00050312"/>
    <w:rsid w:val="00051103"/>
    <w:rsid w:val="00052A05"/>
    <w:rsid w:val="00052E72"/>
    <w:rsid w:val="00053355"/>
    <w:rsid w:val="000541DB"/>
    <w:rsid w:val="000557CC"/>
    <w:rsid w:val="00055C9F"/>
    <w:rsid w:val="00057270"/>
    <w:rsid w:val="0005739F"/>
    <w:rsid w:val="0005784A"/>
    <w:rsid w:val="000578AA"/>
    <w:rsid w:val="000578FB"/>
    <w:rsid w:val="00060006"/>
    <w:rsid w:val="00060355"/>
    <w:rsid w:val="00060AAE"/>
    <w:rsid w:val="00060EA7"/>
    <w:rsid w:val="00061698"/>
    <w:rsid w:val="00061B7D"/>
    <w:rsid w:val="00062775"/>
    <w:rsid w:val="00062AFA"/>
    <w:rsid w:val="00064001"/>
    <w:rsid w:val="000655B1"/>
    <w:rsid w:val="00066320"/>
    <w:rsid w:val="00066483"/>
    <w:rsid w:val="000667C7"/>
    <w:rsid w:val="00066891"/>
    <w:rsid w:val="00066B89"/>
    <w:rsid w:val="000700DF"/>
    <w:rsid w:val="00070C4A"/>
    <w:rsid w:val="00070DD8"/>
    <w:rsid w:val="00070E68"/>
    <w:rsid w:val="0007103E"/>
    <w:rsid w:val="000715B7"/>
    <w:rsid w:val="0007250D"/>
    <w:rsid w:val="00072521"/>
    <w:rsid w:val="000733B0"/>
    <w:rsid w:val="000738BE"/>
    <w:rsid w:val="00073FC8"/>
    <w:rsid w:val="00074E07"/>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466"/>
    <w:rsid w:val="00090825"/>
    <w:rsid w:val="000911CE"/>
    <w:rsid w:val="00091925"/>
    <w:rsid w:val="00091CD9"/>
    <w:rsid w:val="000925BD"/>
    <w:rsid w:val="00092674"/>
    <w:rsid w:val="000931CB"/>
    <w:rsid w:val="0009377B"/>
    <w:rsid w:val="00093E9F"/>
    <w:rsid w:val="000945DC"/>
    <w:rsid w:val="000950EA"/>
    <w:rsid w:val="0009563C"/>
    <w:rsid w:val="00096BE9"/>
    <w:rsid w:val="00096FE5"/>
    <w:rsid w:val="000A0B76"/>
    <w:rsid w:val="000A0EAC"/>
    <w:rsid w:val="000A1D2E"/>
    <w:rsid w:val="000A2157"/>
    <w:rsid w:val="000A2292"/>
    <w:rsid w:val="000A25DE"/>
    <w:rsid w:val="000A3268"/>
    <w:rsid w:val="000A35C9"/>
    <w:rsid w:val="000A4ACA"/>
    <w:rsid w:val="000A5A11"/>
    <w:rsid w:val="000B0538"/>
    <w:rsid w:val="000B0D26"/>
    <w:rsid w:val="000B0F4A"/>
    <w:rsid w:val="000B1205"/>
    <w:rsid w:val="000B2B20"/>
    <w:rsid w:val="000B2C27"/>
    <w:rsid w:val="000B2EB3"/>
    <w:rsid w:val="000B372A"/>
    <w:rsid w:val="000B3927"/>
    <w:rsid w:val="000B464C"/>
    <w:rsid w:val="000B47FB"/>
    <w:rsid w:val="000B4C82"/>
    <w:rsid w:val="000B4F9F"/>
    <w:rsid w:val="000B65B4"/>
    <w:rsid w:val="000B6C4A"/>
    <w:rsid w:val="000B7644"/>
    <w:rsid w:val="000B77EB"/>
    <w:rsid w:val="000B7A79"/>
    <w:rsid w:val="000C11AB"/>
    <w:rsid w:val="000C136F"/>
    <w:rsid w:val="000C153C"/>
    <w:rsid w:val="000C24BA"/>
    <w:rsid w:val="000C4174"/>
    <w:rsid w:val="000C5730"/>
    <w:rsid w:val="000C5836"/>
    <w:rsid w:val="000C7124"/>
    <w:rsid w:val="000C72BB"/>
    <w:rsid w:val="000C7EF6"/>
    <w:rsid w:val="000D07DE"/>
    <w:rsid w:val="000D1555"/>
    <w:rsid w:val="000D1B1B"/>
    <w:rsid w:val="000D2B6B"/>
    <w:rsid w:val="000D2C48"/>
    <w:rsid w:val="000D2E00"/>
    <w:rsid w:val="000D33B4"/>
    <w:rsid w:val="000D422C"/>
    <w:rsid w:val="000D43AE"/>
    <w:rsid w:val="000D43E7"/>
    <w:rsid w:val="000D4A81"/>
    <w:rsid w:val="000D5625"/>
    <w:rsid w:val="000D6251"/>
    <w:rsid w:val="000D74D9"/>
    <w:rsid w:val="000D77AC"/>
    <w:rsid w:val="000E03BD"/>
    <w:rsid w:val="000E07F2"/>
    <w:rsid w:val="000E0912"/>
    <w:rsid w:val="000E13BE"/>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50B0"/>
    <w:rsid w:val="000F593B"/>
    <w:rsid w:val="000F6FB2"/>
    <w:rsid w:val="000F79E0"/>
    <w:rsid w:val="000F7DC2"/>
    <w:rsid w:val="00100EF5"/>
    <w:rsid w:val="00101646"/>
    <w:rsid w:val="00101A4D"/>
    <w:rsid w:val="00101D31"/>
    <w:rsid w:val="001021AC"/>
    <w:rsid w:val="00102A56"/>
    <w:rsid w:val="00102B48"/>
    <w:rsid w:val="0010339C"/>
    <w:rsid w:val="001035B9"/>
    <w:rsid w:val="00104BEA"/>
    <w:rsid w:val="001051BF"/>
    <w:rsid w:val="001051F4"/>
    <w:rsid w:val="00105388"/>
    <w:rsid w:val="00105764"/>
    <w:rsid w:val="00105E5A"/>
    <w:rsid w:val="0010689D"/>
    <w:rsid w:val="0010712F"/>
    <w:rsid w:val="001100E5"/>
    <w:rsid w:val="001104E4"/>
    <w:rsid w:val="0011087E"/>
    <w:rsid w:val="00110EA7"/>
    <w:rsid w:val="00110ED9"/>
    <w:rsid w:val="001116AD"/>
    <w:rsid w:val="0011170D"/>
    <w:rsid w:val="001127D3"/>
    <w:rsid w:val="0011328C"/>
    <w:rsid w:val="00114AA4"/>
    <w:rsid w:val="00114ECC"/>
    <w:rsid w:val="00115003"/>
    <w:rsid w:val="00115260"/>
    <w:rsid w:val="00115544"/>
    <w:rsid w:val="00115609"/>
    <w:rsid w:val="00115B03"/>
    <w:rsid w:val="00116060"/>
    <w:rsid w:val="00116F97"/>
    <w:rsid w:val="00117477"/>
    <w:rsid w:val="001175F9"/>
    <w:rsid w:val="00117616"/>
    <w:rsid w:val="00117A08"/>
    <w:rsid w:val="00117E9C"/>
    <w:rsid w:val="001204D2"/>
    <w:rsid w:val="0012092E"/>
    <w:rsid w:val="00121185"/>
    <w:rsid w:val="001233FE"/>
    <w:rsid w:val="00123E7C"/>
    <w:rsid w:val="001248AC"/>
    <w:rsid w:val="00124950"/>
    <w:rsid w:val="00124C2A"/>
    <w:rsid w:val="0012525E"/>
    <w:rsid w:val="00125593"/>
    <w:rsid w:val="00126A3E"/>
    <w:rsid w:val="00127CBB"/>
    <w:rsid w:val="001300D3"/>
    <w:rsid w:val="0013025E"/>
    <w:rsid w:val="001314FE"/>
    <w:rsid w:val="001323C4"/>
    <w:rsid w:val="00132E11"/>
    <w:rsid w:val="001344C2"/>
    <w:rsid w:val="001346D9"/>
    <w:rsid w:val="0013518B"/>
    <w:rsid w:val="0013565F"/>
    <w:rsid w:val="00135A19"/>
    <w:rsid w:val="00135A9B"/>
    <w:rsid w:val="001363A2"/>
    <w:rsid w:val="001366D9"/>
    <w:rsid w:val="00136911"/>
    <w:rsid w:val="00136F15"/>
    <w:rsid w:val="00136FB5"/>
    <w:rsid w:val="001377FA"/>
    <w:rsid w:val="00137D9E"/>
    <w:rsid w:val="00137EBF"/>
    <w:rsid w:val="001403A5"/>
    <w:rsid w:val="001406C9"/>
    <w:rsid w:val="001406F0"/>
    <w:rsid w:val="00140B26"/>
    <w:rsid w:val="00140EA2"/>
    <w:rsid w:val="00141191"/>
    <w:rsid w:val="001415D8"/>
    <w:rsid w:val="001419F0"/>
    <w:rsid w:val="00141DA1"/>
    <w:rsid w:val="00141E38"/>
    <w:rsid w:val="00141F41"/>
    <w:rsid w:val="00142143"/>
    <w:rsid w:val="0014215A"/>
    <w:rsid w:val="00143B00"/>
    <w:rsid w:val="00144084"/>
    <w:rsid w:val="0014435A"/>
    <w:rsid w:val="001443CC"/>
    <w:rsid w:val="001444FC"/>
    <w:rsid w:val="001446D2"/>
    <w:rsid w:val="00144FE8"/>
    <w:rsid w:val="00145538"/>
    <w:rsid w:val="00145D9E"/>
    <w:rsid w:val="001460D8"/>
    <w:rsid w:val="00146307"/>
    <w:rsid w:val="00146343"/>
    <w:rsid w:val="00146FAF"/>
    <w:rsid w:val="00147C16"/>
    <w:rsid w:val="001502C6"/>
    <w:rsid w:val="0015136B"/>
    <w:rsid w:val="001515F2"/>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28F4"/>
    <w:rsid w:val="001633D7"/>
    <w:rsid w:val="00163AD8"/>
    <w:rsid w:val="00163D41"/>
    <w:rsid w:val="001649F1"/>
    <w:rsid w:val="00164C4B"/>
    <w:rsid w:val="00164D79"/>
    <w:rsid w:val="001661BA"/>
    <w:rsid w:val="001663B0"/>
    <w:rsid w:val="001663C2"/>
    <w:rsid w:val="00166546"/>
    <w:rsid w:val="001665CC"/>
    <w:rsid w:val="00166E3A"/>
    <w:rsid w:val="001677FB"/>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132"/>
    <w:rsid w:val="00175AD1"/>
    <w:rsid w:val="00175FAD"/>
    <w:rsid w:val="001764C7"/>
    <w:rsid w:val="001765D0"/>
    <w:rsid w:val="00176B5C"/>
    <w:rsid w:val="00176E1B"/>
    <w:rsid w:val="001817C8"/>
    <w:rsid w:val="00181B45"/>
    <w:rsid w:val="001820F5"/>
    <w:rsid w:val="001823E6"/>
    <w:rsid w:val="00182492"/>
    <w:rsid w:val="00182717"/>
    <w:rsid w:val="00182804"/>
    <w:rsid w:val="00182BB5"/>
    <w:rsid w:val="001836DC"/>
    <w:rsid w:val="00183D2D"/>
    <w:rsid w:val="001843F6"/>
    <w:rsid w:val="00184C07"/>
    <w:rsid w:val="00185636"/>
    <w:rsid w:val="00185F8E"/>
    <w:rsid w:val="00187235"/>
    <w:rsid w:val="00190111"/>
    <w:rsid w:val="001905EB"/>
    <w:rsid w:val="001909FB"/>
    <w:rsid w:val="00190DBD"/>
    <w:rsid w:val="00190F32"/>
    <w:rsid w:val="00192DA5"/>
    <w:rsid w:val="00193321"/>
    <w:rsid w:val="00193971"/>
    <w:rsid w:val="0019410F"/>
    <w:rsid w:val="001957D0"/>
    <w:rsid w:val="00195B1D"/>
    <w:rsid w:val="00195E0A"/>
    <w:rsid w:val="00195F5F"/>
    <w:rsid w:val="0019611F"/>
    <w:rsid w:val="00196815"/>
    <w:rsid w:val="001A0510"/>
    <w:rsid w:val="001A0826"/>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74B8"/>
    <w:rsid w:val="001A7566"/>
    <w:rsid w:val="001B0491"/>
    <w:rsid w:val="001B3123"/>
    <w:rsid w:val="001B348B"/>
    <w:rsid w:val="001B41C8"/>
    <w:rsid w:val="001B4AE6"/>
    <w:rsid w:val="001B5283"/>
    <w:rsid w:val="001B551F"/>
    <w:rsid w:val="001B57D8"/>
    <w:rsid w:val="001B5A35"/>
    <w:rsid w:val="001B619D"/>
    <w:rsid w:val="001B6659"/>
    <w:rsid w:val="001B68F4"/>
    <w:rsid w:val="001B6C1B"/>
    <w:rsid w:val="001B7328"/>
    <w:rsid w:val="001B786B"/>
    <w:rsid w:val="001C1868"/>
    <w:rsid w:val="001C18F5"/>
    <w:rsid w:val="001C1B1D"/>
    <w:rsid w:val="001C1C20"/>
    <w:rsid w:val="001C2866"/>
    <w:rsid w:val="001C2A8F"/>
    <w:rsid w:val="001C2FF5"/>
    <w:rsid w:val="001C3042"/>
    <w:rsid w:val="001C3367"/>
    <w:rsid w:val="001C33B2"/>
    <w:rsid w:val="001C37A0"/>
    <w:rsid w:val="001C385D"/>
    <w:rsid w:val="001C4376"/>
    <w:rsid w:val="001C4BFD"/>
    <w:rsid w:val="001C5002"/>
    <w:rsid w:val="001C5C02"/>
    <w:rsid w:val="001C6E8B"/>
    <w:rsid w:val="001C6F75"/>
    <w:rsid w:val="001C745E"/>
    <w:rsid w:val="001C7645"/>
    <w:rsid w:val="001C7BEA"/>
    <w:rsid w:val="001C7CA2"/>
    <w:rsid w:val="001D0779"/>
    <w:rsid w:val="001D1091"/>
    <w:rsid w:val="001D159F"/>
    <w:rsid w:val="001D1921"/>
    <w:rsid w:val="001D1E41"/>
    <w:rsid w:val="001D240C"/>
    <w:rsid w:val="001D3692"/>
    <w:rsid w:val="001D481F"/>
    <w:rsid w:val="001D4848"/>
    <w:rsid w:val="001D49C8"/>
    <w:rsid w:val="001D4BC6"/>
    <w:rsid w:val="001D5533"/>
    <w:rsid w:val="001D5AC0"/>
    <w:rsid w:val="001D621C"/>
    <w:rsid w:val="001D7565"/>
    <w:rsid w:val="001E0863"/>
    <w:rsid w:val="001E0DBE"/>
    <w:rsid w:val="001E0E0E"/>
    <w:rsid w:val="001E1524"/>
    <w:rsid w:val="001E262D"/>
    <w:rsid w:val="001E3D1E"/>
    <w:rsid w:val="001E48E0"/>
    <w:rsid w:val="001E55F0"/>
    <w:rsid w:val="001E59D2"/>
    <w:rsid w:val="001E608B"/>
    <w:rsid w:val="001E6853"/>
    <w:rsid w:val="001E6D23"/>
    <w:rsid w:val="001E7059"/>
    <w:rsid w:val="001F0590"/>
    <w:rsid w:val="001F0BA8"/>
    <w:rsid w:val="001F1C6B"/>
    <w:rsid w:val="001F243E"/>
    <w:rsid w:val="001F29C1"/>
    <w:rsid w:val="001F31C7"/>
    <w:rsid w:val="001F363B"/>
    <w:rsid w:val="001F3CCC"/>
    <w:rsid w:val="001F40B1"/>
    <w:rsid w:val="001F4218"/>
    <w:rsid w:val="001F4287"/>
    <w:rsid w:val="001F4886"/>
    <w:rsid w:val="001F4CD7"/>
    <w:rsid w:val="001F57A2"/>
    <w:rsid w:val="001F5A03"/>
    <w:rsid w:val="001F686B"/>
    <w:rsid w:val="001F7857"/>
    <w:rsid w:val="002002DB"/>
    <w:rsid w:val="00200C6F"/>
    <w:rsid w:val="0020107E"/>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5D3"/>
    <w:rsid w:val="00211C13"/>
    <w:rsid w:val="00211F32"/>
    <w:rsid w:val="002127C9"/>
    <w:rsid w:val="0021298D"/>
    <w:rsid w:val="00212BA0"/>
    <w:rsid w:val="00212D7E"/>
    <w:rsid w:val="002133BF"/>
    <w:rsid w:val="00213493"/>
    <w:rsid w:val="00213E54"/>
    <w:rsid w:val="00214340"/>
    <w:rsid w:val="00214361"/>
    <w:rsid w:val="00214400"/>
    <w:rsid w:val="002148B5"/>
    <w:rsid w:val="00214A8F"/>
    <w:rsid w:val="00214EF5"/>
    <w:rsid w:val="002159F5"/>
    <w:rsid w:val="0021617B"/>
    <w:rsid w:val="0021733C"/>
    <w:rsid w:val="0021749A"/>
    <w:rsid w:val="002177A6"/>
    <w:rsid w:val="0022050C"/>
    <w:rsid w:val="0022075C"/>
    <w:rsid w:val="0022093F"/>
    <w:rsid w:val="00223DD5"/>
    <w:rsid w:val="00223DFE"/>
    <w:rsid w:val="00223FF9"/>
    <w:rsid w:val="002242F4"/>
    <w:rsid w:val="00224B01"/>
    <w:rsid w:val="00224D98"/>
    <w:rsid w:val="00225B94"/>
    <w:rsid w:val="00226697"/>
    <w:rsid w:val="002275BC"/>
    <w:rsid w:val="00231079"/>
    <w:rsid w:val="00231141"/>
    <w:rsid w:val="00231C22"/>
    <w:rsid w:val="00231DF0"/>
    <w:rsid w:val="0023232F"/>
    <w:rsid w:val="00232766"/>
    <w:rsid w:val="0023348B"/>
    <w:rsid w:val="00233673"/>
    <w:rsid w:val="0023432E"/>
    <w:rsid w:val="00234A66"/>
    <w:rsid w:val="00235519"/>
    <w:rsid w:val="00235B66"/>
    <w:rsid w:val="00237EA1"/>
    <w:rsid w:val="0024036A"/>
    <w:rsid w:val="002407E2"/>
    <w:rsid w:val="002417C1"/>
    <w:rsid w:val="002420CB"/>
    <w:rsid w:val="002428F3"/>
    <w:rsid w:val="00242A78"/>
    <w:rsid w:val="002434B2"/>
    <w:rsid w:val="0024377F"/>
    <w:rsid w:val="00244666"/>
    <w:rsid w:val="002448F6"/>
    <w:rsid w:val="00244DD9"/>
    <w:rsid w:val="00245BC2"/>
    <w:rsid w:val="002462A6"/>
    <w:rsid w:val="002464DE"/>
    <w:rsid w:val="00247BE5"/>
    <w:rsid w:val="00247D18"/>
    <w:rsid w:val="00250581"/>
    <w:rsid w:val="0025092B"/>
    <w:rsid w:val="00250A37"/>
    <w:rsid w:val="00251332"/>
    <w:rsid w:val="00251A48"/>
    <w:rsid w:val="00251C23"/>
    <w:rsid w:val="00251D98"/>
    <w:rsid w:val="0025249C"/>
    <w:rsid w:val="00253F4C"/>
    <w:rsid w:val="00254EEB"/>
    <w:rsid w:val="00255D2D"/>
    <w:rsid w:val="0025623E"/>
    <w:rsid w:val="00256EB4"/>
    <w:rsid w:val="00257DEC"/>
    <w:rsid w:val="00260630"/>
    <w:rsid w:val="00261C44"/>
    <w:rsid w:val="0026200B"/>
    <w:rsid w:val="002651EA"/>
    <w:rsid w:val="0026596C"/>
    <w:rsid w:val="00265EED"/>
    <w:rsid w:val="00266470"/>
    <w:rsid w:val="00266BEE"/>
    <w:rsid w:val="00266E8B"/>
    <w:rsid w:val="002671EB"/>
    <w:rsid w:val="00267419"/>
    <w:rsid w:val="002678AA"/>
    <w:rsid w:val="00270166"/>
    <w:rsid w:val="00270EC4"/>
    <w:rsid w:val="00271B9A"/>
    <w:rsid w:val="00271C06"/>
    <w:rsid w:val="00272981"/>
    <w:rsid w:val="002729ED"/>
    <w:rsid w:val="002730C6"/>
    <w:rsid w:val="0027485F"/>
    <w:rsid w:val="00274C65"/>
    <w:rsid w:val="002757AD"/>
    <w:rsid w:val="00275A80"/>
    <w:rsid w:val="00275D4A"/>
    <w:rsid w:val="00276051"/>
    <w:rsid w:val="00276227"/>
    <w:rsid w:val="00276FAA"/>
    <w:rsid w:val="0027768B"/>
    <w:rsid w:val="0027772D"/>
    <w:rsid w:val="00277BDD"/>
    <w:rsid w:val="00280534"/>
    <w:rsid w:val="00281085"/>
    <w:rsid w:val="002810C0"/>
    <w:rsid w:val="002811B2"/>
    <w:rsid w:val="00281499"/>
    <w:rsid w:val="00281C3C"/>
    <w:rsid w:val="00281E02"/>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A96"/>
    <w:rsid w:val="00287D7F"/>
    <w:rsid w:val="00292CEA"/>
    <w:rsid w:val="0029306A"/>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38FB"/>
    <w:rsid w:val="002A39B2"/>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043"/>
    <w:rsid w:val="002C04E3"/>
    <w:rsid w:val="002C0877"/>
    <w:rsid w:val="002C588F"/>
    <w:rsid w:val="002C5C7F"/>
    <w:rsid w:val="002C63D7"/>
    <w:rsid w:val="002C6A0F"/>
    <w:rsid w:val="002C6BD6"/>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AB"/>
    <w:rsid w:val="002D61EE"/>
    <w:rsid w:val="002D6369"/>
    <w:rsid w:val="002D6D36"/>
    <w:rsid w:val="002D7191"/>
    <w:rsid w:val="002D79A9"/>
    <w:rsid w:val="002E1288"/>
    <w:rsid w:val="002E140D"/>
    <w:rsid w:val="002E22A7"/>
    <w:rsid w:val="002E2777"/>
    <w:rsid w:val="002E2E55"/>
    <w:rsid w:val="002E30EF"/>
    <w:rsid w:val="002E352C"/>
    <w:rsid w:val="002E3776"/>
    <w:rsid w:val="002E3A5B"/>
    <w:rsid w:val="002E4389"/>
    <w:rsid w:val="002E4781"/>
    <w:rsid w:val="002E4BCA"/>
    <w:rsid w:val="002E540B"/>
    <w:rsid w:val="002E6461"/>
    <w:rsid w:val="002E6B35"/>
    <w:rsid w:val="002E6D52"/>
    <w:rsid w:val="002E790A"/>
    <w:rsid w:val="002F0E2B"/>
    <w:rsid w:val="002F0EB8"/>
    <w:rsid w:val="002F1736"/>
    <w:rsid w:val="002F1CE9"/>
    <w:rsid w:val="002F1EFC"/>
    <w:rsid w:val="002F315B"/>
    <w:rsid w:val="002F3FE7"/>
    <w:rsid w:val="002F4FD7"/>
    <w:rsid w:val="002F56DD"/>
    <w:rsid w:val="002F5740"/>
    <w:rsid w:val="002F6670"/>
    <w:rsid w:val="002F6A14"/>
    <w:rsid w:val="002F73EC"/>
    <w:rsid w:val="002F75B4"/>
    <w:rsid w:val="002F7ADE"/>
    <w:rsid w:val="003014AF"/>
    <w:rsid w:val="00302735"/>
    <w:rsid w:val="003029A8"/>
    <w:rsid w:val="00302FA1"/>
    <w:rsid w:val="003032DB"/>
    <w:rsid w:val="0030408B"/>
    <w:rsid w:val="00304405"/>
    <w:rsid w:val="00304873"/>
    <w:rsid w:val="00305840"/>
    <w:rsid w:val="00306188"/>
    <w:rsid w:val="00306711"/>
    <w:rsid w:val="00306749"/>
    <w:rsid w:val="003068ED"/>
    <w:rsid w:val="00306CDA"/>
    <w:rsid w:val="0031089B"/>
    <w:rsid w:val="00311BC9"/>
    <w:rsid w:val="003127A7"/>
    <w:rsid w:val="003128C4"/>
    <w:rsid w:val="00312FEC"/>
    <w:rsid w:val="0031424B"/>
    <w:rsid w:val="00314314"/>
    <w:rsid w:val="00314AB9"/>
    <w:rsid w:val="00314D00"/>
    <w:rsid w:val="00314FDE"/>
    <w:rsid w:val="00316587"/>
    <w:rsid w:val="003166F5"/>
    <w:rsid w:val="00317713"/>
    <w:rsid w:val="003201F7"/>
    <w:rsid w:val="003225B8"/>
    <w:rsid w:val="003225D7"/>
    <w:rsid w:val="00322D15"/>
    <w:rsid w:val="00322DC8"/>
    <w:rsid w:val="00322E0C"/>
    <w:rsid w:val="00323789"/>
    <w:rsid w:val="003237A7"/>
    <w:rsid w:val="00323C7F"/>
    <w:rsid w:val="00323E3C"/>
    <w:rsid w:val="00323E70"/>
    <w:rsid w:val="00324944"/>
    <w:rsid w:val="0032512A"/>
    <w:rsid w:val="003256E0"/>
    <w:rsid w:val="003263BC"/>
    <w:rsid w:val="003264D9"/>
    <w:rsid w:val="003278B0"/>
    <w:rsid w:val="00330247"/>
    <w:rsid w:val="00330563"/>
    <w:rsid w:val="00330C29"/>
    <w:rsid w:val="00330CAE"/>
    <w:rsid w:val="00331D7B"/>
    <w:rsid w:val="0033215C"/>
    <w:rsid w:val="0033368C"/>
    <w:rsid w:val="00333B10"/>
    <w:rsid w:val="00334162"/>
    <w:rsid w:val="00335C92"/>
    <w:rsid w:val="00335FBE"/>
    <w:rsid w:val="00336571"/>
    <w:rsid w:val="00336823"/>
    <w:rsid w:val="00336DAA"/>
    <w:rsid w:val="00341564"/>
    <w:rsid w:val="00341C2B"/>
    <w:rsid w:val="0034450A"/>
    <w:rsid w:val="00344B7A"/>
    <w:rsid w:val="00344DEE"/>
    <w:rsid w:val="0034528B"/>
    <w:rsid w:val="0034554A"/>
    <w:rsid w:val="00345619"/>
    <w:rsid w:val="00346116"/>
    <w:rsid w:val="003467C6"/>
    <w:rsid w:val="00347569"/>
    <w:rsid w:val="00350B19"/>
    <w:rsid w:val="00350BE8"/>
    <w:rsid w:val="00352114"/>
    <w:rsid w:val="00352483"/>
    <w:rsid w:val="003524F9"/>
    <w:rsid w:val="003528BF"/>
    <w:rsid w:val="00355107"/>
    <w:rsid w:val="00355233"/>
    <w:rsid w:val="00356AC8"/>
    <w:rsid w:val="0035793C"/>
    <w:rsid w:val="00360180"/>
    <w:rsid w:val="00360971"/>
    <w:rsid w:val="00360BE3"/>
    <w:rsid w:val="00360C48"/>
    <w:rsid w:val="00360F21"/>
    <w:rsid w:val="00360F4D"/>
    <w:rsid w:val="0036118B"/>
    <w:rsid w:val="003612DC"/>
    <w:rsid w:val="00362C78"/>
    <w:rsid w:val="00362F1F"/>
    <w:rsid w:val="003642BB"/>
    <w:rsid w:val="00364381"/>
    <w:rsid w:val="00364547"/>
    <w:rsid w:val="00364ACE"/>
    <w:rsid w:val="003655DE"/>
    <w:rsid w:val="00366563"/>
    <w:rsid w:val="00366649"/>
    <w:rsid w:val="00366E4D"/>
    <w:rsid w:val="00366F1D"/>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45C8"/>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155"/>
    <w:rsid w:val="0038520F"/>
    <w:rsid w:val="00385867"/>
    <w:rsid w:val="0038650F"/>
    <w:rsid w:val="00386581"/>
    <w:rsid w:val="00387C1A"/>
    <w:rsid w:val="003901C2"/>
    <w:rsid w:val="00392F73"/>
    <w:rsid w:val="00393201"/>
    <w:rsid w:val="00393602"/>
    <w:rsid w:val="00393641"/>
    <w:rsid w:val="0039532D"/>
    <w:rsid w:val="003959DA"/>
    <w:rsid w:val="00395A1D"/>
    <w:rsid w:val="00395B02"/>
    <w:rsid w:val="00395E5F"/>
    <w:rsid w:val="003966EE"/>
    <w:rsid w:val="00397131"/>
    <w:rsid w:val="00397647"/>
    <w:rsid w:val="00397744"/>
    <w:rsid w:val="003A004E"/>
    <w:rsid w:val="003A0666"/>
    <w:rsid w:val="003A0B15"/>
    <w:rsid w:val="003A174A"/>
    <w:rsid w:val="003A18F5"/>
    <w:rsid w:val="003A2A45"/>
    <w:rsid w:val="003A30E3"/>
    <w:rsid w:val="003A3B20"/>
    <w:rsid w:val="003A5918"/>
    <w:rsid w:val="003A5EDA"/>
    <w:rsid w:val="003A7889"/>
    <w:rsid w:val="003B01BE"/>
    <w:rsid w:val="003B1058"/>
    <w:rsid w:val="003B1726"/>
    <w:rsid w:val="003B1E60"/>
    <w:rsid w:val="003B3288"/>
    <w:rsid w:val="003B4A67"/>
    <w:rsid w:val="003B578E"/>
    <w:rsid w:val="003B63B6"/>
    <w:rsid w:val="003B66D0"/>
    <w:rsid w:val="003B7358"/>
    <w:rsid w:val="003B7DE8"/>
    <w:rsid w:val="003B7E91"/>
    <w:rsid w:val="003C0889"/>
    <w:rsid w:val="003C18CB"/>
    <w:rsid w:val="003C261C"/>
    <w:rsid w:val="003C2F48"/>
    <w:rsid w:val="003C3155"/>
    <w:rsid w:val="003C3748"/>
    <w:rsid w:val="003C3DC7"/>
    <w:rsid w:val="003C3F12"/>
    <w:rsid w:val="003C4F34"/>
    <w:rsid w:val="003C5072"/>
    <w:rsid w:val="003C57D8"/>
    <w:rsid w:val="003C5C25"/>
    <w:rsid w:val="003C674C"/>
    <w:rsid w:val="003C6DFF"/>
    <w:rsid w:val="003C70D4"/>
    <w:rsid w:val="003C75D9"/>
    <w:rsid w:val="003D0EC2"/>
    <w:rsid w:val="003D1AFD"/>
    <w:rsid w:val="003D1C3C"/>
    <w:rsid w:val="003D1E18"/>
    <w:rsid w:val="003D27E3"/>
    <w:rsid w:val="003D3EB6"/>
    <w:rsid w:val="003D4DA1"/>
    <w:rsid w:val="003D4F35"/>
    <w:rsid w:val="003D53E4"/>
    <w:rsid w:val="003D5AED"/>
    <w:rsid w:val="003D5CC0"/>
    <w:rsid w:val="003D60F9"/>
    <w:rsid w:val="003D63E2"/>
    <w:rsid w:val="003D65CE"/>
    <w:rsid w:val="003D74B4"/>
    <w:rsid w:val="003D7503"/>
    <w:rsid w:val="003E0246"/>
    <w:rsid w:val="003E18A3"/>
    <w:rsid w:val="003E40A3"/>
    <w:rsid w:val="003E683F"/>
    <w:rsid w:val="003E6852"/>
    <w:rsid w:val="003E68A3"/>
    <w:rsid w:val="003E6E77"/>
    <w:rsid w:val="003E78D9"/>
    <w:rsid w:val="003E79DF"/>
    <w:rsid w:val="003F0846"/>
    <w:rsid w:val="003F0E41"/>
    <w:rsid w:val="003F12B4"/>
    <w:rsid w:val="003F1CDA"/>
    <w:rsid w:val="003F2057"/>
    <w:rsid w:val="003F244A"/>
    <w:rsid w:val="003F2593"/>
    <w:rsid w:val="003F32B8"/>
    <w:rsid w:val="003F3E37"/>
    <w:rsid w:val="003F42E7"/>
    <w:rsid w:val="003F43F2"/>
    <w:rsid w:val="003F5DCB"/>
    <w:rsid w:val="003F5DDC"/>
    <w:rsid w:val="003F6DAE"/>
    <w:rsid w:val="003F6E23"/>
    <w:rsid w:val="003F74FD"/>
    <w:rsid w:val="00400184"/>
    <w:rsid w:val="0040239C"/>
    <w:rsid w:val="00402A8F"/>
    <w:rsid w:val="00402E11"/>
    <w:rsid w:val="00402F9D"/>
    <w:rsid w:val="00403FD8"/>
    <w:rsid w:val="004046D0"/>
    <w:rsid w:val="00404733"/>
    <w:rsid w:val="00405481"/>
    <w:rsid w:val="004056E0"/>
    <w:rsid w:val="00405A7B"/>
    <w:rsid w:val="0040727C"/>
    <w:rsid w:val="00407D1C"/>
    <w:rsid w:val="0041008D"/>
    <w:rsid w:val="0041013C"/>
    <w:rsid w:val="0041172E"/>
    <w:rsid w:val="00411973"/>
    <w:rsid w:val="00412316"/>
    <w:rsid w:val="00412851"/>
    <w:rsid w:val="0041287E"/>
    <w:rsid w:val="00412A8C"/>
    <w:rsid w:val="0041313E"/>
    <w:rsid w:val="0041437C"/>
    <w:rsid w:val="00414EA8"/>
    <w:rsid w:val="00415379"/>
    <w:rsid w:val="00420E07"/>
    <w:rsid w:val="004213CF"/>
    <w:rsid w:val="00421BAE"/>
    <w:rsid w:val="004222DB"/>
    <w:rsid w:val="004226CB"/>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B32"/>
    <w:rsid w:val="0043618A"/>
    <w:rsid w:val="00436A7A"/>
    <w:rsid w:val="00436AB9"/>
    <w:rsid w:val="00436DE8"/>
    <w:rsid w:val="004374CF"/>
    <w:rsid w:val="0044008A"/>
    <w:rsid w:val="00441719"/>
    <w:rsid w:val="00441F92"/>
    <w:rsid w:val="00442661"/>
    <w:rsid w:val="00443E15"/>
    <w:rsid w:val="00445961"/>
    <w:rsid w:val="00445C29"/>
    <w:rsid w:val="00445F17"/>
    <w:rsid w:val="00447795"/>
    <w:rsid w:val="00447C39"/>
    <w:rsid w:val="00450DA7"/>
    <w:rsid w:val="00451C63"/>
    <w:rsid w:val="00451C9F"/>
    <w:rsid w:val="00451CDF"/>
    <w:rsid w:val="004533B2"/>
    <w:rsid w:val="00454D3B"/>
    <w:rsid w:val="00455708"/>
    <w:rsid w:val="00456BFB"/>
    <w:rsid w:val="00456DAA"/>
    <w:rsid w:val="00457DCD"/>
    <w:rsid w:val="004602B8"/>
    <w:rsid w:val="00460B5D"/>
    <w:rsid w:val="00461773"/>
    <w:rsid w:val="0046208A"/>
    <w:rsid w:val="00462991"/>
    <w:rsid w:val="00462F18"/>
    <w:rsid w:val="00463785"/>
    <w:rsid w:val="004641A2"/>
    <w:rsid w:val="0046437E"/>
    <w:rsid w:val="004644F9"/>
    <w:rsid w:val="0046720D"/>
    <w:rsid w:val="00467A33"/>
    <w:rsid w:val="00470128"/>
    <w:rsid w:val="004714F5"/>
    <w:rsid w:val="004718CF"/>
    <w:rsid w:val="00471952"/>
    <w:rsid w:val="00473B28"/>
    <w:rsid w:val="00473EE7"/>
    <w:rsid w:val="004746EE"/>
    <w:rsid w:val="00474CEC"/>
    <w:rsid w:val="00474F72"/>
    <w:rsid w:val="00475A15"/>
    <w:rsid w:val="00476467"/>
    <w:rsid w:val="004765AA"/>
    <w:rsid w:val="004768BA"/>
    <w:rsid w:val="00477285"/>
    <w:rsid w:val="00477A90"/>
    <w:rsid w:val="00480369"/>
    <w:rsid w:val="004822F7"/>
    <w:rsid w:val="00482AFD"/>
    <w:rsid w:val="00482E73"/>
    <w:rsid w:val="00482F30"/>
    <w:rsid w:val="0048445D"/>
    <w:rsid w:val="00485CB2"/>
    <w:rsid w:val="00486971"/>
    <w:rsid w:val="004876EB"/>
    <w:rsid w:val="0049018D"/>
    <w:rsid w:val="0049038D"/>
    <w:rsid w:val="00490906"/>
    <w:rsid w:val="00490CD4"/>
    <w:rsid w:val="00491ECA"/>
    <w:rsid w:val="00492E15"/>
    <w:rsid w:val="00493872"/>
    <w:rsid w:val="0049397F"/>
    <w:rsid w:val="00494127"/>
    <w:rsid w:val="00494295"/>
    <w:rsid w:val="00494C6D"/>
    <w:rsid w:val="004956FD"/>
    <w:rsid w:val="00495B02"/>
    <w:rsid w:val="00495E1A"/>
    <w:rsid w:val="004964DE"/>
    <w:rsid w:val="00496924"/>
    <w:rsid w:val="00496CE9"/>
    <w:rsid w:val="00496D43"/>
    <w:rsid w:val="004979C6"/>
    <w:rsid w:val="00497B8C"/>
    <w:rsid w:val="00497F09"/>
    <w:rsid w:val="004A0493"/>
    <w:rsid w:val="004A0D81"/>
    <w:rsid w:val="004A0F77"/>
    <w:rsid w:val="004A1BB8"/>
    <w:rsid w:val="004A1FF1"/>
    <w:rsid w:val="004A247C"/>
    <w:rsid w:val="004A2B5F"/>
    <w:rsid w:val="004A2D5E"/>
    <w:rsid w:val="004A302E"/>
    <w:rsid w:val="004A330C"/>
    <w:rsid w:val="004A366D"/>
    <w:rsid w:val="004A376F"/>
    <w:rsid w:val="004A5295"/>
    <w:rsid w:val="004A5C0B"/>
    <w:rsid w:val="004A5D0C"/>
    <w:rsid w:val="004B13C9"/>
    <w:rsid w:val="004B1BCA"/>
    <w:rsid w:val="004B1CD3"/>
    <w:rsid w:val="004B206C"/>
    <w:rsid w:val="004B2BBC"/>
    <w:rsid w:val="004B38AE"/>
    <w:rsid w:val="004B3B12"/>
    <w:rsid w:val="004B4507"/>
    <w:rsid w:val="004B5389"/>
    <w:rsid w:val="004B53BE"/>
    <w:rsid w:val="004B5AE4"/>
    <w:rsid w:val="004B5E8D"/>
    <w:rsid w:val="004B5F82"/>
    <w:rsid w:val="004B6DE6"/>
    <w:rsid w:val="004B7EEB"/>
    <w:rsid w:val="004C0172"/>
    <w:rsid w:val="004C0249"/>
    <w:rsid w:val="004C0BF6"/>
    <w:rsid w:val="004C256A"/>
    <w:rsid w:val="004C2FF9"/>
    <w:rsid w:val="004C3D1F"/>
    <w:rsid w:val="004C3F05"/>
    <w:rsid w:val="004C4707"/>
    <w:rsid w:val="004C5196"/>
    <w:rsid w:val="004C51FA"/>
    <w:rsid w:val="004C55FE"/>
    <w:rsid w:val="004C61B3"/>
    <w:rsid w:val="004C6395"/>
    <w:rsid w:val="004C654F"/>
    <w:rsid w:val="004C6F08"/>
    <w:rsid w:val="004C7EA6"/>
    <w:rsid w:val="004D0AB7"/>
    <w:rsid w:val="004D25EC"/>
    <w:rsid w:val="004D308C"/>
    <w:rsid w:val="004D3175"/>
    <w:rsid w:val="004D380A"/>
    <w:rsid w:val="004D44ED"/>
    <w:rsid w:val="004D5B94"/>
    <w:rsid w:val="004D7916"/>
    <w:rsid w:val="004E05D3"/>
    <w:rsid w:val="004E0EA0"/>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27CA"/>
    <w:rsid w:val="004F2803"/>
    <w:rsid w:val="004F2CE5"/>
    <w:rsid w:val="004F34E6"/>
    <w:rsid w:val="004F362F"/>
    <w:rsid w:val="004F427D"/>
    <w:rsid w:val="004F448E"/>
    <w:rsid w:val="004F51A0"/>
    <w:rsid w:val="004F5CED"/>
    <w:rsid w:val="004F5FA9"/>
    <w:rsid w:val="004F7108"/>
    <w:rsid w:val="004F75E4"/>
    <w:rsid w:val="004F7CAE"/>
    <w:rsid w:val="004F7EA8"/>
    <w:rsid w:val="004F7F35"/>
    <w:rsid w:val="00500443"/>
    <w:rsid w:val="005009E4"/>
    <w:rsid w:val="005023E9"/>
    <w:rsid w:val="005029ED"/>
    <w:rsid w:val="00503AA2"/>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68"/>
    <w:rsid w:val="00521584"/>
    <w:rsid w:val="0052233F"/>
    <w:rsid w:val="00522B2B"/>
    <w:rsid w:val="00522DE4"/>
    <w:rsid w:val="005231EA"/>
    <w:rsid w:val="005237B3"/>
    <w:rsid w:val="0052389C"/>
    <w:rsid w:val="00524132"/>
    <w:rsid w:val="00525256"/>
    <w:rsid w:val="005260D8"/>
    <w:rsid w:val="00527458"/>
    <w:rsid w:val="00527AF3"/>
    <w:rsid w:val="00530F11"/>
    <w:rsid w:val="005311E1"/>
    <w:rsid w:val="00531231"/>
    <w:rsid w:val="00531879"/>
    <w:rsid w:val="00531A4C"/>
    <w:rsid w:val="00531BC2"/>
    <w:rsid w:val="005329C5"/>
    <w:rsid w:val="005338AC"/>
    <w:rsid w:val="00533943"/>
    <w:rsid w:val="00533B67"/>
    <w:rsid w:val="00534548"/>
    <w:rsid w:val="005345A0"/>
    <w:rsid w:val="00535AE8"/>
    <w:rsid w:val="00535F6D"/>
    <w:rsid w:val="005372EA"/>
    <w:rsid w:val="00537399"/>
    <w:rsid w:val="005376F5"/>
    <w:rsid w:val="00537A36"/>
    <w:rsid w:val="00540430"/>
    <w:rsid w:val="005405C1"/>
    <w:rsid w:val="00541CFC"/>
    <w:rsid w:val="00541E37"/>
    <w:rsid w:val="00542CF4"/>
    <w:rsid w:val="00542F99"/>
    <w:rsid w:val="00543C78"/>
    <w:rsid w:val="00544215"/>
    <w:rsid w:val="0054458C"/>
    <w:rsid w:val="00544A0F"/>
    <w:rsid w:val="005453C1"/>
    <w:rsid w:val="00545D3C"/>
    <w:rsid w:val="00545F56"/>
    <w:rsid w:val="005471A6"/>
    <w:rsid w:val="005475C6"/>
    <w:rsid w:val="0054783E"/>
    <w:rsid w:val="00547B5B"/>
    <w:rsid w:val="00547BF9"/>
    <w:rsid w:val="005506A9"/>
    <w:rsid w:val="00550763"/>
    <w:rsid w:val="00551132"/>
    <w:rsid w:val="0055202F"/>
    <w:rsid w:val="0055223C"/>
    <w:rsid w:val="005523B0"/>
    <w:rsid w:val="00555520"/>
    <w:rsid w:val="00556AA4"/>
    <w:rsid w:val="0056006E"/>
    <w:rsid w:val="00560316"/>
    <w:rsid w:val="00560457"/>
    <w:rsid w:val="005607AA"/>
    <w:rsid w:val="005607EF"/>
    <w:rsid w:val="0056087D"/>
    <w:rsid w:val="00560D27"/>
    <w:rsid w:val="005629C6"/>
    <w:rsid w:val="00562B35"/>
    <w:rsid w:val="00562F88"/>
    <w:rsid w:val="00563499"/>
    <w:rsid w:val="0056413C"/>
    <w:rsid w:val="005642E0"/>
    <w:rsid w:val="00564B18"/>
    <w:rsid w:val="005659FF"/>
    <w:rsid w:val="00565A70"/>
    <w:rsid w:val="00565B96"/>
    <w:rsid w:val="00565D46"/>
    <w:rsid w:val="005661EB"/>
    <w:rsid w:val="0056627A"/>
    <w:rsid w:val="005662B3"/>
    <w:rsid w:val="005666A3"/>
    <w:rsid w:val="00566A2D"/>
    <w:rsid w:val="00567694"/>
    <w:rsid w:val="00567B2B"/>
    <w:rsid w:val="005700D2"/>
    <w:rsid w:val="005703CC"/>
    <w:rsid w:val="0057061D"/>
    <w:rsid w:val="00570682"/>
    <w:rsid w:val="005714C3"/>
    <w:rsid w:val="00571C00"/>
    <w:rsid w:val="00572366"/>
    <w:rsid w:val="00573A69"/>
    <w:rsid w:val="005744C2"/>
    <w:rsid w:val="00576A2C"/>
    <w:rsid w:val="00576E48"/>
    <w:rsid w:val="0057739B"/>
    <w:rsid w:val="0057756F"/>
    <w:rsid w:val="005776D1"/>
    <w:rsid w:val="00577E26"/>
    <w:rsid w:val="0058080A"/>
    <w:rsid w:val="00580D66"/>
    <w:rsid w:val="00581588"/>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1C4B"/>
    <w:rsid w:val="00592183"/>
    <w:rsid w:val="00592A50"/>
    <w:rsid w:val="0059307E"/>
    <w:rsid w:val="0059340E"/>
    <w:rsid w:val="00593960"/>
    <w:rsid w:val="005941E9"/>
    <w:rsid w:val="005959D8"/>
    <w:rsid w:val="00595B05"/>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0F6"/>
    <w:rsid w:val="005A3981"/>
    <w:rsid w:val="005A4212"/>
    <w:rsid w:val="005A4E11"/>
    <w:rsid w:val="005A502E"/>
    <w:rsid w:val="005A6053"/>
    <w:rsid w:val="005A6571"/>
    <w:rsid w:val="005A6602"/>
    <w:rsid w:val="005A6A40"/>
    <w:rsid w:val="005A7831"/>
    <w:rsid w:val="005A7BD7"/>
    <w:rsid w:val="005A7C04"/>
    <w:rsid w:val="005B1887"/>
    <w:rsid w:val="005B3189"/>
    <w:rsid w:val="005B41CD"/>
    <w:rsid w:val="005B4CC9"/>
    <w:rsid w:val="005B54BA"/>
    <w:rsid w:val="005B5E17"/>
    <w:rsid w:val="005B6511"/>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5B7E"/>
    <w:rsid w:val="005C60E4"/>
    <w:rsid w:val="005C655B"/>
    <w:rsid w:val="005C6696"/>
    <w:rsid w:val="005C705A"/>
    <w:rsid w:val="005D00C7"/>
    <w:rsid w:val="005D03BF"/>
    <w:rsid w:val="005D0A80"/>
    <w:rsid w:val="005D0AA3"/>
    <w:rsid w:val="005D0B55"/>
    <w:rsid w:val="005D13BF"/>
    <w:rsid w:val="005D1D64"/>
    <w:rsid w:val="005D1F0A"/>
    <w:rsid w:val="005D1F59"/>
    <w:rsid w:val="005D2393"/>
    <w:rsid w:val="005D2459"/>
    <w:rsid w:val="005D2531"/>
    <w:rsid w:val="005D379B"/>
    <w:rsid w:val="005D41D2"/>
    <w:rsid w:val="005D4B67"/>
    <w:rsid w:val="005D4BD1"/>
    <w:rsid w:val="005D4F9E"/>
    <w:rsid w:val="005D508F"/>
    <w:rsid w:val="005D518E"/>
    <w:rsid w:val="005D57FA"/>
    <w:rsid w:val="005D58F8"/>
    <w:rsid w:val="005D6572"/>
    <w:rsid w:val="005D6742"/>
    <w:rsid w:val="005D7054"/>
    <w:rsid w:val="005E0978"/>
    <w:rsid w:val="005E116D"/>
    <w:rsid w:val="005E1BDC"/>
    <w:rsid w:val="005E1F1E"/>
    <w:rsid w:val="005E2228"/>
    <w:rsid w:val="005E26D3"/>
    <w:rsid w:val="005E2B3D"/>
    <w:rsid w:val="005E2CC3"/>
    <w:rsid w:val="005E3048"/>
    <w:rsid w:val="005E3399"/>
    <w:rsid w:val="005E3A92"/>
    <w:rsid w:val="005E5CD2"/>
    <w:rsid w:val="005E5E69"/>
    <w:rsid w:val="005E660A"/>
    <w:rsid w:val="005E6FF6"/>
    <w:rsid w:val="005E7518"/>
    <w:rsid w:val="005E7DEB"/>
    <w:rsid w:val="005E7F3F"/>
    <w:rsid w:val="005F0324"/>
    <w:rsid w:val="005F067C"/>
    <w:rsid w:val="005F1490"/>
    <w:rsid w:val="005F1CAA"/>
    <w:rsid w:val="005F22DF"/>
    <w:rsid w:val="005F2661"/>
    <w:rsid w:val="005F2A27"/>
    <w:rsid w:val="005F3410"/>
    <w:rsid w:val="005F37E1"/>
    <w:rsid w:val="005F44B6"/>
    <w:rsid w:val="005F5440"/>
    <w:rsid w:val="005F64DF"/>
    <w:rsid w:val="005F69E7"/>
    <w:rsid w:val="005F7BC1"/>
    <w:rsid w:val="00601033"/>
    <w:rsid w:val="00601A88"/>
    <w:rsid w:val="006020B5"/>
    <w:rsid w:val="00602435"/>
    <w:rsid w:val="006027F2"/>
    <w:rsid w:val="006038AB"/>
    <w:rsid w:val="006040B3"/>
    <w:rsid w:val="006043C9"/>
    <w:rsid w:val="006066C0"/>
    <w:rsid w:val="00606EDE"/>
    <w:rsid w:val="006073C2"/>
    <w:rsid w:val="00607459"/>
    <w:rsid w:val="00607494"/>
    <w:rsid w:val="006108FE"/>
    <w:rsid w:val="006112AA"/>
    <w:rsid w:val="00611DAD"/>
    <w:rsid w:val="0061264E"/>
    <w:rsid w:val="0061306A"/>
    <w:rsid w:val="00613DAF"/>
    <w:rsid w:val="00614257"/>
    <w:rsid w:val="006147CD"/>
    <w:rsid w:val="00615A28"/>
    <w:rsid w:val="00615F35"/>
    <w:rsid w:val="00616B37"/>
    <w:rsid w:val="00616C0E"/>
    <w:rsid w:val="00616CCC"/>
    <w:rsid w:val="00616EAB"/>
    <w:rsid w:val="006174AC"/>
    <w:rsid w:val="006175C2"/>
    <w:rsid w:val="00617616"/>
    <w:rsid w:val="006178E0"/>
    <w:rsid w:val="00617E61"/>
    <w:rsid w:val="00620073"/>
    <w:rsid w:val="006205A6"/>
    <w:rsid w:val="00620838"/>
    <w:rsid w:val="00620A20"/>
    <w:rsid w:val="0062205D"/>
    <w:rsid w:val="006222F5"/>
    <w:rsid w:val="006227C1"/>
    <w:rsid w:val="006229F0"/>
    <w:rsid w:val="00624229"/>
    <w:rsid w:val="00625441"/>
    <w:rsid w:val="00625DEA"/>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C0B"/>
    <w:rsid w:val="0064141B"/>
    <w:rsid w:val="00641857"/>
    <w:rsid w:val="006418B3"/>
    <w:rsid w:val="00641B7E"/>
    <w:rsid w:val="00641F37"/>
    <w:rsid w:val="00642100"/>
    <w:rsid w:val="006426E9"/>
    <w:rsid w:val="006430C1"/>
    <w:rsid w:val="0064330A"/>
    <w:rsid w:val="00643BE8"/>
    <w:rsid w:val="006446A7"/>
    <w:rsid w:val="00644BBF"/>
    <w:rsid w:val="00644CE0"/>
    <w:rsid w:val="00644DF8"/>
    <w:rsid w:val="00645FAA"/>
    <w:rsid w:val="0064611B"/>
    <w:rsid w:val="00646CC6"/>
    <w:rsid w:val="00647465"/>
    <w:rsid w:val="00650D94"/>
    <w:rsid w:val="00651458"/>
    <w:rsid w:val="00652050"/>
    <w:rsid w:val="006523B5"/>
    <w:rsid w:val="00652603"/>
    <w:rsid w:val="006536BB"/>
    <w:rsid w:val="0065468B"/>
    <w:rsid w:val="0065486E"/>
    <w:rsid w:val="00654B70"/>
    <w:rsid w:val="00655380"/>
    <w:rsid w:val="00655582"/>
    <w:rsid w:val="0065595D"/>
    <w:rsid w:val="006562FB"/>
    <w:rsid w:val="00656734"/>
    <w:rsid w:val="0065757C"/>
    <w:rsid w:val="00657AF7"/>
    <w:rsid w:val="00660862"/>
    <w:rsid w:val="0066095B"/>
    <w:rsid w:val="0066203C"/>
    <w:rsid w:val="0066250F"/>
    <w:rsid w:val="00663D65"/>
    <w:rsid w:val="00663E76"/>
    <w:rsid w:val="00664654"/>
    <w:rsid w:val="006651AD"/>
    <w:rsid w:val="006654F8"/>
    <w:rsid w:val="00665E8D"/>
    <w:rsid w:val="00667201"/>
    <w:rsid w:val="00667B98"/>
    <w:rsid w:val="00667D6F"/>
    <w:rsid w:val="00670545"/>
    <w:rsid w:val="00670BCE"/>
    <w:rsid w:val="006715BE"/>
    <w:rsid w:val="00672CAD"/>
    <w:rsid w:val="00672D75"/>
    <w:rsid w:val="00673398"/>
    <w:rsid w:val="00674111"/>
    <w:rsid w:val="006742B2"/>
    <w:rsid w:val="00674609"/>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814"/>
    <w:rsid w:val="006838C6"/>
    <w:rsid w:val="00683BBB"/>
    <w:rsid w:val="00684117"/>
    <w:rsid w:val="00684291"/>
    <w:rsid w:val="00684392"/>
    <w:rsid w:val="00684516"/>
    <w:rsid w:val="00684B0C"/>
    <w:rsid w:val="00685272"/>
    <w:rsid w:val="0068569D"/>
    <w:rsid w:val="006864B0"/>
    <w:rsid w:val="0068651B"/>
    <w:rsid w:val="00687BB9"/>
    <w:rsid w:val="00690354"/>
    <w:rsid w:val="0069077E"/>
    <w:rsid w:val="006908EA"/>
    <w:rsid w:val="00690A86"/>
    <w:rsid w:val="00690CA1"/>
    <w:rsid w:val="006915DC"/>
    <w:rsid w:val="00691A1A"/>
    <w:rsid w:val="00692205"/>
    <w:rsid w:val="00692968"/>
    <w:rsid w:val="00693879"/>
    <w:rsid w:val="00693971"/>
    <w:rsid w:val="00694B47"/>
    <w:rsid w:val="0069561B"/>
    <w:rsid w:val="00696919"/>
    <w:rsid w:val="006969B5"/>
    <w:rsid w:val="00696EC7"/>
    <w:rsid w:val="006970E2"/>
    <w:rsid w:val="00697447"/>
    <w:rsid w:val="006A0411"/>
    <w:rsid w:val="006A1362"/>
    <w:rsid w:val="006A1443"/>
    <w:rsid w:val="006A14B9"/>
    <w:rsid w:val="006A1A0E"/>
    <w:rsid w:val="006A1C90"/>
    <w:rsid w:val="006A2FE5"/>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5608"/>
    <w:rsid w:val="006B572B"/>
    <w:rsid w:val="006B5E91"/>
    <w:rsid w:val="006B67D4"/>
    <w:rsid w:val="006B768F"/>
    <w:rsid w:val="006B7DEB"/>
    <w:rsid w:val="006C00F9"/>
    <w:rsid w:val="006C0696"/>
    <w:rsid w:val="006C07C8"/>
    <w:rsid w:val="006C0809"/>
    <w:rsid w:val="006C142A"/>
    <w:rsid w:val="006C1A0E"/>
    <w:rsid w:val="006C1B3F"/>
    <w:rsid w:val="006C1D1F"/>
    <w:rsid w:val="006C2C51"/>
    <w:rsid w:val="006C3D3D"/>
    <w:rsid w:val="006C57DA"/>
    <w:rsid w:val="006C5EBA"/>
    <w:rsid w:val="006C669A"/>
    <w:rsid w:val="006C6C3C"/>
    <w:rsid w:val="006C77BA"/>
    <w:rsid w:val="006C79E8"/>
    <w:rsid w:val="006C7CAF"/>
    <w:rsid w:val="006D20C0"/>
    <w:rsid w:val="006D28E8"/>
    <w:rsid w:val="006D3025"/>
    <w:rsid w:val="006D3A04"/>
    <w:rsid w:val="006D4348"/>
    <w:rsid w:val="006D498A"/>
    <w:rsid w:val="006D57D7"/>
    <w:rsid w:val="006D5BBE"/>
    <w:rsid w:val="006D61A9"/>
    <w:rsid w:val="006D626B"/>
    <w:rsid w:val="006D6B60"/>
    <w:rsid w:val="006D6BC5"/>
    <w:rsid w:val="006D7C34"/>
    <w:rsid w:val="006D7EB2"/>
    <w:rsid w:val="006E0649"/>
    <w:rsid w:val="006E0D98"/>
    <w:rsid w:val="006E23AC"/>
    <w:rsid w:val="006E24D3"/>
    <w:rsid w:val="006E2BB7"/>
    <w:rsid w:val="006E30AE"/>
    <w:rsid w:val="006E3BCB"/>
    <w:rsid w:val="006E3EEC"/>
    <w:rsid w:val="006E3FD0"/>
    <w:rsid w:val="006E41AD"/>
    <w:rsid w:val="006E4937"/>
    <w:rsid w:val="006E5C02"/>
    <w:rsid w:val="006E5E53"/>
    <w:rsid w:val="006E64EA"/>
    <w:rsid w:val="006E66FA"/>
    <w:rsid w:val="006E680B"/>
    <w:rsid w:val="006E6A28"/>
    <w:rsid w:val="006E6ACD"/>
    <w:rsid w:val="006E7361"/>
    <w:rsid w:val="006F0EF9"/>
    <w:rsid w:val="006F1768"/>
    <w:rsid w:val="006F1AEC"/>
    <w:rsid w:val="006F1C69"/>
    <w:rsid w:val="006F2580"/>
    <w:rsid w:val="006F2DAC"/>
    <w:rsid w:val="006F3053"/>
    <w:rsid w:val="006F311C"/>
    <w:rsid w:val="006F33AE"/>
    <w:rsid w:val="006F38C3"/>
    <w:rsid w:val="006F3AD5"/>
    <w:rsid w:val="006F3C0D"/>
    <w:rsid w:val="006F64CF"/>
    <w:rsid w:val="006F66A8"/>
    <w:rsid w:val="006F6A76"/>
    <w:rsid w:val="006F6C2E"/>
    <w:rsid w:val="006F77D0"/>
    <w:rsid w:val="00702F45"/>
    <w:rsid w:val="00702F5F"/>
    <w:rsid w:val="007031A1"/>
    <w:rsid w:val="00703CB3"/>
    <w:rsid w:val="007042DF"/>
    <w:rsid w:val="0070471E"/>
    <w:rsid w:val="007049B3"/>
    <w:rsid w:val="00704BC9"/>
    <w:rsid w:val="00704E4D"/>
    <w:rsid w:val="0070507F"/>
    <w:rsid w:val="00705B60"/>
    <w:rsid w:val="0070709C"/>
    <w:rsid w:val="00707A1E"/>
    <w:rsid w:val="00710629"/>
    <w:rsid w:val="007108E9"/>
    <w:rsid w:val="00710DB9"/>
    <w:rsid w:val="00711506"/>
    <w:rsid w:val="00712467"/>
    <w:rsid w:val="00713021"/>
    <w:rsid w:val="00713128"/>
    <w:rsid w:val="0071317D"/>
    <w:rsid w:val="00713A05"/>
    <w:rsid w:val="00713D0D"/>
    <w:rsid w:val="0071411D"/>
    <w:rsid w:val="007144A4"/>
    <w:rsid w:val="00714EEE"/>
    <w:rsid w:val="00715B68"/>
    <w:rsid w:val="00720030"/>
    <w:rsid w:val="00720DF3"/>
    <w:rsid w:val="00720FAF"/>
    <w:rsid w:val="00721E89"/>
    <w:rsid w:val="0072224B"/>
    <w:rsid w:val="0072243B"/>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E21"/>
    <w:rsid w:val="00733FD5"/>
    <w:rsid w:val="00734184"/>
    <w:rsid w:val="007342A2"/>
    <w:rsid w:val="007346E4"/>
    <w:rsid w:val="00736176"/>
    <w:rsid w:val="00736E1C"/>
    <w:rsid w:val="00737262"/>
    <w:rsid w:val="00737A30"/>
    <w:rsid w:val="00740833"/>
    <w:rsid w:val="007408AD"/>
    <w:rsid w:val="00741F32"/>
    <w:rsid w:val="00741FDB"/>
    <w:rsid w:val="007420CB"/>
    <w:rsid w:val="007425D5"/>
    <w:rsid w:val="007439EB"/>
    <w:rsid w:val="00743E19"/>
    <w:rsid w:val="00746019"/>
    <w:rsid w:val="0074635C"/>
    <w:rsid w:val="007466E6"/>
    <w:rsid w:val="00746821"/>
    <w:rsid w:val="0074686E"/>
    <w:rsid w:val="00746F2A"/>
    <w:rsid w:val="0075048D"/>
    <w:rsid w:val="00750A6A"/>
    <w:rsid w:val="00750E59"/>
    <w:rsid w:val="00751173"/>
    <w:rsid w:val="00751734"/>
    <w:rsid w:val="00751A43"/>
    <w:rsid w:val="007528AA"/>
    <w:rsid w:val="007538AB"/>
    <w:rsid w:val="00753D1C"/>
    <w:rsid w:val="007542BF"/>
    <w:rsid w:val="00754710"/>
    <w:rsid w:val="00755913"/>
    <w:rsid w:val="0075619D"/>
    <w:rsid w:val="00756EEC"/>
    <w:rsid w:val="00757ED7"/>
    <w:rsid w:val="007606CB"/>
    <w:rsid w:val="00760724"/>
    <w:rsid w:val="00760768"/>
    <w:rsid w:val="0076151A"/>
    <w:rsid w:val="0076229A"/>
    <w:rsid w:val="00762717"/>
    <w:rsid w:val="00763326"/>
    <w:rsid w:val="00763450"/>
    <w:rsid w:val="007637F0"/>
    <w:rsid w:val="00763F8C"/>
    <w:rsid w:val="00764F6B"/>
    <w:rsid w:val="007654A9"/>
    <w:rsid w:val="007659BC"/>
    <w:rsid w:val="00765D29"/>
    <w:rsid w:val="00766004"/>
    <w:rsid w:val="00766357"/>
    <w:rsid w:val="007664C0"/>
    <w:rsid w:val="00766B15"/>
    <w:rsid w:val="00766B84"/>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951"/>
    <w:rsid w:val="00775AC6"/>
    <w:rsid w:val="007765D6"/>
    <w:rsid w:val="00776664"/>
    <w:rsid w:val="00776923"/>
    <w:rsid w:val="00776ABC"/>
    <w:rsid w:val="00777156"/>
    <w:rsid w:val="0078004B"/>
    <w:rsid w:val="00780206"/>
    <w:rsid w:val="0078044E"/>
    <w:rsid w:val="00780AB0"/>
    <w:rsid w:val="00780D45"/>
    <w:rsid w:val="007810EA"/>
    <w:rsid w:val="007825BD"/>
    <w:rsid w:val="007826A8"/>
    <w:rsid w:val="00784C50"/>
    <w:rsid w:val="00785992"/>
    <w:rsid w:val="00785ACA"/>
    <w:rsid w:val="00787584"/>
    <w:rsid w:val="00787ED5"/>
    <w:rsid w:val="00790256"/>
    <w:rsid w:val="00790673"/>
    <w:rsid w:val="00790DE3"/>
    <w:rsid w:val="007911CD"/>
    <w:rsid w:val="0079126A"/>
    <w:rsid w:val="00792443"/>
    <w:rsid w:val="00792880"/>
    <w:rsid w:val="00792EC7"/>
    <w:rsid w:val="00792F60"/>
    <w:rsid w:val="00793684"/>
    <w:rsid w:val="00794392"/>
    <w:rsid w:val="007949A7"/>
    <w:rsid w:val="00794B88"/>
    <w:rsid w:val="0079526B"/>
    <w:rsid w:val="0079562D"/>
    <w:rsid w:val="00795DBE"/>
    <w:rsid w:val="00796108"/>
    <w:rsid w:val="0079639E"/>
    <w:rsid w:val="007963C9"/>
    <w:rsid w:val="00796546"/>
    <w:rsid w:val="007965A2"/>
    <w:rsid w:val="00796C2E"/>
    <w:rsid w:val="007A013C"/>
    <w:rsid w:val="007A08A4"/>
    <w:rsid w:val="007A0A6D"/>
    <w:rsid w:val="007A0C9E"/>
    <w:rsid w:val="007A0F65"/>
    <w:rsid w:val="007A193A"/>
    <w:rsid w:val="007A1C2D"/>
    <w:rsid w:val="007A3E40"/>
    <w:rsid w:val="007A4AE0"/>
    <w:rsid w:val="007A65E6"/>
    <w:rsid w:val="007A752D"/>
    <w:rsid w:val="007A7D30"/>
    <w:rsid w:val="007B1260"/>
    <w:rsid w:val="007B19C9"/>
    <w:rsid w:val="007B1CA6"/>
    <w:rsid w:val="007B1E51"/>
    <w:rsid w:val="007B2082"/>
    <w:rsid w:val="007B252F"/>
    <w:rsid w:val="007B3EC8"/>
    <w:rsid w:val="007B3F4F"/>
    <w:rsid w:val="007B40AC"/>
    <w:rsid w:val="007B441F"/>
    <w:rsid w:val="007B475A"/>
    <w:rsid w:val="007B4828"/>
    <w:rsid w:val="007B5953"/>
    <w:rsid w:val="007B5D56"/>
    <w:rsid w:val="007B6005"/>
    <w:rsid w:val="007B67A2"/>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62B7"/>
    <w:rsid w:val="007C753A"/>
    <w:rsid w:val="007C77EB"/>
    <w:rsid w:val="007C7B7B"/>
    <w:rsid w:val="007D00E4"/>
    <w:rsid w:val="007D11EC"/>
    <w:rsid w:val="007D149C"/>
    <w:rsid w:val="007D1513"/>
    <w:rsid w:val="007D1529"/>
    <w:rsid w:val="007D1908"/>
    <w:rsid w:val="007D1C6D"/>
    <w:rsid w:val="007D252E"/>
    <w:rsid w:val="007D2B9B"/>
    <w:rsid w:val="007D336B"/>
    <w:rsid w:val="007D4C8D"/>
    <w:rsid w:val="007D4CD9"/>
    <w:rsid w:val="007D5F95"/>
    <w:rsid w:val="007D606A"/>
    <w:rsid w:val="007D74F6"/>
    <w:rsid w:val="007D76B0"/>
    <w:rsid w:val="007D77FE"/>
    <w:rsid w:val="007E014A"/>
    <w:rsid w:val="007E1713"/>
    <w:rsid w:val="007E1CCB"/>
    <w:rsid w:val="007E1D65"/>
    <w:rsid w:val="007E1FC5"/>
    <w:rsid w:val="007E2B00"/>
    <w:rsid w:val="007E2C02"/>
    <w:rsid w:val="007E31C7"/>
    <w:rsid w:val="007E33C8"/>
    <w:rsid w:val="007E3503"/>
    <w:rsid w:val="007E3A7B"/>
    <w:rsid w:val="007E41E9"/>
    <w:rsid w:val="007E4BC7"/>
    <w:rsid w:val="007E4D56"/>
    <w:rsid w:val="007E54BA"/>
    <w:rsid w:val="007E593E"/>
    <w:rsid w:val="007E5D8A"/>
    <w:rsid w:val="007E63B4"/>
    <w:rsid w:val="007E69FB"/>
    <w:rsid w:val="007E776E"/>
    <w:rsid w:val="007E7932"/>
    <w:rsid w:val="007E7E9F"/>
    <w:rsid w:val="007F0015"/>
    <w:rsid w:val="007F0496"/>
    <w:rsid w:val="007F04C7"/>
    <w:rsid w:val="007F08EF"/>
    <w:rsid w:val="007F0C3C"/>
    <w:rsid w:val="007F0F5D"/>
    <w:rsid w:val="007F1885"/>
    <w:rsid w:val="007F20A0"/>
    <w:rsid w:val="007F23F3"/>
    <w:rsid w:val="007F2C9B"/>
    <w:rsid w:val="007F3008"/>
    <w:rsid w:val="007F3476"/>
    <w:rsid w:val="007F364C"/>
    <w:rsid w:val="007F365C"/>
    <w:rsid w:val="007F3B39"/>
    <w:rsid w:val="007F4769"/>
    <w:rsid w:val="007F4FCF"/>
    <w:rsid w:val="007F51AA"/>
    <w:rsid w:val="007F56FF"/>
    <w:rsid w:val="007F5D47"/>
    <w:rsid w:val="007F6209"/>
    <w:rsid w:val="007F6982"/>
    <w:rsid w:val="007F69DF"/>
    <w:rsid w:val="007F6BD5"/>
    <w:rsid w:val="007F702F"/>
    <w:rsid w:val="007F7E1D"/>
    <w:rsid w:val="00801076"/>
    <w:rsid w:val="00801C4E"/>
    <w:rsid w:val="00803998"/>
    <w:rsid w:val="008042BE"/>
    <w:rsid w:val="00805947"/>
    <w:rsid w:val="00806C14"/>
    <w:rsid w:val="008072C8"/>
    <w:rsid w:val="008074D2"/>
    <w:rsid w:val="00807C7F"/>
    <w:rsid w:val="0081109B"/>
    <w:rsid w:val="008110A5"/>
    <w:rsid w:val="008120B0"/>
    <w:rsid w:val="008128F3"/>
    <w:rsid w:val="00812B94"/>
    <w:rsid w:val="00812D96"/>
    <w:rsid w:val="0081320B"/>
    <w:rsid w:val="00814202"/>
    <w:rsid w:val="0081460A"/>
    <w:rsid w:val="008153C1"/>
    <w:rsid w:val="00815643"/>
    <w:rsid w:val="00815D19"/>
    <w:rsid w:val="0081608E"/>
    <w:rsid w:val="00817075"/>
    <w:rsid w:val="00817157"/>
    <w:rsid w:val="00817519"/>
    <w:rsid w:val="0081778C"/>
    <w:rsid w:val="008177E2"/>
    <w:rsid w:val="00817A54"/>
    <w:rsid w:val="00817C9A"/>
    <w:rsid w:val="00817D87"/>
    <w:rsid w:val="00817DE0"/>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1D8D"/>
    <w:rsid w:val="008326C0"/>
    <w:rsid w:val="00833187"/>
    <w:rsid w:val="0083369D"/>
    <w:rsid w:val="00833D80"/>
    <w:rsid w:val="00833E81"/>
    <w:rsid w:val="008341E8"/>
    <w:rsid w:val="0083429D"/>
    <w:rsid w:val="0083511D"/>
    <w:rsid w:val="00835D1E"/>
    <w:rsid w:val="00835F67"/>
    <w:rsid w:val="0083669A"/>
    <w:rsid w:val="00836DA5"/>
    <w:rsid w:val="00837B5D"/>
    <w:rsid w:val="008404D4"/>
    <w:rsid w:val="008409C6"/>
    <w:rsid w:val="00840F83"/>
    <w:rsid w:val="00841A1C"/>
    <w:rsid w:val="00841AE7"/>
    <w:rsid w:val="00842C66"/>
    <w:rsid w:val="00843114"/>
    <w:rsid w:val="00843D05"/>
    <w:rsid w:val="00843D20"/>
    <w:rsid w:val="00843FB1"/>
    <w:rsid w:val="008441C8"/>
    <w:rsid w:val="00844929"/>
    <w:rsid w:val="00844AB0"/>
    <w:rsid w:val="00844B9C"/>
    <w:rsid w:val="00845219"/>
    <w:rsid w:val="008458B0"/>
    <w:rsid w:val="00846233"/>
    <w:rsid w:val="00846891"/>
    <w:rsid w:val="00846CF6"/>
    <w:rsid w:val="008474BD"/>
    <w:rsid w:val="00847BAE"/>
    <w:rsid w:val="00850ED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9EA"/>
    <w:rsid w:val="00860C7D"/>
    <w:rsid w:val="00860C90"/>
    <w:rsid w:val="00861569"/>
    <w:rsid w:val="00861EE7"/>
    <w:rsid w:val="00862142"/>
    <w:rsid w:val="00862796"/>
    <w:rsid w:val="008627E9"/>
    <w:rsid w:val="00862870"/>
    <w:rsid w:val="008628F2"/>
    <w:rsid w:val="00862B85"/>
    <w:rsid w:val="0086320C"/>
    <w:rsid w:val="00863390"/>
    <w:rsid w:val="00864627"/>
    <w:rsid w:val="00866689"/>
    <w:rsid w:val="00866B23"/>
    <w:rsid w:val="00866BEE"/>
    <w:rsid w:val="00867750"/>
    <w:rsid w:val="00867B2C"/>
    <w:rsid w:val="00867DC0"/>
    <w:rsid w:val="008700D2"/>
    <w:rsid w:val="00870372"/>
    <w:rsid w:val="008707A4"/>
    <w:rsid w:val="00870861"/>
    <w:rsid w:val="00870AE2"/>
    <w:rsid w:val="00870C56"/>
    <w:rsid w:val="00870D35"/>
    <w:rsid w:val="00871066"/>
    <w:rsid w:val="00871770"/>
    <w:rsid w:val="00872AA8"/>
    <w:rsid w:val="00873D95"/>
    <w:rsid w:val="00873E28"/>
    <w:rsid w:val="0087438F"/>
    <w:rsid w:val="008745BC"/>
    <w:rsid w:val="008750BA"/>
    <w:rsid w:val="0087535C"/>
    <w:rsid w:val="00875E23"/>
    <w:rsid w:val="00876174"/>
    <w:rsid w:val="008764DD"/>
    <w:rsid w:val="008771DB"/>
    <w:rsid w:val="00877762"/>
    <w:rsid w:val="0088011E"/>
    <w:rsid w:val="008801E5"/>
    <w:rsid w:val="00880B71"/>
    <w:rsid w:val="0088143D"/>
    <w:rsid w:val="0088192F"/>
    <w:rsid w:val="00881DB4"/>
    <w:rsid w:val="00881F38"/>
    <w:rsid w:val="00882635"/>
    <w:rsid w:val="00882673"/>
    <w:rsid w:val="00882D71"/>
    <w:rsid w:val="00882DA9"/>
    <w:rsid w:val="00883FBA"/>
    <w:rsid w:val="00884922"/>
    <w:rsid w:val="0088555A"/>
    <w:rsid w:val="00886448"/>
    <w:rsid w:val="00886673"/>
    <w:rsid w:val="00887258"/>
    <w:rsid w:val="0088760B"/>
    <w:rsid w:val="00890A22"/>
    <w:rsid w:val="00890C73"/>
    <w:rsid w:val="008914FF"/>
    <w:rsid w:val="00891CF0"/>
    <w:rsid w:val="00892ADD"/>
    <w:rsid w:val="00892B41"/>
    <w:rsid w:val="00892DE2"/>
    <w:rsid w:val="00893B91"/>
    <w:rsid w:val="00894061"/>
    <w:rsid w:val="008943D9"/>
    <w:rsid w:val="008949FE"/>
    <w:rsid w:val="00895A2F"/>
    <w:rsid w:val="00895E76"/>
    <w:rsid w:val="0089651C"/>
    <w:rsid w:val="00897051"/>
    <w:rsid w:val="00897B11"/>
    <w:rsid w:val="00897FEE"/>
    <w:rsid w:val="008A0659"/>
    <w:rsid w:val="008A0796"/>
    <w:rsid w:val="008A11F8"/>
    <w:rsid w:val="008A1748"/>
    <w:rsid w:val="008A1CA3"/>
    <w:rsid w:val="008A1ED5"/>
    <w:rsid w:val="008A2D80"/>
    <w:rsid w:val="008A3AD2"/>
    <w:rsid w:val="008A3F1B"/>
    <w:rsid w:val="008A4726"/>
    <w:rsid w:val="008A524B"/>
    <w:rsid w:val="008A61FD"/>
    <w:rsid w:val="008A697E"/>
    <w:rsid w:val="008A6A17"/>
    <w:rsid w:val="008A736F"/>
    <w:rsid w:val="008A74C9"/>
    <w:rsid w:val="008A74D7"/>
    <w:rsid w:val="008B047A"/>
    <w:rsid w:val="008B05B1"/>
    <w:rsid w:val="008B09AD"/>
    <w:rsid w:val="008B1200"/>
    <w:rsid w:val="008B136D"/>
    <w:rsid w:val="008B24FB"/>
    <w:rsid w:val="008B3701"/>
    <w:rsid w:val="008B39F5"/>
    <w:rsid w:val="008B3E24"/>
    <w:rsid w:val="008B4371"/>
    <w:rsid w:val="008B5C5F"/>
    <w:rsid w:val="008B5D44"/>
    <w:rsid w:val="008B5DE2"/>
    <w:rsid w:val="008B5FA1"/>
    <w:rsid w:val="008B690F"/>
    <w:rsid w:val="008B75BB"/>
    <w:rsid w:val="008B77A6"/>
    <w:rsid w:val="008B79EF"/>
    <w:rsid w:val="008B7CBD"/>
    <w:rsid w:val="008B7DB5"/>
    <w:rsid w:val="008B7EEC"/>
    <w:rsid w:val="008C0741"/>
    <w:rsid w:val="008C0C06"/>
    <w:rsid w:val="008C0D1E"/>
    <w:rsid w:val="008C0F92"/>
    <w:rsid w:val="008C2778"/>
    <w:rsid w:val="008C2E69"/>
    <w:rsid w:val="008C350F"/>
    <w:rsid w:val="008C36AC"/>
    <w:rsid w:val="008C3B51"/>
    <w:rsid w:val="008C3D90"/>
    <w:rsid w:val="008C467F"/>
    <w:rsid w:val="008C46D7"/>
    <w:rsid w:val="008C5A3F"/>
    <w:rsid w:val="008C5C80"/>
    <w:rsid w:val="008C5E29"/>
    <w:rsid w:val="008C5EAA"/>
    <w:rsid w:val="008C5F84"/>
    <w:rsid w:val="008C693E"/>
    <w:rsid w:val="008C699A"/>
    <w:rsid w:val="008C6A1D"/>
    <w:rsid w:val="008C6AC8"/>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530B"/>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2609"/>
    <w:rsid w:val="008E28D3"/>
    <w:rsid w:val="008E3039"/>
    <w:rsid w:val="008E3894"/>
    <w:rsid w:val="008E3BE6"/>
    <w:rsid w:val="008E4513"/>
    <w:rsid w:val="008E5C41"/>
    <w:rsid w:val="008E698B"/>
    <w:rsid w:val="008E720C"/>
    <w:rsid w:val="008E752F"/>
    <w:rsid w:val="008E75F0"/>
    <w:rsid w:val="008E7681"/>
    <w:rsid w:val="008E78D9"/>
    <w:rsid w:val="008E7D1F"/>
    <w:rsid w:val="008F00F9"/>
    <w:rsid w:val="008F059C"/>
    <w:rsid w:val="008F0C1A"/>
    <w:rsid w:val="008F0F14"/>
    <w:rsid w:val="008F15F7"/>
    <w:rsid w:val="008F2A1C"/>
    <w:rsid w:val="008F3294"/>
    <w:rsid w:val="008F410D"/>
    <w:rsid w:val="008F53BF"/>
    <w:rsid w:val="008F7078"/>
    <w:rsid w:val="008F7D06"/>
    <w:rsid w:val="008F7E4E"/>
    <w:rsid w:val="009005D7"/>
    <w:rsid w:val="009005E9"/>
    <w:rsid w:val="00900F97"/>
    <w:rsid w:val="0090289D"/>
    <w:rsid w:val="009033CC"/>
    <w:rsid w:val="009046D0"/>
    <w:rsid w:val="009048A4"/>
    <w:rsid w:val="00904FDA"/>
    <w:rsid w:val="00905277"/>
    <w:rsid w:val="009052F1"/>
    <w:rsid w:val="0090560D"/>
    <w:rsid w:val="009070E7"/>
    <w:rsid w:val="009077AD"/>
    <w:rsid w:val="00907B5F"/>
    <w:rsid w:val="00910DC0"/>
    <w:rsid w:val="009111C7"/>
    <w:rsid w:val="00911CDA"/>
    <w:rsid w:val="009132A5"/>
    <w:rsid w:val="00913640"/>
    <w:rsid w:val="00913F4C"/>
    <w:rsid w:val="00913FA4"/>
    <w:rsid w:val="0091445D"/>
    <w:rsid w:val="00914831"/>
    <w:rsid w:val="009150EF"/>
    <w:rsid w:val="009151AC"/>
    <w:rsid w:val="00915213"/>
    <w:rsid w:val="00915360"/>
    <w:rsid w:val="00915FAE"/>
    <w:rsid w:val="00916BD9"/>
    <w:rsid w:val="00916FE5"/>
    <w:rsid w:val="009172D8"/>
    <w:rsid w:val="00917412"/>
    <w:rsid w:val="00917471"/>
    <w:rsid w:val="009215C2"/>
    <w:rsid w:val="00921B45"/>
    <w:rsid w:val="00921F36"/>
    <w:rsid w:val="00922843"/>
    <w:rsid w:val="00923A19"/>
    <w:rsid w:val="00923D0F"/>
    <w:rsid w:val="00924258"/>
    <w:rsid w:val="009242F0"/>
    <w:rsid w:val="00925013"/>
    <w:rsid w:val="0092558D"/>
    <w:rsid w:val="0092637B"/>
    <w:rsid w:val="009268F3"/>
    <w:rsid w:val="009275DC"/>
    <w:rsid w:val="009279D4"/>
    <w:rsid w:val="00927CC5"/>
    <w:rsid w:val="00927F36"/>
    <w:rsid w:val="00930B8E"/>
    <w:rsid w:val="00931007"/>
    <w:rsid w:val="00931147"/>
    <w:rsid w:val="009313C7"/>
    <w:rsid w:val="0093373B"/>
    <w:rsid w:val="009339E1"/>
    <w:rsid w:val="009353B4"/>
    <w:rsid w:val="009356A6"/>
    <w:rsid w:val="009359E7"/>
    <w:rsid w:val="0093659A"/>
    <w:rsid w:val="00936928"/>
    <w:rsid w:val="00937174"/>
    <w:rsid w:val="00940225"/>
    <w:rsid w:val="009411FC"/>
    <w:rsid w:val="00941828"/>
    <w:rsid w:val="00942158"/>
    <w:rsid w:val="009424D6"/>
    <w:rsid w:val="009428FA"/>
    <w:rsid w:val="00943147"/>
    <w:rsid w:val="0094322A"/>
    <w:rsid w:val="009436D7"/>
    <w:rsid w:val="00943970"/>
    <w:rsid w:val="00944564"/>
    <w:rsid w:val="009454D8"/>
    <w:rsid w:val="00945A4C"/>
    <w:rsid w:val="00946B29"/>
    <w:rsid w:val="0094751D"/>
    <w:rsid w:val="00947B45"/>
    <w:rsid w:val="0095172E"/>
    <w:rsid w:val="00951C26"/>
    <w:rsid w:val="00951E4E"/>
    <w:rsid w:val="00952708"/>
    <w:rsid w:val="00953F83"/>
    <w:rsid w:val="009547F7"/>
    <w:rsid w:val="00955411"/>
    <w:rsid w:val="00956D4A"/>
    <w:rsid w:val="00957275"/>
    <w:rsid w:val="00957BA8"/>
    <w:rsid w:val="0096017C"/>
    <w:rsid w:val="0096066D"/>
    <w:rsid w:val="00960AC2"/>
    <w:rsid w:val="009610AD"/>
    <w:rsid w:val="00961B22"/>
    <w:rsid w:val="009625CA"/>
    <w:rsid w:val="00962FCA"/>
    <w:rsid w:val="009635B2"/>
    <w:rsid w:val="00963B82"/>
    <w:rsid w:val="009644E3"/>
    <w:rsid w:val="009647B5"/>
    <w:rsid w:val="0096506B"/>
    <w:rsid w:val="009653BE"/>
    <w:rsid w:val="0096541A"/>
    <w:rsid w:val="00965E54"/>
    <w:rsid w:val="0096760F"/>
    <w:rsid w:val="00967CA0"/>
    <w:rsid w:val="00970024"/>
    <w:rsid w:val="009723D1"/>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30E"/>
    <w:rsid w:val="00981432"/>
    <w:rsid w:val="00981532"/>
    <w:rsid w:val="009816C4"/>
    <w:rsid w:val="00982DC4"/>
    <w:rsid w:val="00982EC5"/>
    <w:rsid w:val="0098435A"/>
    <w:rsid w:val="00984549"/>
    <w:rsid w:val="00984FF3"/>
    <w:rsid w:val="009864A9"/>
    <w:rsid w:val="00986901"/>
    <w:rsid w:val="0098710A"/>
    <w:rsid w:val="00992A80"/>
    <w:rsid w:val="00993C83"/>
    <w:rsid w:val="00993DD0"/>
    <w:rsid w:val="00994631"/>
    <w:rsid w:val="00995D77"/>
    <w:rsid w:val="009973DE"/>
    <w:rsid w:val="00997C0C"/>
    <w:rsid w:val="00997DB8"/>
    <w:rsid w:val="009A0D65"/>
    <w:rsid w:val="009A0EDE"/>
    <w:rsid w:val="009A15C1"/>
    <w:rsid w:val="009A16AF"/>
    <w:rsid w:val="009A1873"/>
    <w:rsid w:val="009A24BE"/>
    <w:rsid w:val="009A2847"/>
    <w:rsid w:val="009A2AAC"/>
    <w:rsid w:val="009A3063"/>
    <w:rsid w:val="009A367C"/>
    <w:rsid w:val="009A3966"/>
    <w:rsid w:val="009A3B6F"/>
    <w:rsid w:val="009A43C7"/>
    <w:rsid w:val="009A4674"/>
    <w:rsid w:val="009A500F"/>
    <w:rsid w:val="009A512C"/>
    <w:rsid w:val="009A59A1"/>
    <w:rsid w:val="009A63D2"/>
    <w:rsid w:val="009A63E4"/>
    <w:rsid w:val="009A6C7D"/>
    <w:rsid w:val="009A6CAE"/>
    <w:rsid w:val="009A6D4E"/>
    <w:rsid w:val="009A70DB"/>
    <w:rsid w:val="009A744D"/>
    <w:rsid w:val="009A76F9"/>
    <w:rsid w:val="009A78B4"/>
    <w:rsid w:val="009B0664"/>
    <w:rsid w:val="009B0D06"/>
    <w:rsid w:val="009B2341"/>
    <w:rsid w:val="009B2CA5"/>
    <w:rsid w:val="009B2D13"/>
    <w:rsid w:val="009B2FDD"/>
    <w:rsid w:val="009B31D1"/>
    <w:rsid w:val="009B32AB"/>
    <w:rsid w:val="009B3DC4"/>
    <w:rsid w:val="009B5B0E"/>
    <w:rsid w:val="009B6956"/>
    <w:rsid w:val="009B77B1"/>
    <w:rsid w:val="009B7A1A"/>
    <w:rsid w:val="009C22E5"/>
    <w:rsid w:val="009C288A"/>
    <w:rsid w:val="009C2A9B"/>
    <w:rsid w:val="009C3A95"/>
    <w:rsid w:val="009C3BAA"/>
    <w:rsid w:val="009C3C99"/>
    <w:rsid w:val="009C529F"/>
    <w:rsid w:val="009C556B"/>
    <w:rsid w:val="009C5EE4"/>
    <w:rsid w:val="009C6042"/>
    <w:rsid w:val="009C7164"/>
    <w:rsid w:val="009D01A3"/>
    <w:rsid w:val="009D02CA"/>
    <w:rsid w:val="009D0C2A"/>
    <w:rsid w:val="009D1D63"/>
    <w:rsid w:val="009D2448"/>
    <w:rsid w:val="009D2E12"/>
    <w:rsid w:val="009D3CB9"/>
    <w:rsid w:val="009D3D3D"/>
    <w:rsid w:val="009D427B"/>
    <w:rsid w:val="009D43C9"/>
    <w:rsid w:val="009D483C"/>
    <w:rsid w:val="009D49B0"/>
    <w:rsid w:val="009D4D52"/>
    <w:rsid w:val="009D57BF"/>
    <w:rsid w:val="009D6BE2"/>
    <w:rsid w:val="009D6BEB"/>
    <w:rsid w:val="009D6F2F"/>
    <w:rsid w:val="009D734C"/>
    <w:rsid w:val="009D7477"/>
    <w:rsid w:val="009D7C9A"/>
    <w:rsid w:val="009E0678"/>
    <w:rsid w:val="009E0782"/>
    <w:rsid w:val="009E1C3D"/>
    <w:rsid w:val="009E205E"/>
    <w:rsid w:val="009E2343"/>
    <w:rsid w:val="009E2908"/>
    <w:rsid w:val="009E48F8"/>
    <w:rsid w:val="009E5037"/>
    <w:rsid w:val="009E53CA"/>
    <w:rsid w:val="009E56C9"/>
    <w:rsid w:val="009E5C2E"/>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28CD"/>
    <w:rsid w:val="00A03B48"/>
    <w:rsid w:val="00A0435E"/>
    <w:rsid w:val="00A052B8"/>
    <w:rsid w:val="00A06DAE"/>
    <w:rsid w:val="00A07219"/>
    <w:rsid w:val="00A0782D"/>
    <w:rsid w:val="00A1083A"/>
    <w:rsid w:val="00A109A9"/>
    <w:rsid w:val="00A109BA"/>
    <w:rsid w:val="00A10C43"/>
    <w:rsid w:val="00A11209"/>
    <w:rsid w:val="00A119B6"/>
    <w:rsid w:val="00A11BB6"/>
    <w:rsid w:val="00A11D15"/>
    <w:rsid w:val="00A12823"/>
    <w:rsid w:val="00A12CF2"/>
    <w:rsid w:val="00A140A6"/>
    <w:rsid w:val="00A145B9"/>
    <w:rsid w:val="00A147A0"/>
    <w:rsid w:val="00A147F9"/>
    <w:rsid w:val="00A14D0D"/>
    <w:rsid w:val="00A15006"/>
    <w:rsid w:val="00A162CC"/>
    <w:rsid w:val="00A16D2D"/>
    <w:rsid w:val="00A17008"/>
    <w:rsid w:val="00A2007D"/>
    <w:rsid w:val="00A2085C"/>
    <w:rsid w:val="00A20930"/>
    <w:rsid w:val="00A21064"/>
    <w:rsid w:val="00A224A5"/>
    <w:rsid w:val="00A228E1"/>
    <w:rsid w:val="00A23190"/>
    <w:rsid w:val="00A241BD"/>
    <w:rsid w:val="00A24349"/>
    <w:rsid w:val="00A244C5"/>
    <w:rsid w:val="00A24CA9"/>
    <w:rsid w:val="00A25DED"/>
    <w:rsid w:val="00A25FE1"/>
    <w:rsid w:val="00A26029"/>
    <w:rsid w:val="00A26512"/>
    <w:rsid w:val="00A267FB"/>
    <w:rsid w:val="00A26C3C"/>
    <w:rsid w:val="00A26E3B"/>
    <w:rsid w:val="00A27145"/>
    <w:rsid w:val="00A27682"/>
    <w:rsid w:val="00A277AD"/>
    <w:rsid w:val="00A27C28"/>
    <w:rsid w:val="00A30CFD"/>
    <w:rsid w:val="00A31013"/>
    <w:rsid w:val="00A3143E"/>
    <w:rsid w:val="00A3156A"/>
    <w:rsid w:val="00A31BC8"/>
    <w:rsid w:val="00A31C7C"/>
    <w:rsid w:val="00A32210"/>
    <w:rsid w:val="00A32AE9"/>
    <w:rsid w:val="00A334AA"/>
    <w:rsid w:val="00A34F99"/>
    <w:rsid w:val="00A35F7B"/>
    <w:rsid w:val="00A36223"/>
    <w:rsid w:val="00A36FBB"/>
    <w:rsid w:val="00A401DB"/>
    <w:rsid w:val="00A40211"/>
    <w:rsid w:val="00A41ABF"/>
    <w:rsid w:val="00A41CED"/>
    <w:rsid w:val="00A42BB0"/>
    <w:rsid w:val="00A43744"/>
    <w:rsid w:val="00A44BCD"/>
    <w:rsid w:val="00A44FD5"/>
    <w:rsid w:val="00A45560"/>
    <w:rsid w:val="00A458B6"/>
    <w:rsid w:val="00A45F67"/>
    <w:rsid w:val="00A47A60"/>
    <w:rsid w:val="00A50174"/>
    <w:rsid w:val="00A50344"/>
    <w:rsid w:val="00A50959"/>
    <w:rsid w:val="00A50D6A"/>
    <w:rsid w:val="00A50DF7"/>
    <w:rsid w:val="00A510F7"/>
    <w:rsid w:val="00A515E1"/>
    <w:rsid w:val="00A521A9"/>
    <w:rsid w:val="00A523BE"/>
    <w:rsid w:val="00A56940"/>
    <w:rsid w:val="00A56EB8"/>
    <w:rsid w:val="00A57092"/>
    <w:rsid w:val="00A572B8"/>
    <w:rsid w:val="00A576E5"/>
    <w:rsid w:val="00A57793"/>
    <w:rsid w:val="00A57BCD"/>
    <w:rsid w:val="00A57C97"/>
    <w:rsid w:val="00A57F92"/>
    <w:rsid w:val="00A60937"/>
    <w:rsid w:val="00A60B49"/>
    <w:rsid w:val="00A611DD"/>
    <w:rsid w:val="00A613E0"/>
    <w:rsid w:val="00A61403"/>
    <w:rsid w:val="00A6212C"/>
    <w:rsid w:val="00A62A97"/>
    <w:rsid w:val="00A64665"/>
    <w:rsid w:val="00A64DA3"/>
    <w:rsid w:val="00A6544F"/>
    <w:rsid w:val="00A655D1"/>
    <w:rsid w:val="00A6611D"/>
    <w:rsid w:val="00A710F5"/>
    <w:rsid w:val="00A71235"/>
    <w:rsid w:val="00A7177A"/>
    <w:rsid w:val="00A71785"/>
    <w:rsid w:val="00A723E2"/>
    <w:rsid w:val="00A724A3"/>
    <w:rsid w:val="00A73F35"/>
    <w:rsid w:val="00A759DB"/>
    <w:rsid w:val="00A75E45"/>
    <w:rsid w:val="00A7665C"/>
    <w:rsid w:val="00A76F9A"/>
    <w:rsid w:val="00A7705D"/>
    <w:rsid w:val="00A772DA"/>
    <w:rsid w:val="00A77498"/>
    <w:rsid w:val="00A77FEF"/>
    <w:rsid w:val="00A80339"/>
    <w:rsid w:val="00A8034C"/>
    <w:rsid w:val="00A81DCA"/>
    <w:rsid w:val="00A82245"/>
    <w:rsid w:val="00A84871"/>
    <w:rsid w:val="00A87284"/>
    <w:rsid w:val="00A9057C"/>
    <w:rsid w:val="00A92351"/>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4C9"/>
    <w:rsid w:val="00AA4B29"/>
    <w:rsid w:val="00AA4C5E"/>
    <w:rsid w:val="00AA4E53"/>
    <w:rsid w:val="00AA5CDD"/>
    <w:rsid w:val="00AA5E1E"/>
    <w:rsid w:val="00AA5E9B"/>
    <w:rsid w:val="00AA6E2C"/>
    <w:rsid w:val="00AA6E2F"/>
    <w:rsid w:val="00AA7301"/>
    <w:rsid w:val="00AA7417"/>
    <w:rsid w:val="00AB00A6"/>
    <w:rsid w:val="00AB0C7D"/>
    <w:rsid w:val="00AB1109"/>
    <w:rsid w:val="00AB2D24"/>
    <w:rsid w:val="00AB3BF4"/>
    <w:rsid w:val="00AB3E96"/>
    <w:rsid w:val="00AB4BD4"/>
    <w:rsid w:val="00AB5025"/>
    <w:rsid w:val="00AB5760"/>
    <w:rsid w:val="00AB57F7"/>
    <w:rsid w:val="00AB59A3"/>
    <w:rsid w:val="00AB6163"/>
    <w:rsid w:val="00AB616B"/>
    <w:rsid w:val="00AB687B"/>
    <w:rsid w:val="00AB7741"/>
    <w:rsid w:val="00AC0BA9"/>
    <w:rsid w:val="00AC0BF8"/>
    <w:rsid w:val="00AC1110"/>
    <w:rsid w:val="00AC1888"/>
    <w:rsid w:val="00AC1E51"/>
    <w:rsid w:val="00AC26F9"/>
    <w:rsid w:val="00AC3937"/>
    <w:rsid w:val="00AC3C39"/>
    <w:rsid w:val="00AC5514"/>
    <w:rsid w:val="00AC5CDE"/>
    <w:rsid w:val="00AC5FD7"/>
    <w:rsid w:val="00AC6286"/>
    <w:rsid w:val="00AC6441"/>
    <w:rsid w:val="00AC64D7"/>
    <w:rsid w:val="00AC724F"/>
    <w:rsid w:val="00AC7299"/>
    <w:rsid w:val="00AC7906"/>
    <w:rsid w:val="00AD0002"/>
    <w:rsid w:val="00AD00A8"/>
    <w:rsid w:val="00AD072A"/>
    <w:rsid w:val="00AD1EDA"/>
    <w:rsid w:val="00AD1F60"/>
    <w:rsid w:val="00AD2562"/>
    <w:rsid w:val="00AD3195"/>
    <w:rsid w:val="00AD3CAE"/>
    <w:rsid w:val="00AD430B"/>
    <w:rsid w:val="00AD46A9"/>
    <w:rsid w:val="00AD5C22"/>
    <w:rsid w:val="00AD66C2"/>
    <w:rsid w:val="00AD6AB9"/>
    <w:rsid w:val="00AD7883"/>
    <w:rsid w:val="00AD7A1C"/>
    <w:rsid w:val="00AD7B40"/>
    <w:rsid w:val="00AD7D69"/>
    <w:rsid w:val="00AE23AB"/>
    <w:rsid w:val="00AE28DA"/>
    <w:rsid w:val="00AE2985"/>
    <w:rsid w:val="00AE34E2"/>
    <w:rsid w:val="00AE3833"/>
    <w:rsid w:val="00AE3C80"/>
    <w:rsid w:val="00AE4DAF"/>
    <w:rsid w:val="00AE5F0A"/>
    <w:rsid w:val="00AE5F64"/>
    <w:rsid w:val="00AE714E"/>
    <w:rsid w:val="00AE71E2"/>
    <w:rsid w:val="00AE7214"/>
    <w:rsid w:val="00AE7929"/>
    <w:rsid w:val="00AE7DC8"/>
    <w:rsid w:val="00AE7F39"/>
    <w:rsid w:val="00AF00D9"/>
    <w:rsid w:val="00AF02E2"/>
    <w:rsid w:val="00AF0471"/>
    <w:rsid w:val="00AF104A"/>
    <w:rsid w:val="00AF18E4"/>
    <w:rsid w:val="00AF2844"/>
    <w:rsid w:val="00AF3ACE"/>
    <w:rsid w:val="00AF3CA8"/>
    <w:rsid w:val="00AF4BD4"/>
    <w:rsid w:val="00AF52F6"/>
    <w:rsid w:val="00AF5D62"/>
    <w:rsid w:val="00AF612B"/>
    <w:rsid w:val="00AF6503"/>
    <w:rsid w:val="00B00980"/>
    <w:rsid w:val="00B00F77"/>
    <w:rsid w:val="00B0133B"/>
    <w:rsid w:val="00B01CA7"/>
    <w:rsid w:val="00B0299A"/>
    <w:rsid w:val="00B02EEE"/>
    <w:rsid w:val="00B03109"/>
    <w:rsid w:val="00B03139"/>
    <w:rsid w:val="00B03754"/>
    <w:rsid w:val="00B03764"/>
    <w:rsid w:val="00B03B74"/>
    <w:rsid w:val="00B05085"/>
    <w:rsid w:val="00B05916"/>
    <w:rsid w:val="00B05E8C"/>
    <w:rsid w:val="00B07077"/>
    <w:rsid w:val="00B07A3B"/>
    <w:rsid w:val="00B07A77"/>
    <w:rsid w:val="00B11B85"/>
    <w:rsid w:val="00B11BA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53C"/>
    <w:rsid w:val="00B248E6"/>
    <w:rsid w:val="00B24F3F"/>
    <w:rsid w:val="00B2558B"/>
    <w:rsid w:val="00B25AC4"/>
    <w:rsid w:val="00B266E3"/>
    <w:rsid w:val="00B272F0"/>
    <w:rsid w:val="00B27EBF"/>
    <w:rsid w:val="00B300C6"/>
    <w:rsid w:val="00B300E0"/>
    <w:rsid w:val="00B304B8"/>
    <w:rsid w:val="00B30D67"/>
    <w:rsid w:val="00B3118B"/>
    <w:rsid w:val="00B32DAA"/>
    <w:rsid w:val="00B33007"/>
    <w:rsid w:val="00B3331D"/>
    <w:rsid w:val="00B33675"/>
    <w:rsid w:val="00B33F50"/>
    <w:rsid w:val="00B3476B"/>
    <w:rsid w:val="00B34EB0"/>
    <w:rsid w:val="00B35CFE"/>
    <w:rsid w:val="00B35E95"/>
    <w:rsid w:val="00B36702"/>
    <w:rsid w:val="00B36827"/>
    <w:rsid w:val="00B3726E"/>
    <w:rsid w:val="00B401AB"/>
    <w:rsid w:val="00B40835"/>
    <w:rsid w:val="00B41C73"/>
    <w:rsid w:val="00B41C8D"/>
    <w:rsid w:val="00B4212A"/>
    <w:rsid w:val="00B427F6"/>
    <w:rsid w:val="00B42B73"/>
    <w:rsid w:val="00B42C18"/>
    <w:rsid w:val="00B4367A"/>
    <w:rsid w:val="00B441A7"/>
    <w:rsid w:val="00B44B7E"/>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42F6"/>
    <w:rsid w:val="00B55576"/>
    <w:rsid w:val="00B55751"/>
    <w:rsid w:val="00B558CC"/>
    <w:rsid w:val="00B55A27"/>
    <w:rsid w:val="00B566D5"/>
    <w:rsid w:val="00B56DEC"/>
    <w:rsid w:val="00B56F15"/>
    <w:rsid w:val="00B6039B"/>
    <w:rsid w:val="00B60543"/>
    <w:rsid w:val="00B61D76"/>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3E75"/>
    <w:rsid w:val="00B74761"/>
    <w:rsid w:val="00B75B75"/>
    <w:rsid w:val="00B764FA"/>
    <w:rsid w:val="00B7655A"/>
    <w:rsid w:val="00B77598"/>
    <w:rsid w:val="00B77A6E"/>
    <w:rsid w:val="00B81960"/>
    <w:rsid w:val="00B82547"/>
    <w:rsid w:val="00B82CC4"/>
    <w:rsid w:val="00B83B4C"/>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A54"/>
    <w:rsid w:val="00B90C20"/>
    <w:rsid w:val="00B90C48"/>
    <w:rsid w:val="00B91466"/>
    <w:rsid w:val="00B9151A"/>
    <w:rsid w:val="00B92447"/>
    <w:rsid w:val="00B92B59"/>
    <w:rsid w:val="00B93DC9"/>
    <w:rsid w:val="00B94E00"/>
    <w:rsid w:val="00B9509A"/>
    <w:rsid w:val="00B95E9E"/>
    <w:rsid w:val="00B96046"/>
    <w:rsid w:val="00B96607"/>
    <w:rsid w:val="00B966EC"/>
    <w:rsid w:val="00B96765"/>
    <w:rsid w:val="00B96774"/>
    <w:rsid w:val="00B97096"/>
    <w:rsid w:val="00B970C4"/>
    <w:rsid w:val="00B97A14"/>
    <w:rsid w:val="00B97F00"/>
    <w:rsid w:val="00BA094C"/>
    <w:rsid w:val="00BA14FD"/>
    <w:rsid w:val="00BA24F1"/>
    <w:rsid w:val="00BA25C8"/>
    <w:rsid w:val="00BA2B3D"/>
    <w:rsid w:val="00BA3A21"/>
    <w:rsid w:val="00BA4246"/>
    <w:rsid w:val="00BA52EC"/>
    <w:rsid w:val="00BA5F3F"/>
    <w:rsid w:val="00BA611F"/>
    <w:rsid w:val="00BA622A"/>
    <w:rsid w:val="00BA659E"/>
    <w:rsid w:val="00BA6A45"/>
    <w:rsid w:val="00BA6C6C"/>
    <w:rsid w:val="00BA7608"/>
    <w:rsid w:val="00BB0C23"/>
    <w:rsid w:val="00BB1927"/>
    <w:rsid w:val="00BB1A1F"/>
    <w:rsid w:val="00BB1DAA"/>
    <w:rsid w:val="00BB250F"/>
    <w:rsid w:val="00BB28A7"/>
    <w:rsid w:val="00BB29AC"/>
    <w:rsid w:val="00BB3529"/>
    <w:rsid w:val="00BB4577"/>
    <w:rsid w:val="00BB4791"/>
    <w:rsid w:val="00BB4A63"/>
    <w:rsid w:val="00BB505A"/>
    <w:rsid w:val="00BB5C54"/>
    <w:rsid w:val="00BB5EF8"/>
    <w:rsid w:val="00BB626C"/>
    <w:rsid w:val="00BB68E6"/>
    <w:rsid w:val="00BB7472"/>
    <w:rsid w:val="00BB78AD"/>
    <w:rsid w:val="00BC0481"/>
    <w:rsid w:val="00BC0D4C"/>
    <w:rsid w:val="00BC198B"/>
    <w:rsid w:val="00BC1C51"/>
    <w:rsid w:val="00BC1CBC"/>
    <w:rsid w:val="00BC2C57"/>
    <w:rsid w:val="00BC3B8F"/>
    <w:rsid w:val="00BC4297"/>
    <w:rsid w:val="00BC4A1E"/>
    <w:rsid w:val="00BC6494"/>
    <w:rsid w:val="00BC78CE"/>
    <w:rsid w:val="00BC7918"/>
    <w:rsid w:val="00BC7E91"/>
    <w:rsid w:val="00BC7FE5"/>
    <w:rsid w:val="00BD056E"/>
    <w:rsid w:val="00BD072E"/>
    <w:rsid w:val="00BD08E3"/>
    <w:rsid w:val="00BD0C49"/>
    <w:rsid w:val="00BD13C1"/>
    <w:rsid w:val="00BD1893"/>
    <w:rsid w:val="00BD1FE3"/>
    <w:rsid w:val="00BD3081"/>
    <w:rsid w:val="00BD3674"/>
    <w:rsid w:val="00BD36F8"/>
    <w:rsid w:val="00BD371F"/>
    <w:rsid w:val="00BD3AC8"/>
    <w:rsid w:val="00BD53D1"/>
    <w:rsid w:val="00BD56EF"/>
    <w:rsid w:val="00BD5A85"/>
    <w:rsid w:val="00BD675F"/>
    <w:rsid w:val="00BD6797"/>
    <w:rsid w:val="00BD7125"/>
    <w:rsid w:val="00BD7577"/>
    <w:rsid w:val="00BD757A"/>
    <w:rsid w:val="00BE0143"/>
    <w:rsid w:val="00BE0309"/>
    <w:rsid w:val="00BE07CB"/>
    <w:rsid w:val="00BE08A0"/>
    <w:rsid w:val="00BE0FFA"/>
    <w:rsid w:val="00BE1D73"/>
    <w:rsid w:val="00BE335D"/>
    <w:rsid w:val="00BE398D"/>
    <w:rsid w:val="00BE56AA"/>
    <w:rsid w:val="00BE5ED4"/>
    <w:rsid w:val="00BE66DC"/>
    <w:rsid w:val="00BE6C79"/>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DC1"/>
    <w:rsid w:val="00BF2EC0"/>
    <w:rsid w:val="00BF2FCA"/>
    <w:rsid w:val="00BF32DD"/>
    <w:rsid w:val="00BF3AA0"/>
    <w:rsid w:val="00BF3F6D"/>
    <w:rsid w:val="00BF41AF"/>
    <w:rsid w:val="00BF552F"/>
    <w:rsid w:val="00BF5BE3"/>
    <w:rsid w:val="00BF5C56"/>
    <w:rsid w:val="00BF613D"/>
    <w:rsid w:val="00BF65CD"/>
    <w:rsid w:val="00BF7131"/>
    <w:rsid w:val="00C00551"/>
    <w:rsid w:val="00C0058B"/>
    <w:rsid w:val="00C0076A"/>
    <w:rsid w:val="00C00CE7"/>
    <w:rsid w:val="00C00D24"/>
    <w:rsid w:val="00C010DB"/>
    <w:rsid w:val="00C01182"/>
    <w:rsid w:val="00C0349A"/>
    <w:rsid w:val="00C04BF4"/>
    <w:rsid w:val="00C0500A"/>
    <w:rsid w:val="00C05148"/>
    <w:rsid w:val="00C05557"/>
    <w:rsid w:val="00C056A9"/>
    <w:rsid w:val="00C05A62"/>
    <w:rsid w:val="00C05B91"/>
    <w:rsid w:val="00C0717D"/>
    <w:rsid w:val="00C07920"/>
    <w:rsid w:val="00C07A79"/>
    <w:rsid w:val="00C10667"/>
    <w:rsid w:val="00C11D44"/>
    <w:rsid w:val="00C12B96"/>
    <w:rsid w:val="00C12FE2"/>
    <w:rsid w:val="00C13027"/>
    <w:rsid w:val="00C134E2"/>
    <w:rsid w:val="00C13706"/>
    <w:rsid w:val="00C13BA5"/>
    <w:rsid w:val="00C141E0"/>
    <w:rsid w:val="00C15290"/>
    <w:rsid w:val="00C1529B"/>
    <w:rsid w:val="00C16283"/>
    <w:rsid w:val="00C16583"/>
    <w:rsid w:val="00C1685E"/>
    <w:rsid w:val="00C172ED"/>
    <w:rsid w:val="00C174B9"/>
    <w:rsid w:val="00C17A3A"/>
    <w:rsid w:val="00C17CF1"/>
    <w:rsid w:val="00C17E43"/>
    <w:rsid w:val="00C20E30"/>
    <w:rsid w:val="00C20E9C"/>
    <w:rsid w:val="00C224F3"/>
    <w:rsid w:val="00C2256D"/>
    <w:rsid w:val="00C229D0"/>
    <w:rsid w:val="00C22CBF"/>
    <w:rsid w:val="00C252F8"/>
    <w:rsid w:val="00C25B81"/>
    <w:rsid w:val="00C25C36"/>
    <w:rsid w:val="00C25FAF"/>
    <w:rsid w:val="00C273EF"/>
    <w:rsid w:val="00C27E0F"/>
    <w:rsid w:val="00C30179"/>
    <w:rsid w:val="00C31576"/>
    <w:rsid w:val="00C319DC"/>
    <w:rsid w:val="00C32610"/>
    <w:rsid w:val="00C3312B"/>
    <w:rsid w:val="00C33174"/>
    <w:rsid w:val="00C3357F"/>
    <w:rsid w:val="00C33D49"/>
    <w:rsid w:val="00C341CE"/>
    <w:rsid w:val="00C3434D"/>
    <w:rsid w:val="00C34EFB"/>
    <w:rsid w:val="00C351CA"/>
    <w:rsid w:val="00C35E22"/>
    <w:rsid w:val="00C4029F"/>
    <w:rsid w:val="00C408E6"/>
    <w:rsid w:val="00C42404"/>
    <w:rsid w:val="00C430E4"/>
    <w:rsid w:val="00C438C1"/>
    <w:rsid w:val="00C43EB2"/>
    <w:rsid w:val="00C44AB5"/>
    <w:rsid w:val="00C44BA7"/>
    <w:rsid w:val="00C456B1"/>
    <w:rsid w:val="00C46272"/>
    <w:rsid w:val="00C465F8"/>
    <w:rsid w:val="00C50A2B"/>
    <w:rsid w:val="00C50E3A"/>
    <w:rsid w:val="00C511AA"/>
    <w:rsid w:val="00C514C4"/>
    <w:rsid w:val="00C5200A"/>
    <w:rsid w:val="00C524CE"/>
    <w:rsid w:val="00C52AFD"/>
    <w:rsid w:val="00C536D5"/>
    <w:rsid w:val="00C5396A"/>
    <w:rsid w:val="00C5398F"/>
    <w:rsid w:val="00C544AC"/>
    <w:rsid w:val="00C545B6"/>
    <w:rsid w:val="00C5530C"/>
    <w:rsid w:val="00C55A3B"/>
    <w:rsid w:val="00C56A9A"/>
    <w:rsid w:val="00C56AFF"/>
    <w:rsid w:val="00C56DE0"/>
    <w:rsid w:val="00C577D7"/>
    <w:rsid w:val="00C603F4"/>
    <w:rsid w:val="00C60913"/>
    <w:rsid w:val="00C60A1D"/>
    <w:rsid w:val="00C60B0B"/>
    <w:rsid w:val="00C61239"/>
    <w:rsid w:val="00C61BED"/>
    <w:rsid w:val="00C62163"/>
    <w:rsid w:val="00C63864"/>
    <w:rsid w:val="00C63873"/>
    <w:rsid w:val="00C639C0"/>
    <w:rsid w:val="00C643B3"/>
    <w:rsid w:val="00C64588"/>
    <w:rsid w:val="00C64C59"/>
    <w:rsid w:val="00C654B2"/>
    <w:rsid w:val="00C65C35"/>
    <w:rsid w:val="00C6699C"/>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77860"/>
    <w:rsid w:val="00C80A1E"/>
    <w:rsid w:val="00C80AD7"/>
    <w:rsid w:val="00C80FCA"/>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3082"/>
    <w:rsid w:val="00C93279"/>
    <w:rsid w:val="00C943D7"/>
    <w:rsid w:val="00C943E4"/>
    <w:rsid w:val="00C95995"/>
    <w:rsid w:val="00C95D4C"/>
    <w:rsid w:val="00C960A7"/>
    <w:rsid w:val="00C9617D"/>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8C5"/>
    <w:rsid w:val="00CA4AFC"/>
    <w:rsid w:val="00CA6783"/>
    <w:rsid w:val="00CA6C52"/>
    <w:rsid w:val="00CA6FBC"/>
    <w:rsid w:val="00CA79A6"/>
    <w:rsid w:val="00CB079B"/>
    <w:rsid w:val="00CB0CD0"/>
    <w:rsid w:val="00CB1B16"/>
    <w:rsid w:val="00CB1DD0"/>
    <w:rsid w:val="00CB203F"/>
    <w:rsid w:val="00CB2326"/>
    <w:rsid w:val="00CB2688"/>
    <w:rsid w:val="00CB39E2"/>
    <w:rsid w:val="00CB3E11"/>
    <w:rsid w:val="00CB48BC"/>
    <w:rsid w:val="00CB5D89"/>
    <w:rsid w:val="00CC0151"/>
    <w:rsid w:val="00CC0558"/>
    <w:rsid w:val="00CC05B9"/>
    <w:rsid w:val="00CC12AB"/>
    <w:rsid w:val="00CC16EC"/>
    <w:rsid w:val="00CC1734"/>
    <w:rsid w:val="00CC1A90"/>
    <w:rsid w:val="00CC1C48"/>
    <w:rsid w:val="00CC2025"/>
    <w:rsid w:val="00CC21D3"/>
    <w:rsid w:val="00CC29E7"/>
    <w:rsid w:val="00CC3758"/>
    <w:rsid w:val="00CC3B0C"/>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4ED"/>
    <w:rsid w:val="00CD454C"/>
    <w:rsid w:val="00CD4601"/>
    <w:rsid w:val="00CD4633"/>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CFA"/>
    <w:rsid w:val="00CE2478"/>
    <w:rsid w:val="00CE2788"/>
    <w:rsid w:val="00CE31D7"/>
    <w:rsid w:val="00CE4198"/>
    <w:rsid w:val="00CE5B37"/>
    <w:rsid w:val="00CE5C6C"/>
    <w:rsid w:val="00CE67B4"/>
    <w:rsid w:val="00CE69F5"/>
    <w:rsid w:val="00CE703B"/>
    <w:rsid w:val="00CE70FF"/>
    <w:rsid w:val="00CE7763"/>
    <w:rsid w:val="00CF0146"/>
    <w:rsid w:val="00CF0322"/>
    <w:rsid w:val="00CF0B46"/>
    <w:rsid w:val="00CF0C38"/>
    <w:rsid w:val="00CF0CB5"/>
    <w:rsid w:val="00CF0F34"/>
    <w:rsid w:val="00CF17FE"/>
    <w:rsid w:val="00CF1C6D"/>
    <w:rsid w:val="00CF2FC4"/>
    <w:rsid w:val="00CF3249"/>
    <w:rsid w:val="00CF3575"/>
    <w:rsid w:val="00CF38F5"/>
    <w:rsid w:val="00CF401A"/>
    <w:rsid w:val="00CF4988"/>
    <w:rsid w:val="00CF532D"/>
    <w:rsid w:val="00CF668D"/>
    <w:rsid w:val="00CF6FE8"/>
    <w:rsid w:val="00CF7CE1"/>
    <w:rsid w:val="00CF7F85"/>
    <w:rsid w:val="00D00F77"/>
    <w:rsid w:val="00D01ACC"/>
    <w:rsid w:val="00D025F6"/>
    <w:rsid w:val="00D027A9"/>
    <w:rsid w:val="00D02C03"/>
    <w:rsid w:val="00D049F5"/>
    <w:rsid w:val="00D05188"/>
    <w:rsid w:val="00D060F5"/>
    <w:rsid w:val="00D0696E"/>
    <w:rsid w:val="00D06A22"/>
    <w:rsid w:val="00D06CB4"/>
    <w:rsid w:val="00D06DB5"/>
    <w:rsid w:val="00D06E7E"/>
    <w:rsid w:val="00D06FB9"/>
    <w:rsid w:val="00D0799E"/>
    <w:rsid w:val="00D10222"/>
    <w:rsid w:val="00D105EF"/>
    <w:rsid w:val="00D107FD"/>
    <w:rsid w:val="00D109FD"/>
    <w:rsid w:val="00D10AD0"/>
    <w:rsid w:val="00D10C62"/>
    <w:rsid w:val="00D112E7"/>
    <w:rsid w:val="00D118A9"/>
    <w:rsid w:val="00D11C1C"/>
    <w:rsid w:val="00D11EA8"/>
    <w:rsid w:val="00D12326"/>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5B6"/>
    <w:rsid w:val="00D17774"/>
    <w:rsid w:val="00D17A84"/>
    <w:rsid w:val="00D20975"/>
    <w:rsid w:val="00D21832"/>
    <w:rsid w:val="00D2250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519"/>
    <w:rsid w:val="00D405A5"/>
    <w:rsid w:val="00D40F20"/>
    <w:rsid w:val="00D410CE"/>
    <w:rsid w:val="00D42A57"/>
    <w:rsid w:val="00D42EDC"/>
    <w:rsid w:val="00D44413"/>
    <w:rsid w:val="00D44784"/>
    <w:rsid w:val="00D450B0"/>
    <w:rsid w:val="00D46151"/>
    <w:rsid w:val="00D4669F"/>
    <w:rsid w:val="00D47CEB"/>
    <w:rsid w:val="00D50D2B"/>
    <w:rsid w:val="00D5102E"/>
    <w:rsid w:val="00D51500"/>
    <w:rsid w:val="00D5181E"/>
    <w:rsid w:val="00D51990"/>
    <w:rsid w:val="00D51BC1"/>
    <w:rsid w:val="00D51D26"/>
    <w:rsid w:val="00D51EA5"/>
    <w:rsid w:val="00D52C46"/>
    <w:rsid w:val="00D52F3E"/>
    <w:rsid w:val="00D55BA0"/>
    <w:rsid w:val="00D55BB2"/>
    <w:rsid w:val="00D55F70"/>
    <w:rsid w:val="00D563AF"/>
    <w:rsid w:val="00D56795"/>
    <w:rsid w:val="00D56904"/>
    <w:rsid w:val="00D57851"/>
    <w:rsid w:val="00D57F76"/>
    <w:rsid w:val="00D607D7"/>
    <w:rsid w:val="00D609BD"/>
    <w:rsid w:val="00D61A92"/>
    <w:rsid w:val="00D61D09"/>
    <w:rsid w:val="00D62C97"/>
    <w:rsid w:val="00D62F18"/>
    <w:rsid w:val="00D64C6E"/>
    <w:rsid w:val="00D64E67"/>
    <w:rsid w:val="00D65359"/>
    <w:rsid w:val="00D65483"/>
    <w:rsid w:val="00D65678"/>
    <w:rsid w:val="00D67019"/>
    <w:rsid w:val="00D67083"/>
    <w:rsid w:val="00D67135"/>
    <w:rsid w:val="00D67703"/>
    <w:rsid w:val="00D677DE"/>
    <w:rsid w:val="00D67D83"/>
    <w:rsid w:val="00D702A2"/>
    <w:rsid w:val="00D70339"/>
    <w:rsid w:val="00D70EFF"/>
    <w:rsid w:val="00D71534"/>
    <w:rsid w:val="00D71DCC"/>
    <w:rsid w:val="00D71EB0"/>
    <w:rsid w:val="00D720EA"/>
    <w:rsid w:val="00D72EA4"/>
    <w:rsid w:val="00D73A18"/>
    <w:rsid w:val="00D76565"/>
    <w:rsid w:val="00D76D69"/>
    <w:rsid w:val="00D772B1"/>
    <w:rsid w:val="00D77406"/>
    <w:rsid w:val="00D77458"/>
    <w:rsid w:val="00D775F9"/>
    <w:rsid w:val="00D8148E"/>
    <w:rsid w:val="00D81D33"/>
    <w:rsid w:val="00D81E24"/>
    <w:rsid w:val="00D829F6"/>
    <w:rsid w:val="00D82DF6"/>
    <w:rsid w:val="00D8328E"/>
    <w:rsid w:val="00D83D38"/>
    <w:rsid w:val="00D84245"/>
    <w:rsid w:val="00D84988"/>
    <w:rsid w:val="00D8509A"/>
    <w:rsid w:val="00D8552C"/>
    <w:rsid w:val="00D86285"/>
    <w:rsid w:val="00D86A85"/>
    <w:rsid w:val="00D86B04"/>
    <w:rsid w:val="00D86C6C"/>
    <w:rsid w:val="00D900E6"/>
    <w:rsid w:val="00D90EC3"/>
    <w:rsid w:val="00D91216"/>
    <w:rsid w:val="00D91A0A"/>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6B1"/>
    <w:rsid w:val="00DA4A6F"/>
    <w:rsid w:val="00DA5E00"/>
    <w:rsid w:val="00DA63FA"/>
    <w:rsid w:val="00DA6598"/>
    <w:rsid w:val="00DA76E7"/>
    <w:rsid w:val="00DA7D80"/>
    <w:rsid w:val="00DB02F4"/>
    <w:rsid w:val="00DB0C31"/>
    <w:rsid w:val="00DB176B"/>
    <w:rsid w:val="00DB26DF"/>
    <w:rsid w:val="00DB26F0"/>
    <w:rsid w:val="00DB39EF"/>
    <w:rsid w:val="00DB5ADD"/>
    <w:rsid w:val="00DB638E"/>
    <w:rsid w:val="00DB65BF"/>
    <w:rsid w:val="00DB66DD"/>
    <w:rsid w:val="00DB6B4B"/>
    <w:rsid w:val="00DB6E8B"/>
    <w:rsid w:val="00DB6F7B"/>
    <w:rsid w:val="00DB7937"/>
    <w:rsid w:val="00DC05BC"/>
    <w:rsid w:val="00DC0C80"/>
    <w:rsid w:val="00DC203A"/>
    <w:rsid w:val="00DC2048"/>
    <w:rsid w:val="00DC23CD"/>
    <w:rsid w:val="00DC2678"/>
    <w:rsid w:val="00DC34E7"/>
    <w:rsid w:val="00DC3FE9"/>
    <w:rsid w:val="00DC4234"/>
    <w:rsid w:val="00DC49E2"/>
    <w:rsid w:val="00DC4BBC"/>
    <w:rsid w:val="00DC5FDB"/>
    <w:rsid w:val="00DC66F7"/>
    <w:rsid w:val="00DC6A43"/>
    <w:rsid w:val="00DC7275"/>
    <w:rsid w:val="00DC7589"/>
    <w:rsid w:val="00DD01AD"/>
    <w:rsid w:val="00DD0E9A"/>
    <w:rsid w:val="00DD10D3"/>
    <w:rsid w:val="00DD11AB"/>
    <w:rsid w:val="00DD1A6B"/>
    <w:rsid w:val="00DD1C76"/>
    <w:rsid w:val="00DD279C"/>
    <w:rsid w:val="00DD2B85"/>
    <w:rsid w:val="00DD2E0F"/>
    <w:rsid w:val="00DD2FF8"/>
    <w:rsid w:val="00DD3382"/>
    <w:rsid w:val="00DD3DF7"/>
    <w:rsid w:val="00DD3FCA"/>
    <w:rsid w:val="00DD4B2E"/>
    <w:rsid w:val="00DD5758"/>
    <w:rsid w:val="00DD61E3"/>
    <w:rsid w:val="00DD62A9"/>
    <w:rsid w:val="00DD7584"/>
    <w:rsid w:val="00DE0239"/>
    <w:rsid w:val="00DE1295"/>
    <w:rsid w:val="00DE167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0BC"/>
    <w:rsid w:val="00DE621D"/>
    <w:rsid w:val="00DE79F8"/>
    <w:rsid w:val="00DF0C4B"/>
    <w:rsid w:val="00DF13B6"/>
    <w:rsid w:val="00DF1627"/>
    <w:rsid w:val="00DF236E"/>
    <w:rsid w:val="00DF23AF"/>
    <w:rsid w:val="00DF3F7B"/>
    <w:rsid w:val="00DF4BA9"/>
    <w:rsid w:val="00DF4BAC"/>
    <w:rsid w:val="00DF4C6E"/>
    <w:rsid w:val="00DF4CEC"/>
    <w:rsid w:val="00DF554E"/>
    <w:rsid w:val="00DF5B58"/>
    <w:rsid w:val="00DF5EAD"/>
    <w:rsid w:val="00DF5FB5"/>
    <w:rsid w:val="00DF65ED"/>
    <w:rsid w:val="00DF6703"/>
    <w:rsid w:val="00DF6B99"/>
    <w:rsid w:val="00DF6BFE"/>
    <w:rsid w:val="00DF7442"/>
    <w:rsid w:val="00DF75A3"/>
    <w:rsid w:val="00DF7F76"/>
    <w:rsid w:val="00E00AC6"/>
    <w:rsid w:val="00E00E50"/>
    <w:rsid w:val="00E019ED"/>
    <w:rsid w:val="00E02472"/>
    <w:rsid w:val="00E029B8"/>
    <w:rsid w:val="00E02A25"/>
    <w:rsid w:val="00E034B4"/>
    <w:rsid w:val="00E03B18"/>
    <w:rsid w:val="00E04532"/>
    <w:rsid w:val="00E046EB"/>
    <w:rsid w:val="00E04896"/>
    <w:rsid w:val="00E06F15"/>
    <w:rsid w:val="00E073F4"/>
    <w:rsid w:val="00E075EC"/>
    <w:rsid w:val="00E075F1"/>
    <w:rsid w:val="00E07D2E"/>
    <w:rsid w:val="00E100D3"/>
    <w:rsid w:val="00E109FB"/>
    <w:rsid w:val="00E10B23"/>
    <w:rsid w:val="00E10C39"/>
    <w:rsid w:val="00E10EEF"/>
    <w:rsid w:val="00E1165F"/>
    <w:rsid w:val="00E13351"/>
    <w:rsid w:val="00E13431"/>
    <w:rsid w:val="00E13582"/>
    <w:rsid w:val="00E148F2"/>
    <w:rsid w:val="00E14E1F"/>
    <w:rsid w:val="00E14F32"/>
    <w:rsid w:val="00E15186"/>
    <w:rsid w:val="00E156B4"/>
    <w:rsid w:val="00E156C4"/>
    <w:rsid w:val="00E159C0"/>
    <w:rsid w:val="00E15B98"/>
    <w:rsid w:val="00E165F7"/>
    <w:rsid w:val="00E16750"/>
    <w:rsid w:val="00E16DEA"/>
    <w:rsid w:val="00E16DF5"/>
    <w:rsid w:val="00E17DDA"/>
    <w:rsid w:val="00E17E4D"/>
    <w:rsid w:val="00E20511"/>
    <w:rsid w:val="00E20EAB"/>
    <w:rsid w:val="00E228BA"/>
    <w:rsid w:val="00E22F05"/>
    <w:rsid w:val="00E231A5"/>
    <w:rsid w:val="00E2397E"/>
    <w:rsid w:val="00E239AE"/>
    <w:rsid w:val="00E23C1B"/>
    <w:rsid w:val="00E24C83"/>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2A9"/>
    <w:rsid w:val="00E35304"/>
    <w:rsid w:val="00E35939"/>
    <w:rsid w:val="00E35A0A"/>
    <w:rsid w:val="00E3614B"/>
    <w:rsid w:val="00E36204"/>
    <w:rsid w:val="00E371BB"/>
    <w:rsid w:val="00E37D3B"/>
    <w:rsid w:val="00E37F07"/>
    <w:rsid w:val="00E40556"/>
    <w:rsid w:val="00E41F0D"/>
    <w:rsid w:val="00E425CA"/>
    <w:rsid w:val="00E434DE"/>
    <w:rsid w:val="00E43B2C"/>
    <w:rsid w:val="00E446CC"/>
    <w:rsid w:val="00E44A44"/>
    <w:rsid w:val="00E44A5E"/>
    <w:rsid w:val="00E45AE5"/>
    <w:rsid w:val="00E466B4"/>
    <w:rsid w:val="00E46895"/>
    <w:rsid w:val="00E46918"/>
    <w:rsid w:val="00E475D2"/>
    <w:rsid w:val="00E47E1C"/>
    <w:rsid w:val="00E50D0D"/>
    <w:rsid w:val="00E5174D"/>
    <w:rsid w:val="00E520B9"/>
    <w:rsid w:val="00E53F97"/>
    <w:rsid w:val="00E557EC"/>
    <w:rsid w:val="00E55D91"/>
    <w:rsid w:val="00E55E9C"/>
    <w:rsid w:val="00E56BC9"/>
    <w:rsid w:val="00E61313"/>
    <w:rsid w:val="00E62A20"/>
    <w:rsid w:val="00E644E3"/>
    <w:rsid w:val="00E644EC"/>
    <w:rsid w:val="00E654E2"/>
    <w:rsid w:val="00E6566E"/>
    <w:rsid w:val="00E66419"/>
    <w:rsid w:val="00E665A2"/>
    <w:rsid w:val="00E667CC"/>
    <w:rsid w:val="00E6685E"/>
    <w:rsid w:val="00E66D97"/>
    <w:rsid w:val="00E67A9D"/>
    <w:rsid w:val="00E67E72"/>
    <w:rsid w:val="00E70275"/>
    <w:rsid w:val="00E70C0F"/>
    <w:rsid w:val="00E71019"/>
    <w:rsid w:val="00E724AE"/>
    <w:rsid w:val="00E72B4C"/>
    <w:rsid w:val="00E72C9B"/>
    <w:rsid w:val="00E73C28"/>
    <w:rsid w:val="00E74432"/>
    <w:rsid w:val="00E74544"/>
    <w:rsid w:val="00E7454E"/>
    <w:rsid w:val="00E74C60"/>
    <w:rsid w:val="00E74E66"/>
    <w:rsid w:val="00E7560C"/>
    <w:rsid w:val="00E75BB9"/>
    <w:rsid w:val="00E76701"/>
    <w:rsid w:val="00E76C0B"/>
    <w:rsid w:val="00E76DE8"/>
    <w:rsid w:val="00E77189"/>
    <w:rsid w:val="00E77C0F"/>
    <w:rsid w:val="00E77F9A"/>
    <w:rsid w:val="00E80969"/>
    <w:rsid w:val="00E80D13"/>
    <w:rsid w:val="00E81AC1"/>
    <w:rsid w:val="00E81D32"/>
    <w:rsid w:val="00E82056"/>
    <w:rsid w:val="00E8263A"/>
    <w:rsid w:val="00E82965"/>
    <w:rsid w:val="00E82F6F"/>
    <w:rsid w:val="00E852BD"/>
    <w:rsid w:val="00E85C4E"/>
    <w:rsid w:val="00E85E38"/>
    <w:rsid w:val="00E86091"/>
    <w:rsid w:val="00E86595"/>
    <w:rsid w:val="00E86978"/>
    <w:rsid w:val="00E87153"/>
    <w:rsid w:val="00E901AB"/>
    <w:rsid w:val="00E90AC2"/>
    <w:rsid w:val="00E91055"/>
    <w:rsid w:val="00E91155"/>
    <w:rsid w:val="00E911A0"/>
    <w:rsid w:val="00E9130F"/>
    <w:rsid w:val="00E91590"/>
    <w:rsid w:val="00E9193D"/>
    <w:rsid w:val="00E924F7"/>
    <w:rsid w:val="00E9295C"/>
    <w:rsid w:val="00E92C50"/>
    <w:rsid w:val="00E93546"/>
    <w:rsid w:val="00E93A6B"/>
    <w:rsid w:val="00E93BC6"/>
    <w:rsid w:val="00E93EE8"/>
    <w:rsid w:val="00E94126"/>
    <w:rsid w:val="00E947CA"/>
    <w:rsid w:val="00E949BD"/>
    <w:rsid w:val="00E956EE"/>
    <w:rsid w:val="00E957FA"/>
    <w:rsid w:val="00E95B43"/>
    <w:rsid w:val="00E96837"/>
    <w:rsid w:val="00E977FA"/>
    <w:rsid w:val="00EA1093"/>
    <w:rsid w:val="00EA19B0"/>
    <w:rsid w:val="00EA2028"/>
    <w:rsid w:val="00EA2D15"/>
    <w:rsid w:val="00EA3103"/>
    <w:rsid w:val="00EA3411"/>
    <w:rsid w:val="00EA3509"/>
    <w:rsid w:val="00EA3636"/>
    <w:rsid w:val="00EA3A91"/>
    <w:rsid w:val="00EA3FC3"/>
    <w:rsid w:val="00EA4448"/>
    <w:rsid w:val="00EA5DFF"/>
    <w:rsid w:val="00EA6378"/>
    <w:rsid w:val="00EA65BD"/>
    <w:rsid w:val="00EB023C"/>
    <w:rsid w:val="00EB0B62"/>
    <w:rsid w:val="00EB11B6"/>
    <w:rsid w:val="00EB1429"/>
    <w:rsid w:val="00EB195F"/>
    <w:rsid w:val="00EB2E64"/>
    <w:rsid w:val="00EB3399"/>
    <w:rsid w:val="00EB3483"/>
    <w:rsid w:val="00EB3694"/>
    <w:rsid w:val="00EB371A"/>
    <w:rsid w:val="00EB3E7F"/>
    <w:rsid w:val="00EB3FE8"/>
    <w:rsid w:val="00EB48B8"/>
    <w:rsid w:val="00EB4ECF"/>
    <w:rsid w:val="00EB5B8A"/>
    <w:rsid w:val="00EB5F58"/>
    <w:rsid w:val="00EB6E76"/>
    <w:rsid w:val="00EC0222"/>
    <w:rsid w:val="00EC0496"/>
    <w:rsid w:val="00EC0A8C"/>
    <w:rsid w:val="00EC0AA7"/>
    <w:rsid w:val="00EC0E5D"/>
    <w:rsid w:val="00EC1B79"/>
    <w:rsid w:val="00EC24ED"/>
    <w:rsid w:val="00EC2B95"/>
    <w:rsid w:val="00EC2E0A"/>
    <w:rsid w:val="00EC2E50"/>
    <w:rsid w:val="00EC2EF0"/>
    <w:rsid w:val="00EC335D"/>
    <w:rsid w:val="00EC42E5"/>
    <w:rsid w:val="00EC43E8"/>
    <w:rsid w:val="00EC44A4"/>
    <w:rsid w:val="00EC4642"/>
    <w:rsid w:val="00EC4A75"/>
    <w:rsid w:val="00EC53DB"/>
    <w:rsid w:val="00EC77CA"/>
    <w:rsid w:val="00EC791B"/>
    <w:rsid w:val="00EC7E52"/>
    <w:rsid w:val="00ED0FEA"/>
    <w:rsid w:val="00ED1C4E"/>
    <w:rsid w:val="00ED1F9B"/>
    <w:rsid w:val="00ED3173"/>
    <w:rsid w:val="00ED3ABC"/>
    <w:rsid w:val="00ED56AB"/>
    <w:rsid w:val="00ED5D9A"/>
    <w:rsid w:val="00ED6116"/>
    <w:rsid w:val="00ED6389"/>
    <w:rsid w:val="00EE0090"/>
    <w:rsid w:val="00EE0636"/>
    <w:rsid w:val="00EE09E8"/>
    <w:rsid w:val="00EE0E79"/>
    <w:rsid w:val="00EE10BA"/>
    <w:rsid w:val="00EE1A81"/>
    <w:rsid w:val="00EE1F30"/>
    <w:rsid w:val="00EE279A"/>
    <w:rsid w:val="00EE34A2"/>
    <w:rsid w:val="00EE3BE7"/>
    <w:rsid w:val="00EE3BF0"/>
    <w:rsid w:val="00EE3DAE"/>
    <w:rsid w:val="00EE3E86"/>
    <w:rsid w:val="00EE45CD"/>
    <w:rsid w:val="00EE5912"/>
    <w:rsid w:val="00EE5E88"/>
    <w:rsid w:val="00EE6357"/>
    <w:rsid w:val="00EE65C1"/>
    <w:rsid w:val="00EE6E1B"/>
    <w:rsid w:val="00EE74E5"/>
    <w:rsid w:val="00EE750B"/>
    <w:rsid w:val="00EF0279"/>
    <w:rsid w:val="00EF0917"/>
    <w:rsid w:val="00EF0F5B"/>
    <w:rsid w:val="00EF15E0"/>
    <w:rsid w:val="00EF1861"/>
    <w:rsid w:val="00EF2285"/>
    <w:rsid w:val="00EF246A"/>
    <w:rsid w:val="00EF32FE"/>
    <w:rsid w:val="00EF3683"/>
    <w:rsid w:val="00EF3D50"/>
    <w:rsid w:val="00EF5779"/>
    <w:rsid w:val="00EF57ED"/>
    <w:rsid w:val="00EF69E9"/>
    <w:rsid w:val="00EF6F97"/>
    <w:rsid w:val="00EF7B80"/>
    <w:rsid w:val="00F0031D"/>
    <w:rsid w:val="00F004A6"/>
    <w:rsid w:val="00F005B3"/>
    <w:rsid w:val="00F0088A"/>
    <w:rsid w:val="00F00E0F"/>
    <w:rsid w:val="00F0128D"/>
    <w:rsid w:val="00F01774"/>
    <w:rsid w:val="00F021AF"/>
    <w:rsid w:val="00F02E5D"/>
    <w:rsid w:val="00F03F16"/>
    <w:rsid w:val="00F04C9A"/>
    <w:rsid w:val="00F04FD0"/>
    <w:rsid w:val="00F050F9"/>
    <w:rsid w:val="00F052F5"/>
    <w:rsid w:val="00F059C7"/>
    <w:rsid w:val="00F05D67"/>
    <w:rsid w:val="00F06DA2"/>
    <w:rsid w:val="00F074F2"/>
    <w:rsid w:val="00F07E6B"/>
    <w:rsid w:val="00F106E0"/>
    <w:rsid w:val="00F11813"/>
    <w:rsid w:val="00F11FB8"/>
    <w:rsid w:val="00F121E0"/>
    <w:rsid w:val="00F12216"/>
    <w:rsid w:val="00F12D7A"/>
    <w:rsid w:val="00F13158"/>
    <w:rsid w:val="00F13D17"/>
    <w:rsid w:val="00F143F6"/>
    <w:rsid w:val="00F14484"/>
    <w:rsid w:val="00F1498B"/>
    <w:rsid w:val="00F15180"/>
    <w:rsid w:val="00F153BC"/>
    <w:rsid w:val="00F1577A"/>
    <w:rsid w:val="00F15E39"/>
    <w:rsid w:val="00F164D5"/>
    <w:rsid w:val="00F1693C"/>
    <w:rsid w:val="00F17AA9"/>
    <w:rsid w:val="00F2085E"/>
    <w:rsid w:val="00F21798"/>
    <w:rsid w:val="00F21B2B"/>
    <w:rsid w:val="00F21BFE"/>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9ED"/>
    <w:rsid w:val="00F31BE7"/>
    <w:rsid w:val="00F31FC4"/>
    <w:rsid w:val="00F326A1"/>
    <w:rsid w:val="00F33C6C"/>
    <w:rsid w:val="00F34698"/>
    <w:rsid w:val="00F352EB"/>
    <w:rsid w:val="00F3555D"/>
    <w:rsid w:val="00F35D83"/>
    <w:rsid w:val="00F37030"/>
    <w:rsid w:val="00F37A51"/>
    <w:rsid w:val="00F37F75"/>
    <w:rsid w:val="00F40103"/>
    <w:rsid w:val="00F404E8"/>
    <w:rsid w:val="00F408E7"/>
    <w:rsid w:val="00F411A7"/>
    <w:rsid w:val="00F41263"/>
    <w:rsid w:val="00F4141E"/>
    <w:rsid w:val="00F42BAC"/>
    <w:rsid w:val="00F42D2E"/>
    <w:rsid w:val="00F4393C"/>
    <w:rsid w:val="00F443B4"/>
    <w:rsid w:val="00F444F6"/>
    <w:rsid w:val="00F44DF9"/>
    <w:rsid w:val="00F462AE"/>
    <w:rsid w:val="00F50144"/>
    <w:rsid w:val="00F5041B"/>
    <w:rsid w:val="00F50C6A"/>
    <w:rsid w:val="00F50D6A"/>
    <w:rsid w:val="00F519C7"/>
    <w:rsid w:val="00F51EAF"/>
    <w:rsid w:val="00F5250D"/>
    <w:rsid w:val="00F5277A"/>
    <w:rsid w:val="00F52B62"/>
    <w:rsid w:val="00F533A4"/>
    <w:rsid w:val="00F5394A"/>
    <w:rsid w:val="00F543EC"/>
    <w:rsid w:val="00F54ACD"/>
    <w:rsid w:val="00F5517D"/>
    <w:rsid w:val="00F552CA"/>
    <w:rsid w:val="00F55E2B"/>
    <w:rsid w:val="00F56332"/>
    <w:rsid w:val="00F56558"/>
    <w:rsid w:val="00F60CE2"/>
    <w:rsid w:val="00F61EE0"/>
    <w:rsid w:val="00F6226E"/>
    <w:rsid w:val="00F6257F"/>
    <w:rsid w:val="00F62864"/>
    <w:rsid w:val="00F628A9"/>
    <w:rsid w:val="00F628F0"/>
    <w:rsid w:val="00F62FDE"/>
    <w:rsid w:val="00F63809"/>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722"/>
    <w:rsid w:val="00F71C26"/>
    <w:rsid w:val="00F74887"/>
    <w:rsid w:val="00F750B2"/>
    <w:rsid w:val="00F75169"/>
    <w:rsid w:val="00F7540C"/>
    <w:rsid w:val="00F75985"/>
    <w:rsid w:val="00F769B0"/>
    <w:rsid w:val="00F77F33"/>
    <w:rsid w:val="00F80716"/>
    <w:rsid w:val="00F80D71"/>
    <w:rsid w:val="00F81746"/>
    <w:rsid w:val="00F81812"/>
    <w:rsid w:val="00F81D7C"/>
    <w:rsid w:val="00F83A2E"/>
    <w:rsid w:val="00F845C2"/>
    <w:rsid w:val="00F846A1"/>
    <w:rsid w:val="00F84EBB"/>
    <w:rsid w:val="00F85DDE"/>
    <w:rsid w:val="00F85F36"/>
    <w:rsid w:val="00F869DA"/>
    <w:rsid w:val="00F86BF6"/>
    <w:rsid w:val="00F87EF5"/>
    <w:rsid w:val="00F90522"/>
    <w:rsid w:val="00F90AF8"/>
    <w:rsid w:val="00F91694"/>
    <w:rsid w:val="00F916A1"/>
    <w:rsid w:val="00F92680"/>
    <w:rsid w:val="00F93070"/>
    <w:rsid w:val="00F932FC"/>
    <w:rsid w:val="00F94CDC"/>
    <w:rsid w:val="00F95548"/>
    <w:rsid w:val="00F95959"/>
    <w:rsid w:val="00F9671A"/>
    <w:rsid w:val="00F96DA7"/>
    <w:rsid w:val="00F9727A"/>
    <w:rsid w:val="00F9770C"/>
    <w:rsid w:val="00FA0BE7"/>
    <w:rsid w:val="00FA0E8B"/>
    <w:rsid w:val="00FA0F31"/>
    <w:rsid w:val="00FA1114"/>
    <w:rsid w:val="00FA1446"/>
    <w:rsid w:val="00FA1B2E"/>
    <w:rsid w:val="00FA1C18"/>
    <w:rsid w:val="00FA2BB0"/>
    <w:rsid w:val="00FA3417"/>
    <w:rsid w:val="00FA410C"/>
    <w:rsid w:val="00FA4C36"/>
    <w:rsid w:val="00FA4E08"/>
    <w:rsid w:val="00FA4E75"/>
    <w:rsid w:val="00FA5C3B"/>
    <w:rsid w:val="00FA6977"/>
    <w:rsid w:val="00FA7216"/>
    <w:rsid w:val="00FA7466"/>
    <w:rsid w:val="00FB0042"/>
    <w:rsid w:val="00FB10AE"/>
    <w:rsid w:val="00FB1C7B"/>
    <w:rsid w:val="00FB20FA"/>
    <w:rsid w:val="00FB23EB"/>
    <w:rsid w:val="00FB25C8"/>
    <w:rsid w:val="00FB30BA"/>
    <w:rsid w:val="00FB3726"/>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E1"/>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6622"/>
    <w:rsid w:val="00FE69A2"/>
    <w:rsid w:val="00FE71E4"/>
    <w:rsid w:val="00FE7233"/>
    <w:rsid w:val="00FF0735"/>
    <w:rsid w:val="00FF0EDC"/>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4D633A"/>
  <w15:docId w15:val="{DAABA237-03F1-401A-A6DE-74EEA117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DAE"/>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styleId="aff">
    <w:name w:val="Emphasis"/>
    <w:uiPriority w:val="20"/>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 w:type="paragraph" w:customStyle="1" w:styleId="s1">
    <w:name w:val="s_1"/>
    <w:basedOn w:val="a"/>
    <w:rsid w:val="0079526B"/>
    <w:pPr>
      <w:widowControl/>
      <w:autoSpaceDE/>
      <w:autoSpaceDN/>
      <w:adjustRightInd/>
      <w:spacing w:before="100" w:beforeAutospacing="1" w:after="100" w:afterAutospacing="1"/>
    </w:pPr>
    <w:rPr>
      <w:sz w:val="24"/>
      <w:szCs w:val="24"/>
    </w:rPr>
  </w:style>
  <w:style w:type="paragraph" w:customStyle="1" w:styleId="s22">
    <w:name w:val="s_22"/>
    <w:basedOn w:val="a"/>
    <w:rsid w:val="0079526B"/>
    <w:pPr>
      <w:widowControl/>
      <w:autoSpaceDE/>
      <w:autoSpaceDN/>
      <w:adjustRightInd/>
      <w:spacing w:before="100" w:beforeAutospacing="1" w:after="100" w:afterAutospacing="1"/>
    </w:pPr>
    <w:rPr>
      <w:sz w:val="24"/>
      <w:szCs w:val="24"/>
    </w:rPr>
  </w:style>
  <w:style w:type="paragraph" w:customStyle="1" w:styleId="s16">
    <w:name w:val="s_16"/>
    <w:basedOn w:val="a"/>
    <w:rsid w:val="00AB3BF4"/>
    <w:pPr>
      <w:widowControl/>
      <w:autoSpaceDE/>
      <w:autoSpaceDN/>
      <w:adjustRightInd/>
      <w:spacing w:before="100" w:beforeAutospacing="1" w:after="100" w:afterAutospacing="1"/>
    </w:pPr>
    <w:rPr>
      <w:sz w:val="24"/>
      <w:szCs w:val="24"/>
    </w:rPr>
  </w:style>
  <w:style w:type="paragraph" w:styleId="affc">
    <w:name w:val="Revision"/>
    <w:hidden/>
    <w:uiPriority w:val="99"/>
    <w:semiHidden/>
    <w:rsid w:val="003959DA"/>
    <w:rPr>
      <w:rFonts w:ascii="Times New Roman" w:eastAsia="Times New Roman" w:hAnsi="Times New Roman"/>
    </w:rPr>
  </w:style>
  <w:style w:type="character" w:customStyle="1" w:styleId="s10">
    <w:name w:val="s_10"/>
    <w:basedOn w:val="a0"/>
    <w:rsid w:val="003201F7"/>
  </w:style>
  <w:style w:type="paragraph" w:customStyle="1" w:styleId="s3">
    <w:name w:val="s_3"/>
    <w:basedOn w:val="a"/>
    <w:rsid w:val="00E9193D"/>
    <w:pPr>
      <w:widowControl/>
      <w:autoSpaceDE/>
      <w:autoSpaceDN/>
      <w:adjustRightInd/>
      <w:spacing w:before="100" w:beforeAutospacing="1" w:after="100" w:afterAutospacing="1"/>
    </w:pPr>
    <w:rPr>
      <w:sz w:val="24"/>
      <w:szCs w:val="24"/>
    </w:rPr>
  </w:style>
  <w:style w:type="paragraph" w:customStyle="1" w:styleId="empty">
    <w:name w:val="empty"/>
    <w:basedOn w:val="a"/>
    <w:rsid w:val="00E9193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126582219">
          <w:marLeft w:val="0"/>
          <w:marRight w:val="0"/>
          <w:marTop w:val="0"/>
          <w:marBottom w:val="0"/>
          <w:divBdr>
            <w:top w:val="none" w:sz="0" w:space="0" w:color="auto"/>
            <w:left w:val="none" w:sz="0" w:space="0" w:color="auto"/>
            <w:bottom w:val="none" w:sz="0" w:space="0" w:color="auto"/>
            <w:right w:val="none" w:sz="0" w:space="0" w:color="auto"/>
          </w:divBdr>
        </w:div>
        <w:div w:id="32506422">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sChild>
    </w:div>
    <w:div w:id="152331978">
      <w:bodyDiv w:val="1"/>
      <w:marLeft w:val="0"/>
      <w:marRight w:val="0"/>
      <w:marTop w:val="0"/>
      <w:marBottom w:val="0"/>
      <w:divBdr>
        <w:top w:val="none" w:sz="0" w:space="0" w:color="auto"/>
        <w:left w:val="none" w:sz="0" w:space="0" w:color="auto"/>
        <w:bottom w:val="none" w:sz="0" w:space="0" w:color="auto"/>
        <w:right w:val="none" w:sz="0" w:space="0" w:color="auto"/>
      </w:divBdr>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22075602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62326630">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22687634">
      <w:bodyDiv w:val="1"/>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999819358">
      <w:bodyDiv w:val="1"/>
      <w:marLeft w:val="0"/>
      <w:marRight w:val="0"/>
      <w:marTop w:val="0"/>
      <w:marBottom w:val="0"/>
      <w:divBdr>
        <w:top w:val="none" w:sz="0" w:space="0" w:color="auto"/>
        <w:left w:val="none" w:sz="0" w:space="0" w:color="auto"/>
        <w:bottom w:val="none" w:sz="0" w:space="0" w:color="auto"/>
        <w:right w:val="none" w:sz="0" w:space="0" w:color="auto"/>
      </w:divBdr>
    </w:div>
    <w:div w:id="1020622703">
      <w:bodyDiv w:val="1"/>
      <w:marLeft w:val="0"/>
      <w:marRight w:val="0"/>
      <w:marTop w:val="0"/>
      <w:marBottom w:val="0"/>
      <w:divBdr>
        <w:top w:val="none" w:sz="0" w:space="0" w:color="auto"/>
        <w:left w:val="none" w:sz="0" w:space="0" w:color="auto"/>
        <w:bottom w:val="none" w:sz="0" w:space="0" w:color="auto"/>
        <w:right w:val="none" w:sz="0" w:space="0" w:color="auto"/>
      </w:divBdr>
    </w:div>
    <w:div w:id="1220481080">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1542127862">
                      <w:marLeft w:val="0"/>
                      <w:marRight w:val="0"/>
                      <w:marTop w:val="0"/>
                      <w:marBottom w:val="0"/>
                      <w:divBdr>
                        <w:top w:val="none" w:sz="0" w:space="0" w:color="auto"/>
                        <w:left w:val="none" w:sz="0" w:space="0" w:color="auto"/>
                        <w:bottom w:val="none" w:sz="0" w:space="0" w:color="auto"/>
                        <w:right w:val="none" w:sz="0" w:space="0" w:color="auto"/>
                      </w:divBdr>
                    </w:div>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1422987763">
                      <w:marLeft w:val="0"/>
                      <w:marRight w:val="0"/>
                      <w:marTop w:val="0"/>
                      <w:marBottom w:val="0"/>
                      <w:divBdr>
                        <w:top w:val="none" w:sz="0" w:space="0" w:color="auto"/>
                        <w:left w:val="none" w:sz="0" w:space="0" w:color="auto"/>
                        <w:bottom w:val="none" w:sz="0" w:space="0" w:color="auto"/>
                        <w:right w:val="none" w:sz="0" w:space="0" w:color="auto"/>
                      </w:divBdr>
                    </w:div>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30117233">
      <w:bodyDiv w:val="1"/>
      <w:marLeft w:val="0"/>
      <w:marRight w:val="0"/>
      <w:marTop w:val="0"/>
      <w:marBottom w:val="0"/>
      <w:divBdr>
        <w:top w:val="none" w:sz="0" w:space="0" w:color="auto"/>
        <w:left w:val="none" w:sz="0" w:space="0" w:color="auto"/>
        <w:bottom w:val="none" w:sz="0" w:space="0" w:color="auto"/>
        <w:right w:val="none" w:sz="0" w:space="0" w:color="auto"/>
      </w:divBdr>
    </w:div>
    <w:div w:id="1278484872">
      <w:bodyDiv w:val="1"/>
      <w:marLeft w:val="0"/>
      <w:marRight w:val="0"/>
      <w:marTop w:val="0"/>
      <w:marBottom w:val="0"/>
      <w:divBdr>
        <w:top w:val="none" w:sz="0" w:space="0" w:color="auto"/>
        <w:left w:val="none" w:sz="0" w:space="0" w:color="auto"/>
        <w:bottom w:val="none" w:sz="0" w:space="0" w:color="auto"/>
        <w:right w:val="none" w:sz="0" w:space="0" w:color="auto"/>
      </w:divBdr>
    </w:div>
    <w:div w:id="1291984358">
      <w:bodyDiv w:val="1"/>
      <w:marLeft w:val="0"/>
      <w:marRight w:val="0"/>
      <w:marTop w:val="0"/>
      <w:marBottom w:val="0"/>
      <w:divBdr>
        <w:top w:val="none" w:sz="0" w:space="0" w:color="auto"/>
        <w:left w:val="none" w:sz="0" w:space="0" w:color="auto"/>
        <w:bottom w:val="none" w:sz="0" w:space="0" w:color="auto"/>
        <w:right w:val="none" w:sz="0" w:space="0" w:color="auto"/>
      </w:divBdr>
    </w:div>
    <w:div w:id="1294360407">
      <w:bodyDiv w:val="1"/>
      <w:marLeft w:val="0"/>
      <w:marRight w:val="0"/>
      <w:marTop w:val="0"/>
      <w:marBottom w:val="0"/>
      <w:divBdr>
        <w:top w:val="none" w:sz="0" w:space="0" w:color="auto"/>
        <w:left w:val="none" w:sz="0" w:space="0" w:color="auto"/>
        <w:bottom w:val="none" w:sz="0" w:space="0" w:color="auto"/>
        <w:right w:val="none" w:sz="0" w:space="0" w:color="auto"/>
      </w:divBdr>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44512125">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987081960">
                      <w:marLeft w:val="0"/>
                      <w:marRight w:val="0"/>
                      <w:marTop w:val="0"/>
                      <w:marBottom w:val="0"/>
                      <w:divBdr>
                        <w:top w:val="none" w:sz="0" w:space="0" w:color="auto"/>
                        <w:left w:val="none" w:sz="0" w:space="0" w:color="auto"/>
                        <w:bottom w:val="none" w:sz="0" w:space="0" w:color="auto"/>
                        <w:right w:val="none" w:sz="0" w:space="0" w:color="auto"/>
                      </w:divBdr>
                    </w:div>
                    <w:div w:id="1415006096">
                      <w:marLeft w:val="0"/>
                      <w:marRight w:val="0"/>
                      <w:marTop w:val="0"/>
                      <w:marBottom w:val="0"/>
                      <w:divBdr>
                        <w:top w:val="none" w:sz="0" w:space="0" w:color="auto"/>
                        <w:left w:val="none" w:sz="0" w:space="0" w:color="auto"/>
                        <w:bottom w:val="none" w:sz="0" w:space="0" w:color="auto"/>
                        <w:right w:val="none" w:sz="0" w:space="0" w:color="auto"/>
                      </w:divBdr>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5671223">
      <w:bodyDiv w:val="1"/>
      <w:marLeft w:val="0"/>
      <w:marRight w:val="0"/>
      <w:marTop w:val="0"/>
      <w:marBottom w:val="0"/>
      <w:divBdr>
        <w:top w:val="none" w:sz="0" w:space="0" w:color="auto"/>
        <w:left w:val="none" w:sz="0" w:space="0" w:color="auto"/>
        <w:bottom w:val="none" w:sz="0" w:space="0" w:color="auto"/>
        <w:right w:val="none" w:sz="0" w:space="0" w:color="auto"/>
      </w:divBdr>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974363152">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eader" Target="header4.xml"/><Relationship Id="rId21" Type="http://schemas.openxmlformats.org/officeDocument/2006/relationships/hyperlink" Target="https://internet.garant.ru/" TargetMode="External"/><Relationship Id="rId34" Type="http://schemas.openxmlformats.org/officeDocument/2006/relationships/header" Target="header2.xm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internet.garant.ru/document/redirect/20410567/1000" TargetMode="External"/><Relationship Id="rId40" Type="http://schemas.openxmlformats.org/officeDocument/2006/relationships/hyperlink" Target="http://mobileonline.garant.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internet.garant.ru/document/redirect/73256137/0"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eader" Target="header3.xml"/><Relationship Id="rId43" Type="http://schemas.openxmlformats.org/officeDocument/2006/relationships/hyperlink" Target="https://internet.garant.ru/" TargetMode="External"/><Relationship Id="rId8" Type="http://schemas.openxmlformats.org/officeDocument/2006/relationships/image" Target="media/image3.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internet.garant.ru/document/redirect/20410567/0" TargetMode="External"/><Relationship Id="rId46" Type="http://schemas.openxmlformats.org/officeDocument/2006/relationships/theme" Target="theme/theme1.xml"/><Relationship Id="rId20" Type="http://schemas.openxmlformats.org/officeDocument/2006/relationships/hyperlink" Target="https://internet.garant.ru/" TargetMode="External"/><Relationship Id="rId41" Type="http://schemas.openxmlformats.org/officeDocument/2006/relationships/header" Target="header5.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6C01C-D09E-475A-9A62-D830040C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34</Pages>
  <Words>6508</Words>
  <Characters>37099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43520</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avdorofeeva</dc:creator>
  <cp:lastModifiedBy>user</cp:lastModifiedBy>
  <cp:revision>6</cp:revision>
  <cp:lastPrinted>2021-12-22T12:54:00Z</cp:lastPrinted>
  <dcterms:created xsi:type="dcterms:W3CDTF">2021-12-22T09:15:00Z</dcterms:created>
  <dcterms:modified xsi:type="dcterms:W3CDTF">2021-12-23T07:30:00Z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