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45pt;height:50.15pt" o:ole="">
            <v:imagedata r:id="rId8" o:title=""/>
          </v:shape>
          <o:OLEObject Type="Embed" ProgID="CorelDRAW.Graphic.14" ShapeID="_x0000_i1025" DrawAspect="Content" ObjectID="_1685775487" r:id="rId9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956C91" w:rsidRPr="0023053A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23053A" w:rsidRDefault="0023053A" w:rsidP="0023053A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3053A">
        <w:rPr>
          <w:rFonts w:ascii="Times New Roman" w:eastAsia="Times New Roman" w:hAnsi="Times New Roman" w:cs="Times New Roman"/>
          <w:sz w:val="26"/>
          <w:szCs w:val="26"/>
        </w:rPr>
        <w:t>21.06.2021 № 2553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44A34D" wp14:editId="6439650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D929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8E547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10E2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A7301" w:rsidRPr="006A7301" w:rsidRDefault="006A7301" w:rsidP="006A7301">
      <w:pPr>
        <w:widowControl/>
        <w:autoSpaceDE/>
        <w:adjustRightInd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муниципальную программу 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«Обеспечение законности, правопорядка и общественной безопасности 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городе Череповце» на 2014-2023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годы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утвержденную 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мэрии города от 08.10.2013 № 4730 (в редакции постановления мэрии города от 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13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.05.2021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76229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1945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E8136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762290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1C7379" w:rsidRDefault="006A7301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A7301" w:rsidRPr="006A7301" w:rsidRDefault="001C7379" w:rsidP="00810E2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1.1.1. 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троку «Общий объем финансового обеспечения муниципальной программы» изложить в </w:t>
      </w:r>
      <w:r w:rsidR="00E81366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BE2564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123 00</w:t>
            </w:r>
            <w:r w:rsidR="00224FB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,9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6A7301" w:rsidRPr="006A7301" w:rsidRDefault="00BE2564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 год – 17548,5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</w:tbl>
    <w:p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C7379" w:rsidRPr="006A7301" w:rsidRDefault="001C7379" w:rsidP="001C7379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1.1.2.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0" w:name="sub_103"/>
      <w:r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"собственных" средств городского бюджета</w:t>
      </w:r>
      <w:bookmarkEnd w:id="0"/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» изложить в </w:t>
      </w:r>
      <w:r w:rsidR="00E81366">
        <w:rPr>
          <w:rFonts w:ascii="Times New Roman" w:eastAsia="Times New Roman" w:hAnsi="Times New Roman" w:cs="Times New Roman"/>
          <w:sz w:val="26"/>
          <w:szCs w:val="26"/>
        </w:rPr>
        <w:t xml:space="preserve">новой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редакции:</w:t>
      </w:r>
    </w:p>
    <w:p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муниципальной программы за счет "собственных"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224FB0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111 471</w:t>
            </w:r>
            <w:r w:rsidR="00BE2564">
              <w:rPr>
                <w:rFonts w:ascii="Times New Roman" w:eastAsia="Times New Roman" w:hAnsi="Times New Roman" w:cs="Times New Roman"/>
                <w:spacing w:val="-3"/>
              </w:rPr>
              <w:t>,7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2019 год - 10483,9 тыс. рублей;</w:t>
            </w:r>
          </w:p>
          <w:p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:rsidR="001C7379" w:rsidRPr="001C7379" w:rsidRDefault="00224FB0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2021 год – 14736</w:t>
            </w:r>
            <w:r w:rsidR="00BE2564">
              <w:rPr>
                <w:rFonts w:ascii="Times New Roman" w:eastAsia="Times New Roman" w:hAnsi="Times New Roman" w:cs="Times New Roman"/>
                <w:spacing w:val="-3"/>
              </w:rPr>
              <w:t>,8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:rsidR="001C7379" w:rsidRPr="006A7301" w:rsidRDefault="001C7379" w:rsidP="001C7379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B202B3" w:rsidRDefault="00B202B3" w:rsidP="000E49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1.2. </w:t>
      </w:r>
      <w:r w:rsidR="00FC54B3">
        <w:rPr>
          <w:rFonts w:ascii="Times New Roman" w:hAnsi="Times New Roman" w:cs="Times New Roman"/>
          <w:b w:val="0"/>
          <w:bCs w:val="0"/>
          <w:sz w:val="26"/>
          <w:szCs w:val="26"/>
        </w:rPr>
        <w:t>Абзац 15</w:t>
      </w:r>
      <w:r w:rsidRPr="00B202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раздела 5 муниципальной программы «Обобщенная характеристика основных мероприятий подпр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ограмм муниципальной программы»</w:t>
      </w:r>
      <w:r w:rsidRPr="00B202B3">
        <w:rPr>
          <w:rFonts w:ascii="Times New Roman" w:hAnsi="Times New Roman" w:cs="Times New Roman"/>
          <w:sz w:val="26"/>
          <w:szCs w:val="26"/>
        </w:rPr>
        <w:t xml:space="preserve"> </w:t>
      </w:r>
      <w:r w:rsidRPr="00B202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изложить в </w:t>
      </w:r>
      <w:r w:rsidR="00E81366">
        <w:rPr>
          <w:rFonts w:ascii="Times New Roman" w:hAnsi="Times New Roman" w:cs="Times New Roman"/>
          <w:b w:val="0"/>
          <w:bCs w:val="0"/>
          <w:sz w:val="26"/>
          <w:szCs w:val="26"/>
        </w:rPr>
        <w:t>новой</w:t>
      </w:r>
      <w:r w:rsidRPr="00B202B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редакции:</w:t>
      </w:r>
    </w:p>
    <w:p w:rsidR="00D128A6" w:rsidRPr="0077266D" w:rsidRDefault="00D128A6" w:rsidP="00D128A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«- р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>еализация мероприятий по предупреждению детского дорожно-транспортного травматизма в городе*</w:t>
      </w:r>
    </w:p>
    <w:p w:rsidR="00B202B3" w:rsidRPr="00D128A6" w:rsidRDefault="00D128A6" w:rsidP="00D128A6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* до 27.04.2021 наименование «Предупреждение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сопровождение».</w:t>
      </w:r>
    </w:p>
    <w:p w:rsidR="000E4974" w:rsidRDefault="00D128A6" w:rsidP="000E497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1.3</w:t>
      </w:r>
      <w:r w:rsidR="00762290">
        <w:rPr>
          <w:rFonts w:ascii="Times New Roman" w:hAnsi="Times New Roman" w:cs="Times New Roman"/>
          <w:b w:val="0"/>
          <w:bCs w:val="0"/>
          <w:sz w:val="26"/>
          <w:szCs w:val="26"/>
        </w:rPr>
        <w:t>. Абзац 1 р</w:t>
      </w:r>
      <w:r w:rsidR="000E49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аздела 7 муниципальной программы «Обоснование объема финансовых ресурсов, необходимых для реализации муниципальной программы» изложить в </w:t>
      </w:r>
      <w:r w:rsidR="00E81366">
        <w:rPr>
          <w:rFonts w:ascii="Times New Roman" w:hAnsi="Times New Roman" w:cs="Times New Roman"/>
          <w:b w:val="0"/>
          <w:bCs w:val="0"/>
          <w:sz w:val="26"/>
          <w:szCs w:val="26"/>
        </w:rPr>
        <w:t>новой</w:t>
      </w:r>
      <w:r w:rsidR="000E497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редакции:</w:t>
      </w:r>
    </w:p>
    <w:p w:rsidR="00815D09" w:rsidRDefault="000E4974" w:rsidP="00815D09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«Объем финансовых ресурсов, необходимых для реализации муниципальной программы за счет средств городского бюджета составляет </w:t>
      </w:r>
      <w:r w:rsidR="00BE2564">
        <w:rPr>
          <w:spacing w:val="-3"/>
        </w:rPr>
        <w:t>111 471,7</w:t>
      </w:r>
      <w:r w:rsidRPr="001C7379">
        <w:rPr>
          <w:spacing w:val="-3"/>
        </w:rPr>
        <w:t xml:space="preserve"> </w:t>
      </w:r>
      <w:r>
        <w:rPr>
          <w:sz w:val="26"/>
          <w:szCs w:val="26"/>
        </w:rPr>
        <w:t>тыс. рублей. В обоснование данного объема включено:».</w:t>
      </w:r>
    </w:p>
    <w:p w:rsidR="006A7301" w:rsidRPr="006A7301" w:rsidRDefault="00D128A6" w:rsidP="00815D09">
      <w:pPr>
        <w:pStyle w:val="ConsPlus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6167EE">
        <w:rPr>
          <w:sz w:val="26"/>
          <w:szCs w:val="26"/>
        </w:rPr>
        <w:t xml:space="preserve">. </w:t>
      </w:r>
      <w:r w:rsidR="006A7301" w:rsidRPr="006A7301">
        <w:rPr>
          <w:sz w:val="26"/>
          <w:szCs w:val="26"/>
        </w:rPr>
        <w:t xml:space="preserve">Раздел 8 муниципальной программы «Информация по ресурсному обеспечению за счет средств городского бюджета и других источников финансирования» изложить в </w:t>
      </w:r>
      <w:r w:rsidR="00810E22">
        <w:rPr>
          <w:sz w:val="26"/>
          <w:szCs w:val="26"/>
        </w:rPr>
        <w:t>новой</w:t>
      </w:r>
      <w:r w:rsidR="006A7301" w:rsidRPr="006A7301">
        <w:rPr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источников финансирования, необходимое для реализации муницип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ой программы, составляет 123 00</w:t>
      </w:r>
      <w:r w:rsidR="00224FB0">
        <w:rPr>
          <w:rFonts w:ascii="Times New Roman" w:eastAsia="Times New Roman" w:hAnsi="Times New Roman" w:cs="Times New Roman"/>
          <w:sz w:val="26"/>
          <w:szCs w:val="26"/>
        </w:rPr>
        <w:t>1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,9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:rsidR="006A7301" w:rsidRPr="006A7301" w:rsidRDefault="004465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BE2564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2021 год – 17548,5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hyperlink r:id="rId10" w:anchor="sub_1007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anchor="sub_1009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финансируемые мероприятия.</w:t>
      </w:r>
    </w:p>
    <w:p w:rsidR="00364412" w:rsidRDefault="006A7301" w:rsidP="00364412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128A6" w:rsidRDefault="00D128A6" w:rsidP="00D128A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1.5</w:t>
      </w:r>
      <w:r w:rsidR="00721B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Подпрограмме 1 муниципальной программы:</w:t>
      </w:r>
    </w:p>
    <w:p w:rsidR="00815D09" w:rsidRDefault="00D128A6" w:rsidP="00D128A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1.5.1. </w:t>
      </w:r>
      <w:r w:rsidR="00815D09" w:rsidRPr="006A7301">
        <w:rPr>
          <w:rFonts w:ascii="Times New Roman" w:eastAsia="Times New Roman" w:hAnsi="Times New Roman" w:cs="Times New Roman"/>
          <w:sz w:val="26"/>
          <w:szCs w:val="26"/>
        </w:rPr>
        <w:t>В Паспорте Подпрограммы 1</w:t>
      </w:r>
      <w:r w:rsidR="00815D09" w:rsidRPr="00815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D0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815D09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815D09" w:rsidRPr="00BB15DE">
        <w:rPr>
          <w:rFonts w:ascii="Times New Roman" w:eastAsia="Times New Roman" w:hAnsi="Times New Roman" w:cs="Times New Roman"/>
          <w:sz w:val="26"/>
          <w:szCs w:val="26"/>
        </w:rPr>
        <w:t>Ожидаемые результаты реализации подпрограммы 1</w:t>
      </w:r>
      <w:r w:rsidR="00815D09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:rsidR="00815D09" w:rsidRDefault="00815D09" w:rsidP="00815D09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815D09" w:rsidRPr="00BB15DE" w:rsidTr="00AB3DC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 xml:space="preserve">Ожидаемые результаты </w:t>
            </w:r>
            <w:r w:rsidRPr="00BB15DE">
              <w:rPr>
                <w:rFonts w:ascii="Times New Roman" w:hAnsi="Times New Roman" w:cs="Times New Roman"/>
              </w:rPr>
              <w:lastRenderedPageBreak/>
              <w:t>реализации подпрограммы 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lastRenderedPageBreak/>
              <w:t>Снижение роста повторной преступности среди несовершеннолетних на 32% к 2023 году по отношению к 2014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lastRenderedPageBreak/>
              <w:t>снижение роста общественно опасных деяний, совершаемых несовершеннолетними в возрасте до 16 лет, на 47% к 2023 году по отношению к 2013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увеличение количества профилактических мероприятий, проведенных с участием родительской общественности на 10% к 2023 году по отношению к 2013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недопущение фактов терроризма на территории города;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увеличение количества проведенных мероприятий, направленных н</w:t>
            </w:r>
            <w:r>
              <w:rPr>
                <w:rFonts w:ascii="Times New Roman" w:hAnsi="Times New Roman" w:cs="Times New Roman"/>
              </w:rPr>
              <w:t>а профилактику экстремизма, на 9</w:t>
            </w:r>
            <w:r w:rsidRPr="00BB15DE">
              <w:rPr>
                <w:rFonts w:ascii="Times New Roman" w:hAnsi="Times New Roman" w:cs="Times New Roman"/>
              </w:rPr>
              <w:t>6% к 2023 году по отношению к 2013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увеличение количества административных правонарушений, выявленных с помощью общественности, на 84% к 2023 году по отношению к 2013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сохранение уровня 2014 года в работе народных дружин с учетом созданных условий и социальной ситуации;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увеличение количества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 на 236,2% к 2023 году по отношению к 2013 году;</w:t>
            </w:r>
          </w:p>
          <w:p w:rsidR="00815D09" w:rsidRPr="00BB15DE" w:rsidRDefault="00815D09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B15DE">
              <w:rPr>
                <w:rFonts w:ascii="Times New Roman" w:hAnsi="Times New Roman" w:cs="Times New Roman"/>
              </w:rPr>
              <w:t>снижение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</w:tr>
    </w:tbl>
    <w:p w:rsidR="00815D09" w:rsidRDefault="00815D09" w:rsidP="00815D09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721B8C" w:rsidRPr="00721B8C" w:rsidRDefault="00815D09" w:rsidP="00721B8C">
      <w:pPr>
        <w:rPr>
          <w:rFonts w:ascii="Times New Roman" w:eastAsia="Times New Roman" w:hAnsi="Times New Roman" w:cs="Times New Roman"/>
          <w:sz w:val="26"/>
          <w:szCs w:val="26"/>
        </w:rPr>
      </w:pPr>
      <w:r w:rsidRPr="00D128A6">
        <w:rPr>
          <w:rFonts w:ascii="Times New Roman" w:eastAsia="Times New Roman" w:hAnsi="Times New Roman" w:cs="Times New Roman"/>
          <w:sz w:val="26"/>
          <w:szCs w:val="26"/>
        </w:rPr>
        <w:t>1.5.</w:t>
      </w:r>
      <w:r w:rsidR="00D128A6" w:rsidRPr="00D128A6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D128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54B3">
        <w:rPr>
          <w:rFonts w:ascii="Times New Roman" w:eastAsia="Times New Roman" w:hAnsi="Times New Roman" w:cs="Times New Roman"/>
          <w:sz w:val="26"/>
          <w:szCs w:val="26"/>
        </w:rPr>
        <w:t>Абзац 19</w:t>
      </w:r>
      <w:r w:rsidR="00721B8C" w:rsidRPr="00D128A6">
        <w:rPr>
          <w:rFonts w:ascii="Times New Roman" w:eastAsia="Times New Roman" w:hAnsi="Times New Roman" w:cs="Times New Roman"/>
          <w:sz w:val="26"/>
          <w:szCs w:val="26"/>
        </w:rPr>
        <w:t xml:space="preserve"> раздела 2 «</w:t>
      </w:r>
      <w:r w:rsidR="00721B8C" w:rsidRPr="00721B8C">
        <w:rPr>
          <w:rFonts w:ascii="Times New Roman" w:eastAsia="Times New Roman" w:hAnsi="Times New Roman" w:cs="Times New Roman"/>
          <w:sz w:val="26"/>
          <w:szCs w:val="26"/>
        </w:rPr>
        <w:t>Цель и задачи подпрограммы 1, описание</w:t>
      </w:r>
      <w:r w:rsidR="00721B8C" w:rsidRPr="00D128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1B8C" w:rsidRPr="00721B8C">
        <w:rPr>
          <w:rFonts w:ascii="Times New Roman" w:eastAsia="Times New Roman" w:hAnsi="Times New Roman" w:cs="Times New Roman"/>
          <w:sz w:val="26"/>
          <w:szCs w:val="26"/>
        </w:rPr>
        <w:t>ожидаемых конечных результатов подпрограммы 1,</w:t>
      </w:r>
      <w:r w:rsidR="001412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1B8C" w:rsidRPr="00721B8C">
        <w:rPr>
          <w:rFonts w:ascii="Times New Roman" w:eastAsia="Times New Roman" w:hAnsi="Times New Roman" w:cs="Times New Roman"/>
          <w:sz w:val="26"/>
          <w:szCs w:val="26"/>
        </w:rPr>
        <w:t>сроков и этапов реализации подпрограммы 1</w:t>
      </w:r>
      <w:r w:rsidR="00721B8C" w:rsidRPr="00D128A6">
        <w:rPr>
          <w:rFonts w:ascii="Times New Roman" w:eastAsia="Times New Roman" w:hAnsi="Times New Roman" w:cs="Times New Roman"/>
          <w:sz w:val="26"/>
          <w:szCs w:val="26"/>
        </w:rPr>
        <w:t xml:space="preserve">» изложить в </w:t>
      </w:r>
      <w:r w:rsidR="0014120E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721B8C" w:rsidRPr="00D128A6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721B8C" w:rsidRPr="00D128A6" w:rsidRDefault="00721B8C" w:rsidP="00721B8C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D128A6">
        <w:rPr>
          <w:rFonts w:ascii="Times New Roman" w:hAnsi="Times New Roman" w:cs="Times New Roman"/>
          <w:sz w:val="26"/>
          <w:szCs w:val="26"/>
        </w:rPr>
        <w:t>«</w:t>
      </w:r>
      <w:r w:rsidRPr="00721B8C">
        <w:rPr>
          <w:rFonts w:ascii="Times New Roman" w:hAnsi="Times New Roman" w:cs="Times New Roman"/>
          <w:sz w:val="26"/>
          <w:szCs w:val="26"/>
        </w:rPr>
        <w:t>- увеличение количества проведенных мероприятий, направленных н</w:t>
      </w:r>
      <w:r w:rsidRPr="00D128A6">
        <w:rPr>
          <w:rFonts w:ascii="Times New Roman" w:hAnsi="Times New Roman" w:cs="Times New Roman"/>
          <w:sz w:val="26"/>
          <w:szCs w:val="26"/>
        </w:rPr>
        <w:t>а профилактику экстремизма, на 9</w:t>
      </w:r>
      <w:r w:rsidRPr="00721B8C">
        <w:rPr>
          <w:rFonts w:ascii="Times New Roman" w:hAnsi="Times New Roman" w:cs="Times New Roman"/>
          <w:sz w:val="26"/>
          <w:szCs w:val="26"/>
        </w:rPr>
        <w:t>6% к 2023 году по отношению к 2013 году;</w:t>
      </w:r>
      <w:r w:rsidRPr="00D128A6">
        <w:rPr>
          <w:rFonts w:ascii="Times New Roman" w:hAnsi="Times New Roman" w:cs="Times New Roman"/>
          <w:sz w:val="26"/>
          <w:szCs w:val="26"/>
        </w:rPr>
        <w:t>».</w:t>
      </w:r>
    </w:p>
    <w:p w:rsidR="00364412" w:rsidRPr="00D128A6" w:rsidRDefault="00721B8C" w:rsidP="00364412">
      <w:pPr>
        <w:rPr>
          <w:rFonts w:ascii="Times New Roman" w:eastAsia="Times New Roman" w:hAnsi="Times New Roman" w:cs="Times New Roman"/>
          <w:sz w:val="26"/>
          <w:szCs w:val="26"/>
        </w:rPr>
      </w:pPr>
      <w:r w:rsidRPr="00D128A6">
        <w:rPr>
          <w:rFonts w:ascii="Times New Roman" w:hAnsi="Times New Roman" w:cs="Times New Roman"/>
          <w:sz w:val="26"/>
          <w:szCs w:val="26"/>
        </w:rPr>
        <w:t>1.</w:t>
      </w:r>
      <w:r w:rsidR="00D128A6">
        <w:rPr>
          <w:rFonts w:ascii="Times New Roman" w:hAnsi="Times New Roman" w:cs="Times New Roman"/>
          <w:sz w:val="26"/>
          <w:szCs w:val="26"/>
        </w:rPr>
        <w:t>5</w:t>
      </w:r>
      <w:r w:rsidR="00762290" w:rsidRPr="00D128A6">
        <w:rPr>
          <w:rFonts w:ascii="Times New Roman" w:hAnsi="Times New Roman" w:cs="Times New Roman"/>
          <w:sz w:val="26"/>
          <w:szCs w:val="26"/>
        </w:rPr>
        <w:t>.</w:t>
      </w:r>
      <w:r w:rsidR="00D128A6">
        <w:rPr>
          <w:rFonts w:ascii="Times New Roman" w:hAnsi="Times New Roman" w:cs="Times New Roman"/>
          <w:sz w:val="26"/>
          <w:szCs w:val="26"/>
        </w:rPr>
        <w:t>3.</w:t>
      </w:r>
      <w:r w:rsidR="00762290" w:rsidRPr="00D128A6">
        <w:rPr>
          <w:rFonts w:ascii="Times New Roman" w:hAnsi="Times New Roman" w:cs="Times New Roman"/>
          <w:sz w:val="26"/>
          <w:szCs w:val="26"/>
        </w:rPr>
        <w:t xml:space="preserve"> </w:t>
      </w:r>
      <w:r w:rsidR="00364412" w:rsidRPr="00D128A6">
        <w:rPr>
          <w:rFonts w:ascii="Times New Roman" w:hAnsi="Times New Roman" w:cs="Times New Roman"/>
          <w:sz w:val="26"/>
          <w:szCs w:val="26"/>
        </w:rPr>
        <w:t>В разделе 3 «Характеристика основных мероприятий</w:t>
      </w:r>
      <w:r w:rsidR="00364412" w:rsidRPr="00D128A6">
        <w:rPr>
          <w:rFonts w:ascii="Times New Roman" w:eastAsia="Times New Roman" w:hAnsi="Times New Roman" w:cs="Times New Roman"/>
          <w:sz w:val="26"/>
          <w:szCs w:val="26"/>
        </w:rPr>
        <w:t xml:space="preserve"> подпрограммы 1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»</w:t>
      </w:r>
      <w:r w:rsidR="00364412" w:rsidRPr="00D128A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64412" w:rsidRPr="00D128A6" w:rsidRDefault="00721B8C" w:rsidP="00364412">
      <w:pPr>
        <w:rPr>
          <w:rFonts w:ascii="Times New Roman" w:eastAsia="Times New Roman" w:hAnsi="Times New Roman" w:cs="Times New Roman"/>
          <w:sz w:val="26"/>
          <w:szCs w:val="26"/>
        </w:rPr>
      </w:pPr>
      <w:r w:rsidRPr="00D128A6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5.3</w:t>
      </w:r>
      <w:r w:rsidR="00364412" w:rsidRPr="00D128A6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1" w:name="sub_10131"/>
      <w:r w:rsidR="00D128A6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64412" w:rsidRPr="00D128A6">
        <w:rPr>
          <w:rFonts w:ascii="Times New Roman" w:hAnsi="Times New Roman" w:cs="Times New Roman"/>
          <w:sz w:val="26"/>
          <w:szCs w:val="26"/>
        </w:rPr>
        <w:t xml:space="preserve"> </w:t>
      </w:r>
      <w:r w:rsidR="006605C7" w:rsidRPr="00D128A6">
        <w:rPr>
          <w:rFonts w:ascii="Times New Roman" w:hAnsi="Times New Roman" w:cs="Times New Roman"/>
          <w:sz w:val="26"/>
          <w:szCs w:val="26"/>
        </w:rPr>
        <w:t>«</w:t>
      </w:r>
      <w:r w:rsidR="00364412" w:rsidRPr="00D128A6">
        <w:rPr>
          <w:rFonts w:ascii="Times New Roman" w:hAnsi="Times New Roman" w:cs="Times New Roman"/>
          <w:sz w:val="26"/>
          <w:szCs w:val="26"/>
        </w:rPr>
        <w:t>Мероприятие 1.1. Предупреждение беспризорности, безнадзорности, профилактика правонарушений несовершеннолетних</w:t>
      </w:r>
      <w:r w:rsidR="006605C7" w:rsidRPr="00D128A6">
        <w:rPr>
          <w:rFonts w:ascii="Times New Roman" w:hAnsi="Times New Roman" w:cs="Times New Roman"/>
          <w:sz w:val="26"/>
          <w:szCs w:val="26"/>
        </w:rPr>
        <w:t>»</w:t>
      </w:r>
      <w:r w:rsidR="00364412" w:rsidRPr="00D128A6">
        <w:rPr>
          <w:rFonts w:ascii="Times New Roman" w:hAnsi="Times New Roman" w:cs="Times New Roman"/>
          <w:sz w:val="26"/>
          <w:szCs w:val="26"/>
        </w:rPr>
        <w:t xml:space="preserve"> дополнить абзацем следующего содержания:</w:t>
      </w:r>
    </w:p>
    <w:bookmarkEnd w:id="1"/>
    <w:p w:rsidR="006605C7" w:rsidRDefault="006605C7" w:rsidP="006605C7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«организация деятельности </w:t>
      </w:r>
      <w:r w:rsidRPr="006605C7">
        <w:rPr>
          <w:rFonts w:ascii="Times New Roman" w:hAnsi="Times New Roman" w:cs="Times New Roman"/>
          <w:sz w:val="26"/>
          <w:szCs w:val="26"/>
        </w:rPr>
        <w:t xml:space="preserve">рабочей группы по </w:t>
      </w:r>
      <w:proofErr w:type="spellStart"/>
      <w:r w:rsidRPr="006605C7">
        <w:rPr>
          <w:rFonts w:ascii="Times New Roman" w:hAnsi="Times New Roman" w:cs="Times New Roman"/>
          <w:sz w:val="26"/>
          <w:szCs w:val="26"/>
        </w:rPr>
        <w:t>ресоциализации</w:t>
      </w:r>
      <w:proofErr w:type="spellEnd"/>
      <w:r w:rsidRPr="006605C7">
        <w:rPr>
          <w:rFonts w:ascii="Times New Roman" w:hAnsi="Times New Roman" w:cs="Times New Roman"/>
          <w:sz w:val="26"/>
          <w:szCs w:val="26"/>
        </w:rPr>
        <w:t xml:space="preserve"> несовершеннолетних, вернувшихся из мест лишения свободы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605C7" w:rsidRPr="00364412" w:rsidRDefault="00721B8C" w:rsidP="006605C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 w:rsidR="00D128A6">
        <w:rPr>
          <w:rFonts w:ascii="Times New Roman" w:hAnsi="Times New Roman" w:cs="Times New Roman"/>
          <w:bCs/>
          <w:sz w:val="26"/>
          <w:szCs w:val="26"/>
        </w:rPr>
        <w:t>5.3</w:t>
      </w:r>
      <w:r w:rsidR="006605C7" w:rsidRPr="006605C7">
        <w:rPr>
          <w:rFonts w:ascii="Times New Roman" w:hAnsi="Times New Roman" w:cs="Times New Roman"/>
          <w:bCs/>
          <w:sz w:val="26"/>
          <w:szCs w:val="26"/>
        </w:rPr>
        <w:t>.</w:t>
      </w:r>
      <w:r w:rsidR="00D128A6">
        <w:rPr>
          <w:rFonts w:ascii="Times New Roman" w:hAnsi="Times New Roman" w:cs="Times New Roman"/>
          <w:bCs/>
          <w:sz w:val="26"/>
          <w:szCs w:val="26"/>
        </w:rPr>
        <w:t>2.</w:t>
      </w:r>
      <w:r w:rsidR="006605C7" w:rsidRPr="006605C7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2" w:name="sub_10136"/>
      <w:r w:rsidR="006605C7">
        <w:rPr>
          <w:rFonts w:ascii="Times New Roman" w:hAnsi="Times New Roman" w:cs="Times New Roman"/>
          <w:bCs/>
          <w:sz w:val="26"/>
          <w:szCs w:val="26"/>
        </w:rPr>
        <w:t>«</w:t>
      </w:r>
      <w:r w:rsidR="006605C7" w:rsidRPr="006605C7">
        <w:rPr>
          <w:rFonts w:ascii="Times New Roman" w:hAnsi="Times New Roman" w:cs="Times New Roman"/>
          <w:bCs/>
          <w:sz w:val="26"/>
          <w:szCs w:val="26"/>
        </w:rPr>
        <w:t>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</w:r>
      <w:r w:rsidR="006605C7">
        <w:rPr>
          <w:rFonts w:ascii="Times New Roman" w:hAnsi="Times New Roman" w:cs="Times New Roman"/>
          <w:bCs/>
          <w:sz w:val="26"/>
          <w:szCs w:val="26"/>
        </w:rPr>
        <w:t>»</w:t>
      </w:r>
      <w:r w:rsidR="006605C7" w:rsidRPr="006605C7">
        <w:rPr>
          <w:rFonts w:ascii="Times New Roman" w:hAnsi="Times New Roman" w:cs="Times New Roman"/>
          <w:sz w:val="26"/>
          <w:szCs w:val="26"/>
        </w:rPr>
        <w:t xml:space="preserve"> </w:t>
      </w:r>
      <w:r w:rsidR="006605C7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содержания:</w:t>
      </w:r>
    </w:p>
    <w:p w:rsidR="00876740" w:rsidRDefault="00876740" w:rsidP="00876740">
      <w:pPr>
        <w:widowControl/>
        <w:autoSpaceDE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«реализация п</w:t>
      </w:r>
      <w:r w:rsidRPr="00876740">
        <w:rPr>
          <w:rFonts w:ascii="Times New Roman" w:hAnsi="Times New Roman" w:cs="Times New Roman"/>
          <w:bCs/>
          <w:sz w:val="26"/>
          <w:szCs w:val="26"/>
        </w:rPr>
        <w:t>лана информационно-разъяснительной работы по предотвращению дистанционных преступлений в городе Череповце</w:t>
      </w:r>
      <w:r>
        <w:rPr>
          <w:rFonts w:ascii="Times New Roman" w:hAnsi="Times New Roman" w:cs="Times New Roman"/>
          <w:bCs/>
          <w:sz w:val="26"/>
          <w:szCs w:val="26"/>
        </w:rPr>
        <w:t>».</w:t>
      </w:r>
      <w:bookmarkEnd w:id="2"/>
    </w:p>
    <w:p w:rsidR="00BE2564" w:rsidRPr="00876740" w:rsidRDefault="00721B8C" w:rsidP="00876740">
      <w:pPr>
        <w:widowControl/>
        <w:autoSpaceDE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3644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В Подпрограмме 2</w:t>
      </w:r>
      <w:r w:rsidR="00BE2564" w:rsidRPr="006A7301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программы:</w:t>
      </w:r>
    </w:p>
    <w:p w:rsidR="00BE2564" w:rsidRDefault="00721B8C" w:rsidP="00BE2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.1. В Паспорте Подпрограммы 2:</w:t>
      </w:r>
    </w:p>
    <w:p w:rsidR="00BE2564" w:rsidRPr="006A7301" w:rsidRDefault="00721B8C" w:rsidP="00BE2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.1.1.</w:t>
      </w:r>
      <w:r w:rsidR="00BE2564"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2564" w:rsidRPr="00B500B0">
        <w:rPr>
          <w:rFonts w:ascii="Times New Roman" w:eastAsia="Times New Roman" w:hAnsi="Times New Roman" w:cs="Times New Roman"/>
          <w:sz w:val="26"/>
          <w:szCs w:val="26"/>
        </w:rPr>
        <w:t xml:space="preserve">Строку </w:t>
      </w:r>
      <w:r w:rsidR="00BE2564" w:rsidRPr="006A7301">
        <w:rPr>
          <w:rFonts w:ascii="Times New Roman" w:eastAsia="Times New Roman" w:hAnsi="Times New Roman" w:cs="Times New Roman"/>
          <w:sz w:val="26"/>
          <w:szCs w:val="26"/>
        </w:rPr>
        <w:t>«Общий объем финансового обесп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ечения подпрограммы 2</w:t>
      </w:r>
      <w:r w:rsidR="00BE2564" w:rsidRPr="006A7301">
        <w:rPr>
          <w:rFonts w:ascii="Times New Roman" w:eastAsia="Times New Roman" w:hAnsi="Times New Roman" w:cs="Times New Roman"/>
          <w:sz w:val="26"/>
          <w:szCs w:val="26"/>
        </w:rPr>
        <w:t xml:space="preserve">» изложить в 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BE2564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BE2564" w:rsidRPr="006A7301" w:rsidRDefault="00BE2564" w:rsidP="00BE2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BE2564" w:rsidRPr="00C95943" w:rsidTr="00F0674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Общий объем финансового обеспечения подпрограммы 2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4187,7</w:t>
            </w:r>
            <w:r w:rsidRPr="00C95943">
              <w:rPr>
                <w:rFonts w:ascii="Times New Roman" w:hAnsi="Times New Roman" w:cs="Times New Roman"/>
              </w:rPr>
              <w:t xml:space="preserve"> тыс. рублей, в том числе: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2014 год - 30,0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2015 год - 100,0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2016 год - 2303,5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lastRenderedPageBreak/>
              <w:t>2017 год - 0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2018 год - 183,8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2019 год - 0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2020 год - 0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 – 1570,4</w:t>
            </w:r>
            <w:r w:rsidRPr="00C95943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2022 год - 0 тыс. рублей;</w:t>
            </w:r>
          </w:p>
          <w:p w:rsidR="00BE2564" w:rsidRPr="00C95943" w:rsidRDefault="00BE2564" w:rsidP="00F06748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2023 год - 0 тыс. рублей</w:t>
            </w:r>
          </w:p>
        </w:tc>
      </w:tr>
    </w:tbl>
    <w:p w:rsidR="00F06748" w:rsidRPr="006A7301" w:rsidRDefault="00F06748" w:rsidP="00F06748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br w:type="textWrapping" w:clear="all"/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BE2564" w:rsidRDefault="00721B8C" w:rsidP="00BE2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.1.2</w:t>
      </w:r>
      <w:r w:rsidR="00BE2564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E2564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E2564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BE2564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Объем бюджетных ассигн</w:t>
      </w:r>
      <w:r w:rsidR="00BE256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ований подпрограммы 2</w:t>
      </w:r>
      <w:r w:rsidR="00BE2564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за счет "собственных" средств городского бюджета</w:t>
      </w:r>
      <w:r w:rsidR="00BE2564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:rsidR="00875A06" w:rsidRPr="003A4DD4" w:rsidRDefault="00875A06" w:rsidP="00875A0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BE2564" w:rsidRPr="00C95943" w:rsidTr="00912D40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 xml:space="preserve">Объем бюджетных ассигнований подпрограммы 2 за счет </w:t>
            </w:r>
            <w:r w:rsidRPr="00762290">
              <w:rPr>
                <w:rFonts w:ascii="Times New Roman" w:hAnsi="Times New Roman" w:cs="Times New Roman"/>
              </w:rPr>
              <w:t xml:space="preserve">"собственных" </w:t>
            </w:r>
            <w:r w:rsidRPr="00C95943">
              <w:rPr>
                <w:rFonts w:ascii="Times New Roman" w:hAnsi="Times New Roman" w:cs="Times New Roman"/>
              </w:rPr>
              <w:t>средств городского бюджета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Составляет 2452,2</w:t>
            </w:r>
            <w:r w:rsidRPr="00C95943">
              <w:rPr>
                <w:rFonts w:ascii="Times New Roman" w:hAnsi="Times New Roman" w:cs="Times New Roman"/>
              </w:rPr>
              <w:t xml:space="preserve"> тыс. рублей, в том числе: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2014 год - 30,0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2015 год - 100,0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2016 год - 2303,5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2017 год - 0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2018 год - 18,4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2019 год - 0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2020 год - 0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 xml:space="preserve">2021 год </w:t>
            </w:r>
            <w:r>
              <w:rPr>
                <w:rFonts w:ascii="Times New Roman" w:hAnsi="Times New Roman" w:cs="Times New Roman"/>
              </w:rPr>
              <w:t>–</w:t>
            </w:r>
            <w:r w:rsidRPr="00C95943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,3</w:t>
            </w:r>
            <w:r w:rsidRPr="00C95943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2022 год - 0 тыс. рублей;</w:t>
            </w:r>
          </w:p>
          <w:p w:rsidR="00BE2564" w:rsidRPr="00C95943" w:rsidRDefault="00BE2564" w:rsidP="00762290">
            <w:pPr>
              <w:pStyle w:val="ac"/>
              <w:rPr>
                <w:rFonts w:ascii="Times New Roman" w:hAnsi="Times New Roman" w:cs="Times New Roman"/>
              </w:rPr>
            </w:pPr>
            <w:r w:rsidRPr="00C95943">
              <w:rPr>
                <w:rFonts w:ascii="Times New Roman" w:hAnsi="Times New Roman" w:cs="Times New Roman"/>
              </w:rPr>
              <w:t>2023 год - 0 тыс. рублей</w:t>
            </w:r>
            <w:r w:rsidR="00762290">
              <w:rPr>
                <w:rFonts w:ascii="Times New Roman" w:hAnsi="Times New Roman" w:cs="Times New Roman"/>
              </w:rPr>
              <w:t>.</w:t>
            </w:r>
          </w:p>
        </w:tc>
      </w:tr>
    </w:tbl>
    <w:p w:rsidR="00BE2564" w:rsidRDefault="00F06748" w:rsidP="00F06748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FD3A62" w:rsidRPr="0077266D" w:rsidRDefault="00721B8C" w:rsidP="00FD3A6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B15DE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815D09">
        <w:rPr>
          <w:rFonts w:ascii="Times New Roman" w:eastAsia="Times New Roman" w:hAnsi="Times New Roman" w:cs="Times New Roman"/>
          <w:sz w:val="26"/>
          <w:szCs w:val="26"/>
        </w:rPr>
        <w:t>3</w:t>
      </w:r>
      <w:r w:rsidR="00FD3A62" w:rsidRPr="0077266D">
        <w:rPr>
          <w:rFonts w:ascii="Times New Roman" w:eastAsia="Times New Roman" w:hAnsi="Times New Roman" w:cs="Times New Roman"/>
          <w:sz w:val="26"/>
          <w:szCs w:val="26"/>
        </w:rPr>
        <w:t>. Строку</w:t>
      </w:r>
      <w:bookmarkStart w:id="3" w:name="sub_207"/>
      <w:r w:rsidR="00FD3A62" w:rsidRPr="0077266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D3A62" w:rsidRPr="0077266D">
        <w:rPr>
          <w:rFonts w:ascii="Times New Roman" w:eastAsia="Times New Roman" w:hAnsi="Times New Roman" w:cs="Times New Roman"/>
          <w:sz w:val="26"/>
          <w:szCs w:val="26"/>
        </w:rPr>
        <w:t>«Целевые индикаторы и показатели подпрограммы 2</w:t>
      </w:r>
      <w:bookmarkEnd w:id="3"/>
      <w:r w:rsidR="00FD3A62" w:rsidRPr="0077266D">
        <w:rPr>
          <w:rFonts w:ascii="Times New Roman" w:eastAsia="Times New Roman" w:hAnsi="Times New Roman" w:cs="Times New Roman"/>
          <w:b/>
          <w:sz w:val="26"/>
          <w:szCs w:val="26"/>
        </w:rPr>
        <w:t>»</w:t>
      </w:r>
      <w:r w:rsidR="00FD3A62" w:rsidRPr="007726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7BFB" w:rsidRPr="0077266D">
        <w:rPr>
          <w:rFonts w:ascii="Times New Roman" w:eastAsia="Times New Roman" w:hAnsi="Times New Roman" w:cs="Times New Roman"/>
          <w:sz w:val="26"/>
          <w:szCs w:val="26"/>
        </w:rPr>
        <w:t xml:space="preserve">дополнить абзацем следующего содержания: </w:t>
      </w:r>
    </w:p>
    <w:p w:rsidR="00FD3A62" w:rsidRDefault="00FD3A62" w:rsidP="00FD3A6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D7BFB" w:rsidRPr="0077266D">
        <w:rPr>
          <w:rFonts w:ascii="Times New Roman" w:eastAsia="Times New Roman" w:hAnsi="Times New Roman" w:cs="Times New Roman"/>
          <w:sz w:val="26"/>
          <w:szCs w:val="26"/>
        </w:rPr>
        <w:t>к</w:t>
      </w:r>
      <w:r w:rsidR="003D7BFB" w:rsidRPr="00F6388C">
        <w:rPr>
          <w:rFonts w:ascii="Times New Roman" w:eastAsia="Times New Roman" w:hAnsi="Times New Roman" w:cs="Times New Roman"/>
          <w:sz w:val="26"/>
          <w:szCs w:val="26"/>
        </w:rPr>
        <w:t>оличество о</w:t>
      </w:r>
      <w:r w:rsidR="000B2384">
        <w:rPr>
          <w:rFonts w:ascii="Times New Roman" w:eastAsia="Times New Roman" w:hAnsi="Times New Roman" w:cs="Times New Roman"/>
          <w:sz w:val="26"/>
          <w:szCs w:val="26"/>
        </w:rPr>
        <w:t xml:space="preserve">бщеобразовательных организаций, </w:t>
      </w:r>
      <w:r w:rsidR="003D7BFB" w:rsidRPr="00F6388C">
        <w:rPr>
          <w:rFonts w:ascii="Times New Roman" w:eastAsia="Times New Roman" w:hAnsi="Times New Roman" w:cs="Times New Roman"/>
          <w:sz w:val="26"/>
          <w:szCs w:val="26"/>
        </w:rPr>
        <w:t xml:space="preserve">в которых созданы условия совершенствования обучения детей правилам дорожного движения и повышения их безопасного и ответственного поведения на дороге (обеспечение </w:t>
      </w:r>
      <w:proofErr w:type="spellStart"/>
      <w:r w:rsidR="003D7BFB" w:rsidRPr="00F6388C">
        <w:rPr>
          <w:rFonts w:ascii="Times New Roman" w:eastAsia="Times New Roman" w:hAnsi="Times New Roman" w:cs="Times New Roman"/>
          <w:sz w:val="26"/>
          <w:szCs w:val="26"/>
        </w:rPr>
        <w:t>световозвращающим</w:t>
      </w:r>
      <w:r w:rsidR="007F0230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spellEnd"/>
      <w:r w:rsidR="007F0230">
        <w:rPr>
          <w:rFonts w:ascii="Times New Roman" w:eastAsia="Times New Roman" w:hAnsi="Times New Roman" w:cs="Times New Roman"/>
          <w:sz w:val="26"/>
          <w:szCs w:val="26"/>
        </w:rPr>
        <w:t xml:space="preserve"> приспособлениями обучающиеся 2</w:t>
      </w:r>
      <w:r w:rsidR="003D7BFB" w:rsidRPr="00F6388C">
        <w:rPr>
          <w:rFonts w:ascii="Times New Roman" w:eastAsia="Times New Roman" w:hAnsi="Times New Roman" w:cs="Times New Roman"/>
          <w:sz w:val="26"/>
          <w:szCs w:val="26"/>
        </w:rPr>
        <w:t>-6 классов общеобразовательных организаций, подведомственных управлению образования</w:t>
      </w:r>
      <w:r w:rsidR="000B2384">
        <w:rPr>
          <w:rFonts w:ascii="Times New Roman" w:eastAsia="Times New Roman" w:hAnsi="Times New Roman" w:cs="Times New Roman"/>
          <w:sz w:val="26"/>
          <w:szCs w:val="26"/>
        </w:rPr>
        <w:t xml:space="preserve"> мэрии</w:t>
      </w:r>
      <w:r w:rsidR="003D7BFB" w:rsidRPr="00F6388C">
        <w:rPr>
          <w:rFonts w:ascii="Times New Roman" w:eastAsia="Times New Roman" w:hAnsi="Times New Roman" w:cs="Times New Roman"/>
          <w:sz w:val="26"/>
          <w:szCs w:val="26"/>
        </w:rPr>
        <w:t>)</w:t>
      </w:r>
      <w:r w:rsidR="003D7BFB" w:rsidRPr="0077266D">
        <w:rPr>
          <w:rFonts w:ascii="Times New Roman" w:eastAsia="Times New Roman" w:hAnsi="Times New Roman" w:cs="Times New Roman"/>
          <w:sz w:val="26"/>
          <w:szCs w:val="26"/>
        </w:rPr>
        <w:t>.».</w:t>
      </w:r>
    </w:p>
    <w:p w:rsidR="003D7BFB" w:rsidRPr="0077266D" w:rsidRDefault="00721B8C" w:rsidP="003D7BF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7BFB" w:rsidRPr="0077266D">
        <w:rPr>
          <w:rFonts w:ascii="Times New Roman" w:eastAsia="Times New Roman" w:hAnsi="Times New Roman" w:cs="Times New Roman"/>
          <w:sz w:val="26"/>
          <w:szCs w:val="26"/>
        </w:rPr>
        <w:t>.2. Раздел 4 «Методика расчета целевых показателей (индикаторов) подпрограммы 2» дополнить абзацами следующего содержания:</w:t>
      </w:r>
    </w:p>
    <w:p w:rsidR="003D7BFB" w:rsidRPr="0077266D" w:rsidRDefault="003D7BFB" w:rsidP="003D7BF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24029" w:rsidRPr="0077266D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>Целевой показатель (индикатор) «К</w:t>
      </w:r>
      <w:r w:rsidRPr="00F6388C">
        <w:rPr>
          <w:rFonts w:ascii="Times New Roman" w:eastAsia="Times New Roman" w:hAnsi="Times New Roman" w:cs="Times New Roman"/>
          <w:sz w:val="26"/>
          <w:szCs w:val="26"/>
        </w:rPr>
        <w:t>оличество общеобразовательных орга</w:t>
      </w:r>
      <w:r w:rsidR="000B2384">
        <w:rPr>
          <w:rFonts w:ascii="Times New Roman" w:eastAsia="Times New Roman" w:hAnsi="Times New Roman" w:cs="Times New Roman"/>
          <w:sz w:val="26"/>
          <w:szCs w:val="26"/>
        </w:rPr>
        <w:t xml:space="preserve">низаций, </w:t>
      </w:r>
      <w:r w:rsidRPr="00F6388C">
        <w:rPr>
          <w:rFonts w:ascii="Times New Roman" w:eastAsia="Times New Roman" w:hAnsi="Times New Roman" w:cs="Times New Roman"/>
          <w:sz w:val="26"/>
          <w:szCs w:val="26"/>
        </w:rPr>
        <w:t xml:space="preserve">в которых созданы условия совершенствования обучения детей правилам дорожного движения и повышения их безопасного и ответственного поведения на дороге (обеспечение </w:t>
      </w:r>
      <w:proofErr w:type="spellStart"/>
      <w:r w:rsidRPr="00F6388C">
        <w:rPr>
          <w:rFonts w:ascii="Times New Roman" w:eastAsia="Times New Roman" w:hAnsi="Times New Roman" w:cs="Times New Roman"/>
          <w:sz w:val="26"/>
          <w:szCs w:val="26"/>
        </w:rPr>
        <w:t>световозвращающим</w:t>
      </w:r>
      <w:r w:rsidR="007F0230">
        <w:rPr>
          <w:rFonts w:ascii="Times New Roman" w:eastAsia="Times New Roman" w:hAnsi="Times New Roman" w:cs="Times New Roman"/>
          <w:sz w:val="26"/>
          <w:szCs w:val="26"/>
        </w:rPr>
        <w:t>и</w:t>
      </w:r>
      <w:proofErr w:type="spellEnd"/>
      <w:r w:rsidR="007F0230">
        <w:rPr>
          <w:rFonts w:ascii="Times New Roman" w:eastAsia="Times New Roman" w:hAnsi="Times New Roman" w:cs="Times New Roman"/>
          <w:sz w:val="26"/>
          <w:szCs w:val="26"/>
        </w:rPr>
        <w:t xml:space="preserve"> приспособлениями обучающиеся 2</w:t>
      </w:r>
      <w:r w:rsidRPr="00F6388C">
        <w:rPr>
          <w:rFonts w:ascii="Times New Roman" w:eastAsia="Times New Roman" w:hAnsi="Times New Roman" w:cs="Times New Roman"/>
          <w:sz w:val="26"/>
          <w:szCs w:val="26"/>
        </w:rPr>
        <w:t>-6 классов  общеобразовательных организаций, подведомственных управлению образования</w:t>
      </w:r>
      <w:r w:rsidR="000B2384">
        <w:rPr>
          <w:rFonts w:ascii="Times New Roman" w:eastAsia="Times New Roman" w:hAnsi="Times New Roman" w:cs="Times New Roman"/>
          <w:sz w:val="26"/>
          <w:szCs w:val="26"/>
        </w:rPr>
        <w:t xml:space="preserve"> мэрии</w:t>
      </w:r>
      <w:r w:rsidRPr="00F6388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7BFB" w:rsidRPr="0077266D" w:rsidRDefault="003D7BFB" w:rsidP="003D7BFB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924029" w:rsidRPr="0077266D" w:rsidRDefault="003D7BFB" w:rsidP="00924029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Определение: абсолютный показатель количества</w:t>
      </w:r>
      <w:r w:rsidR="00924029" w:rsidRPr="0077266D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общеобразовательных организаций, подведомственных управлению образования</w:t>
      </w:r>
      <w:r w:rsidR="000B23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2384" w:rsidRPr="002C02B2">
        <w:rPr>
          <w:rFonts w:ascii="Times New Roman" w:eastAsia="Times New Roman" w:hAnsi="Times New Roman" w:cs="Times New Roman"/>
          <w:sz w:val="26"/>
          <w:szCs w:val="26"/>
        </w:rPr>
        <w:t>мэрии</w:t>
      </w:r>
      <w:r w:rsidR="00924029" w:rsidRPr="002C02B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F0230">
        <w:rPr>
          <w:rFonts w:ascii="Times New Roman" w:eastAsia="Times New Roman" w:hAnsi="Times New Roman" w:cs="Times New Roman"/>
          <w:sz w:val="26"/>
          <w:szCs w:val="26"/>
        </w:rPr>
        <w:t>в которых обучающиеся 2</w:t>
      </w:r>
      <w:r w:rsidR="00924029" w:rsidRPr="0077266D">
        <w:rPr>
          <w:rFonts w:ascii="Times New Roman" w:eastAsia="Times New Roman" w:hAnsi="Times New Roman" w:cs="Times New Roman"/>
          <w:sz w:val="26"/>
          <w:szCs w:val="26"/>
        </w:rPr>
        <w:t xml:space="preserve">-6 классов  обеспечены </w:t>
      </w:r>
      <w:proofErr w:type="spellStart"/>
      <w:r w:rsidR="00924029" w:rsidRPr="0077266D">
        <w:rPr>
          <w:rFonts w:ascii="Times New Roman" w:eastAsia="Times New Roman" w:hAnsi="Times New Roman" w:cs="Times New Roman"/>
          <w:sz w:val="26"/>
          <w:szCs w:val="26"/>
        </w:rPr>
        <w:t>световозвращающими</w:t>
      </w:r>
      <w:proofErr w:type="spellEnd"/>
      <w:r w:rsidR="00924029" w:rsidRPr="0077266D">
        <w:rPr>
          <w:rFonts w:ascii="Times New Roman" w:eastAsia="Times New Roman" w:hAnsi="Times New Roman" w:cs="Times New Roman"/>
          <w:sz w:val="26"/>
          <w:szCs w:val="26"/>
        </w:rPr>
        <w:t xml:space="preserve"> приспособлениями (ед.).</w:t>
      </w:r>
    </w:p>
    <w:p w:rsidR="003D7BFB" w:rsidRPr="0077266D" w:rsidRDefault="003D7BFB" w:rsidP="003D7BFB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Единица измерения: единицы (ед.).</w:t>
      </w:r>
    </w:p>
    <w:p w:rsidR="003D7BFB" w:rsidRPr="0077266D" w:rsidRDefault="003D7BFB" w:rsidP="00924029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Периодичность сбора данных: </w:t>
      </w:r>
      <w:r w:rsidRPr="002C02B2">
        <w:rPr>
          <w:rFonts w:ascii="Times New Roman" w:eastAsia="Times New Roman" w:hAnsi="Times New Roman" w:cs="Times New Roman"/>
          <w:sz w:val="26"/>
          <w:szCs w:val="26"/>
        </w:rPr>
        <w:t xml:space="preserve">1 раз </w:t>
      </w:r>
      <w:r w:rsidR="002C02B2" w:rsidRPr="002C02B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B2384" w:rsidRPr="002C02B2">
        <w:rPr>
          <w:rFonts w:ascii="Times New Roman" w:eastAsia="Times New Roman" w:hAnsi="Times New Roman" w:cs="Times New Roman"/>
          <w:sz w:val="26"/>
          <w:szCs w:val="26"/>
        </w:rPr>
        <w:t>год.</w:t>
      </w:r>
    </w:p>
    <w:p w:rsidR="00BE2564" w:rsidRPr="0077266D" w:rsidRDefault="00721B8C" w:rsidP="00BE256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3D7BFB" w:rsidRPr="0077266D">
        <w:rPr>
          <w:rFonts w:ascii="Times New Roman" w:eastAsia="Times New Roman" w:hAnsi="Times New Roman" w:cs="Times New Roman"/>
          <w:sz w:val="26"/>
          <w:szCs w:val="26"/>
        </w:rPr>
        <w:t>.3</w:t>
      </w:r>
      <w:r w:rsidR="00BE2564" w:rsidRPr="0077266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 xml:space="preserve">Раздел 5 </w:t>
      </w:r>
      <w:r w:rsidR="00BE2564" w:rsidRPr="0077266D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подпрограммы 2» изложить в новой редакции: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реализации подпрограммы 2, составляет - 4187,7 тыс. рублей, в том числе по годам реализации: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lastRenderedPageBreak/>
        <w:t>2014 год - 30,0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2015 год - 100,0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2016 год - 2303,5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2017 год - 0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2018 год - 183,8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2019 год - 0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2020 год - 0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2021 год – 1570,4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2022 год - 0 тыс. рублей;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2023 год - 0 тыс. рублей.</w:t>
      </w:r>
    </w:p>
    <w:p w:rsidR="00BE2564" w:rsidRPr="0077266D" w:rsidRDefault="00BE2564" w:rsidP="00BE2564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2, представлен в </w:t>
      </w:r>
      <w:hyperlink r:id="rId12" w:anchor="sub_1007" w:history="1">
        <w:r w:rsidRPr="0077266D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3" w:anchor="sub_1009" w:history="1">
        <w:r w:rsidRPr="0077266D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="005B5C59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B5C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2D40" w:rsidRPr="0077266D" w:rsidRDefault="006167EE" w:rsidP="00912D40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6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>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4.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8F0A0A">
        <w:rPr>
          <w:rFonts w:ascii="Times New Roman" w:eastAsia="Times New Roman" w:hAnsi="Times New Roman" w:cs="Times New Roman"/>
          <w:sz w:val="26"/>
          <w:szCs w:val="26"/>
        </w:rPr>
        <w:t>бзац 18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2290" w:rsidRPr="0077266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 xml:space="preserve">аздела 3 «Характеристика основных мероприятий подпрограммы 2» изложить в 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 xml:space="preserve">следующей 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>редакции:</w:t>
      </w:r>
    </w:p>
    <w:p w:rsidR="00912D40" w:rsidRPr="0077266D" w:rsidRDefault="00912D40" w:rsidP="00912D40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«Мероприятие 2.4. Реализация мероприятий по предупреждению детского дорожно-транспортного травматизма в городе</w:t>
      </w:r>
      <w:r w:rsidR="00836D0C" w:rsidRPr="0077266D">
        <w:rPr>
          <w:rFonts w:ascii="Times New Roman" w:eastAsia="Times New Roman" w:hAnsi="Times New Roman" w:cs="Times New Roman"/>
          <w:sz w:val="26"/>
          <w:szCs w:val="26"/>
        </w:rPr>
        <w:t>*</w:t>
      </w:r>
    </w:p>
    <w:p w:rsidR="00912D40" w:rsidRPr="0077266D" w:rsidRDefault="00836D0C" w:rsidP="006A421A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* до 27.04.2021 наименование «</w:t>
      </w:r>
      <w:r w:rsidR="00912D40" w:rsidRPr="0077266D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</w:t>
      </w:r>
      <w:r w:rsidRPr="0077266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F8" w:rsidRDefault="006167EE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77266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F06748" w:rsidRPr="0077266D">
        <w:rPr>
          <w:rFonts w:ascii="Times New Roman" w:eastAsia="Times New Roman" w:hAnsi="Times New Roman" w:cs="Times New Roman"/>
          <w:sz w:val="26"/>
          <w:szCs w:val="26"/>
        </w:rPr>
        <w:t>. В Приложении 5 к муниципальной программе</w:t>
      </w:r>
      <w:r w:rsidR="009D06F8">
        <w:rPr>
          <w:rFonts w:ascii="Times New Roman" w:eastAsia="Times New Roman" w:hAnsi="Times New Roman" w:cs="Times New Roman"/>
          <w:sz w:val="26"/>
          <w:szCs w:val="26"/>
        </w:rPr>
        <w:t>:</w:t>
      </w:r>
      <w:r w:rsidR="00F06748" w:rsidRPr="007726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E2564" w:rsidRPr="0077266D" w:rsidRDefault="00721B8C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9D06F8">
        <w:rPr>
          <w:rFonts w:ascii="Times New Roman" w:eastAsia="Times New Roman" w:hAnsi="Times New Roman" w:cs="Times New Roman"/>
          <w:sz w:val="26"/>
          <w:szCs w:val="26"/>
        </w:rPr>
        <w:t xml:space="preserve">.1. </w:t>
      </w:r>
      <w:r w:rsidR="005B5C59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F06748" w:rsidRPr="0077266D">
        <w:rPr>
          <w:rFonts w:ascii="Times New Roman" w:eastAsia="Times New Roman" w:hAnsi="Times New Roman" w:cs="Times New Roman"/>
          <w:sz w:val="26"/>
          <w:szCs w:val="26"/>
        </w:rPr>
        <w:t xml:space="preserve"> 2.4 изложить в новой редакции:</w:t>
      </w:r>
    </w:p>
    <w:p w:rsidR="00875A06" w:rsidRDefault="00875A06" w:rsidP="00875A0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708"/>
        <w:gridCol w:w="709"/>
        <w:gridCol w:w="1276"/>
        <w:gridCol w:w="1276"/>
        <w:gridCol w:w="1275"/>
      </w:tblGrid>
      <w:tr w:rsidR="009E1D61" w:rsidRPr="00F06748" w:rsidTr="009E1D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36D0C">
              <w:rPr>
                <w:rFonts w:ascii="Times New Roman" w:hAnsi="Times New Roman" w:cs="Times New Roman"/>
              </w:rPr>
              <w:t>Реализация мероприятий по предупреждению детского дорожно-транспортного травматизма в городе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 xml:space="preserve">Управление </w:t>
            </w:r>
          </w:p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образования мэрии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Default="009E1D61" w:rsidP="00F06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1D61" w:rsidRPr="00F06748" w:rsidRDefault="009E1D61" w:rsidP="00F06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Default="009E1D61" w:rsidP="00F06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1D61" w:rsidRPr="00F06748" w:rsidRDefault="009E1D61" w:rsidP="00F06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Снижение детского дорожно-транспортного травматизма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F0674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06748">
              <w:rPr>
                <w:rFonts w:ascii="Times New Roman" w:hAnsi="Times New Roman" w:cs="Times New Roman"/>
              </w:rPr>
              <w:t>Увеличение количества дорожно-транспортных происшествий с участием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9E1D61" w:rsidRDefault="009E1D61" w:rsidP="009E1D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</w:t>
            </w:r>
            <w:r>
              <w:rPr>
                <w:rFonts w:ascii="Times New Roman" w:hAnsi="Times New Roman" w:cs="Times New Roman"/>
              </w:rPr>
              <w:t>их)</w:t>
            </w:r>
          </w:p>
          <w:p w:rsidR="009E1D61" w:rsidRPr="00F06748" w:rsidRDefault="009E1D61" w:rsidP="009E1D6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E2564" w:rsidRDefault="00762290" w:rsidP="005E4BE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 w:rsidR="00875A06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9D06F8" w:rsidRDefault="00721B8C" w:rsidP="005E4BE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9D06F8">
        <w:rPr>
          <w:rFonts w:ascii="Times New Roman" w:eastAsia="Times New Roman" w:hAnsi="Times New Roman" w:cs="Times New Roman"/>
          <w:sz w:val="26"/>
          <w:szCs w:val="26"/>
        </w:rPr>
        <w:t xml:space="preserve">.2. Дополнить </w:t>
      </w:r>
      <w:r w:rsidR="005B5C59">
        <w:rPr>
          <w:rFonts w:ascii="Times New Roman" w:eastAsia="Times New Roman" w:hAnsi="Times New Roman" w:cs="Times New Roman"/>
          <w:sz w:val="26"/>
          <w:szCs w:val="26"/>
        </w:rPr>
        <w:t>пунктом</w:t>
      </w:r>
      <w:r w:rsidR="009D06F8">
        <w:rPr>
          <w:rFonts w:ascii="Times New Roman" w:eastAsia="Times New Roman" w:hAnsi="Times New Roman" w:cs="Times New Roman"/>
          <w:sz w:val="26"/>
          <w:szCs w:val="26"/>
        </w:rPr>
        <w:t xml:space="preserve"> 1.1.11</w:t>
      </w:r>
      <w:r w:rsidR="005B5C59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</w:t>
      </w:r>
      <w:r w:rsidR="009D06F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1D61" w:rsidRDefault="009E1D61" w:rsidP="009E1D6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1134"/>
        <w:gridCol w:w="709"/>
        <w:gridCol w:w="709"/>
        <w:gridCol w:w="1417"/>
        <w:gridCol w:w="1418"/>
        <w:gridCol w:w="1275"/>
      </w:tblGrid>
      <w:tr w:rsidR="009E1D61" w:rsidRPr="00F06748" w:rsidTr="00FC54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 xml:space="preserve">Организация деятельности рабочей группы по </w:t>
            </w:r>
            <w:proofErr w:type="spellStart"/>
            <w:r w:rsidRPr="009D06F8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9D06F8">
              <w:rPr>
                <w:rFonts w:ascii="Times New Roman" w:hAnsi="Times New Roman" w:cs="Times New Roman"/>
              </w:rPr>
              <w:t xml:space="preserve"> несовершеннолетних, вернувшихся из мест лишения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9D0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 xml:space="preserve">Координация деятельности субъектов профилактики, направленной на профилактику </w:t>
            </w:r>
            <w:r w:rsidRPr="009D06F8">
              <w:rPr>
                <w:rFonts w:ascii="Times New Roman" w:hAnsi="Times New Roman" w:cs="Times New Roman"/>
              </w:rPr>
              <w:lastRenderedPageBreak/>
              <w:t>подростковой преступности, в том числе повторной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FC54B3" w:rsidP="009D06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lastRenderedPageBreak/>
              <w:t>Увеличение количества преступлений, в том числе повторных, совершенных несо</w:t>
            </w:r>
            <w:r w:rsidRPr="00FC54B3">
              <w:rPr>
                <w:rFonts w:ascii="Times New Roman" w:hAnsi="Times New Roman" w:cs="Times New Roman"/>
              </w:rPr>
              <w:lastRenderedPageBreak/>
              <w:t>вершеннолетними, ухудшение криминогенной обстановки в городе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3" w:rsidRPr="00FC54B3" w:rsidRDefault="00FC54B3" w:rsidP="00FC54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</w:t>
            </w:r>
          </w:p>
          <w:p w:rsidR="009E1D61" w:rsidRPr="00F06748" w:rsidRDefault="00FC54B3" w:rsidP="00FC54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Количе</w:t>
            </w:r>
            <w:r w:rsidRPr="00FC54B3">
              <w:rPr>
                <w:rFonts w:ascii="Times New Roman" w:hAnsi="Times New Roman" w:cs="Times New Roman"/>
              </w:rPr>
              <w:lastRenderedPageBreak/>
              <w:t>ство несовершеннолетних, совершивших преступления по</w:t>
            </w:r>
            <w:r>
              <w:rPr>
                <w:rFonts w:ascii="Times New Roman" w:hAnsi="Times New Roman" w:cs="Times New Roman"/>
              </w:rPr>
              <w:t>вторно.</w:t>
            </w:r>
          </w:p>
        </w:tc>
      </w:tr>
    </w:tbl>
    <w:p w:rsidR="009E1D61" w:rsidRDefault="009E1D61" w:rsidP="009E1D6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9D06F8" w:rsidRDefault="00721B8C" w:rsidP="009E1D6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7</w:t>
      </w:r>
      <w:r w:rsidR="009E1D61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9E1D61" w:rsidRPr="009E1D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D61">
        <w:rPr>
          <w:rFonts w:ascii="Times New Roman" w:eastAsia="Times New Roman" w:hAnsi="Times New Roman" w:cs="Times New Roman"/>
          <w:sz w:val="26"/>
          <w:szCs w:val="26"/>
        </w:rPr>
        <w:t xml:space="preserve">Дополнить </w:t>
      </w:r>
      <w:r w:rsidR="005A4E5E">
        <w:rPr>
          <w:rFonts w:ascii="Times New Roman" w:eastAsia="Times New Roman" w:hAnsi="Times New Roman" w:cs="Times New Roman"/>
          <w:sz w:val="26"/>
          <w:szCs w:val="26"/>
        </w:rPr>
        <w:t>пунктом</w:t>
      </w:r>
      <w:r w:rsidR="009E1D61">
        <w:rPr>
          <w:rFonts w:ascii="Times New Roman" w:eastAsia="Times New Roman" w:hAnsi="Times New Roman" w:cs="Times New Roman"/>
          <w:sz w:val="26"/>
          <w:szCs w:val="26"/>
        </w:rPr>
        <w:t xml:space="preserve"> 1.6.7</w:t>
      </w:r>
      <w:r w:rsidR="005A4E5E"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</w:t>
      </w:r>
      <w:r w:rsidR="009E1D6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1D61" w:rsidRDefault="009E1D61" w:rsidP="009E1D6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1134"/>
        <w:gridCol w:w="709"/>
        <w:gridCol w:w="709"/>
        <w:gridCol w:w="992"/>
        <w:gridCol w:w="1134"/>
        <w:gridCol w:w="1984"/>
      </w:tblGrid>
      <w:tr w:rsidR="009E1D61" w:rsidRPr="00F06748" w:rsidTr="00FC54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F0674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Реализация плана информационно-разъяснительной работы по предотвращению дистанционных преступлений в городе Череповце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6F8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9E1D61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E1D61">
              <w:rPr>
                <w:rFonts w:ascii="Times New Roman" w:hAnsi="Times New Roman" w:cs="Times New Roman"/>
              </w:rPr>
              <w:t>Профилактика правонарушений на территории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B3" w:rsidRPr="00FC54B3" w:rsidRDefault="00FC54B3" w:rsidP="00FC54B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Недостаточная правовая информированность населения города.</w:t>
            </w:r>
          </w:p>
          <w:p w:rsidR="009E1D61" w:rsidRPr="00F06748" w:rsidRDefault="009E1D61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D61" w:rsidRPr="00F06748" w:rsidRDefault="00FC54B3" w:rsidP="00AB3DC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C54B3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</w:tr>
    </w:tbl>
    <w:p w:rsidR="009E1D61" w:rsidRPr="006A7301" w:rsidRDefault="009E1D61" w:rsidP="009E1D6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6A7301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D128A6">
        <w:rPr>
          <w:rFonts w:ascii="Times New Roman" w:eastAsia="Times New Roman" w:hAnsi="Times New Roman" w:cs="Times New Roman"/>
          <w:sz w:val="26"/>
          <w:szCs w:val="26"/>
        </w:rPr>
        <w:t>8</w:t>
      </w:r>
      <w:r w:rsidR="00EB05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6C42">
        <w:rPr>
          <w:rFonts w:ascii="Times New Roman" w:eastAsia="Times New Roman" w:hAnsi="Times New Roman" w:cs="Times New Roman"/>
          <w:sz w:val="26"/>
          <w:szCs w:val="26"/>
        </w:rPr>
        <w:t xml:space="preserve">4,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6A7301" w:rsidRPr="006A7301" w:rsidRDefault="00810E22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 подлежит размещению на официальном интернет-портале правовой информации г. Череповца.</w:t>
      </w:r>
    </w:p>
    <w:p w:rsid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B6790" w:rsidRDefault="00AB6790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B6790" w:rsidRDefault="00AB6790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7B3E43">
          <w:headerReference w:type="default" r:id="rId14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3053A">
        <w:rPr>
          <w:rFonts w:ascii="Times New Roman" w:eastAsia="Times New Roman" w:hAnsi="Times New Roman" w:cs="Times New Roman"/>
          <w:sz w:val="26"/>
          <w:szCs w:val="26"/>
        </w:rPr>
        <w:t xml:space="preserve">21.06.2021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3053A">
        <w:rPr>
          <w:rFonts w:ascii="Times New Roman" w:eastAsia="Times New Roman" w:hAnsi="Times New Roman" w:cs="Times New Roman"/>
          <w:sz w:val="26"/>
          <w:szCs w:val="26"/>
        </w:rPr>
        <w:t>2553</w:t>
      </w:r>
      <w:bookmarkStart w:id="4" w:name="_GoBack"/>
      <w:bookmarkEnd w:id="4"/>
    </w:p>
    <w:p w:rsidR="00BF2F64" w:rsidRDefault="00BF2F64" w:rsidP="006A7301">
      <w:pPr>
        <w:widowControl/>
        <w:tabs>
          <w:tab w:val="left" w:pos="11781"/>
        </w:tabs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D26C4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D26C42" w:rsidRPr="001500AE" w:rsidRDefault="00D26C42" w:rsidP="00D26C42">
      <w:pPr>
        <w:widowControl/>
        <w:autoSpaceDE/>
        <w:autoSpaceDN/>
        <w:adjustRightInd/>
        <w:ind w:left="12049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26C42" w:rsidRDefault="00D26C42" w:rsidP="00D26C42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6C42" w:rsidRDefault="00D26C42" w:rsidP="00D26C42">
      <w:pPr>
        <w:pStyle w:val="1"/>
        <w:spacing w:before="0" w:after="0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Информация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br/>
        <w:t xml:space="preserve"> о показателях (индикаторах) муниципальной программы, подпрограмм муниципальной программы "Обеспечение законности, правопорядка и общественной безопасности в городе Череповце" на 2014 - 2023 годы и их значениях</w:t>
      </w:r>
    </w:p>
    <w:p w:rsidR="00D26C42" w:rsidRDefault="00D26C42" w:rsidP="00D26C42">
      <w:pPr>
        <w:ind w:firstLine="0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44"/>
        <w:gridCol w:w="743"/>
        <w:gridCol w:w="993"/>
        <w:gridCol w:w="865"/>
        <w:gridCol w:w="483"/>
        <w:gridCol w:w="421"/>
        <w:gridCol w:w="818"/>
        <w:gridCol w:w="866"/>
        <w:gridCol w:w="865"/>
        <w:gridCol w:w="865"/>
        <w:gridCol w:w="911"/>
        <w:gridCol w:w="936"/>
        <w:gridCol w:w="823"/>
        <w:gridCol w:w="875"/>
        <w:gridCol w:w="910"/>
        <w:gridCol w:w="1702"/>
      </w:tblGrid>
      <w:tr w:rsidR="00D26C42" w:rsidRPr="006D3B19" w:rsidTr="00FD3A62">
        <w:trPr>
          <w:trHeight w:val="567"/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keepNext/>
              <w:keepLines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D26C42" w:rsidRPr="006D3B19" w:rsidTr="00FD3A62">
        <w:trPr>
          <w:trHeight w:val="567"/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26C42" w:rsidRPr="006D3B19" w:rsidTr="00FD3A6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sub_10041"/>
            <w:r w:rsidRPr="006D3B19">
              <w:rPr>
                <w:rFonts w:ascii="Times New Roman" w:hAnsi="Times New Roman" w:cs="Times New Roman"/>
              </w:rPr>
              <w:t>1.</w:t>
            </w:r>
            <w:bookmarkEnd w:id="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2266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6" w:name="sub_1004103"/>
            <w:r w:rsidRPr="006D3B19">
              <w:rPr>
                <w:rFonts w:ascii="Times New Roman" w:hAnsi="Times New Roman" w:cs="Times New Roman"/>
              </w:rPr>
              <w:lastRenderedPageBreak/>
              <w:t>Уровень преступности (количество зарегистрированных преступлений в расчете на 1000 человек населения)</w:t>
            </w:r>
            <w:bookmarkEnd w:id="6"/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sub_10042"/>
            <w:r w:rsidRPr="006D3B19">
              <w:rPr>
                <w:rFonts w:ascii="Times New Roman" w:hAnsi="Times New Roman" w:cs="Times New Roman"/>
              </w:rPr>
              <w:lastRenderedPageBreak/>
              <w:t>2.</w:t>
            </w:r>
            <w:bookmarkEnd w:id="7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(количество зарегистрированных преступлений в расчете на </w:t>
            </w:r>
            <w:r w:rsidRPr="006D3B19">
              <w:rPr>
                <w:rFonts w:ascii="Times New Roman" w:hAnsi="Times New Roman" w:cs="Times New Roman"/>
              </w:rPr>
              <w:lastRenderedPageBreak/>
              <w:t>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sub_10043"/>
            <w:r w:rsidRPr="006D3B19">
              <w:rPr>
                <w:rFonts w:ascii="Times New Roman" w:hAnsi="Times New Roman" w:cs="Times New Roman"/>
              </w:rPr>
              <w:lastRenderedPageBreak/>
              <w:t>3.</w:t>
            </w:r>
            <w:bookmarkEnd w:id="8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9" w:name="sub_100431"/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  <w:bookmarkEnd w:id="9"/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0" w:name="sub_10044"/>
            <w:r w:rsidRPr="006D3B19">
              <w:rPr>
                <w:rFonts w:ascii="Times New Roman" w:hAnsi="Times New Roman" w:cs="Times New Roman"/>
              </w:rPr>
              <w:t>4.</w:t>
            </w:r>
            <w:bookmarkEnd w:id="10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Динамика снижения темпов роста злоупотребления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веществами населением города Череповца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Прирост (снижение) количества лиц, состоящих на </w:t>
            </w:r>
            <w:r w:rsidRPr="006D3B19">
              <w:rPr>
                <w:rFonts w:ascii="Times New Roman" w:hAnsi="Times New Roman" w:cs="Times New Roman"/>
              </w:rPr>
              <w:lastRenderedPageBreak/>
              <w:t>учете в учреждениях здравоохранения с диагнозом алкоголизм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Оценка безопасности проживания </w:t>
            </w:r>
            <w:r w:rsidRPr="006D3B19">
              <w:rPr>
                <w:rFonts w:ascii="Times New Roman" w:hAnsi="Times New Roman" w:cs="Times New Roman"/>
              </w:rPr>
              <w:lastRenderedPageBreak/>
              <w:t>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учреждениях здравоохранения с диагнозом наркомания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23053A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1" w:history="1">
              <w:r w:rsidR="00D26C42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D26C42" w:rsidRPr="006D3B19">
              <w:rPr>
                <w:rFonts w:ascii="Times New Roman" w:hAnsi="Times New Roman" w:cs="Times New Roman"/>
                <w:b/>
                <w:bCs/>
              </w:rPr>
              <w:t xml:space="preserve"> "Профилактика преступлений и иных правонарушений в городе Череповце"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sub_10047"/>
            <w:r w:rsidRPr="006D3B19">
              <w:rPr>
                <w:rFonts w:ascii="Times New Roman" w:hAnsi="Times New Roman" w:cs="Times New Roman"/>
              </w:rPr>
              <w:t>7.</w:t>
            </w:r>
            <w:bookmarkEnd w:id="11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(количество </w:t>
            </w:r>
            <w:r w:rsidRPr="006D3B19">
              <w:rPr>
                <w:rFonts w:ascii="Times New Roman" w:hAnsi="Times New Roman" w:cs="Times New Roman"/>
              </w:rPr>
              <w:lastRenderedPageBreak/>
              <w:t>зарегистрированных преступлений в расчете на 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2" w:name="sub_10048"/>
            <w:r w:rsidRPr="006D3B19">
              <w:rPr>
                <w:rFonts w:ascii="Times New Roman" w:hAnsi="Times New Roman" w:cs="Times New Roman"/>
              </w:rPr>
              <w:lastRenderedPageBreak/>
              <w:t>8.</w:t>
            </w:r>
            <w:bookmarkEnd w:id="12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5268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5650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5800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C04AC0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3" w:name="sub_100411"/>
            <w:r w:rsidRPr="00C04AC0">
              <w:rPr>
                <w:rFonts w:ascii="Times New Roman" w:hAnsi="Times New Roman" w:cs="Times New Roman"/>
              </w:rPr>
              <w:t>11.</w:t>
            </w:r>
            <w:bookmarkEnd w:id="13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C04AC0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04AC0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897C3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6C42"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897C3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6C42"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897C3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26C42" w:rsidRPr="006D3B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4" w:name="sub_1004111"/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  <w:bookmarkEnd w:id="14"/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(количество зарегистрированных преступлений в расчете на 1000 человек </w:t>
            </w:r>
            <w:r w:rsidRPr="006D3B19">
              <w:rPr>
                <w:rFonts w:ascii="Times New Roman" w:hAnsi="Times New Roman" w:cs="Times New Roman"/>
              </w:rPr>
              <w:lastRenderedPageBreak/>
              <w:t>населения),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5" w:name="sub_100412"/>
            <w:r w:rsidRPr="006D3B19">
              <w:rPr>
                <w:rFonts w:ascii="Times New Roman" w:hAnsi="Times New Roman" w:cs="Times New Roman"/>
              </w:rPr>
              <w:lastRenderedPageBreak/>
              <w:t>12.</w:t>
            </w:r>
            <w:bookmarkEnd w:id="1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изготовленной полиграфической продукции (листовки) в целях профилактики экстремизма и терроризма, а также минимизации и (или) ликвидации последствий экстремизма и терроризма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D26C42"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Количество преступлений, совершенных в общественных местах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5"/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</w:t>
            </w:r>
            <w:r w:rsidRPr="006D3B19">
              <w:rPr>
                <w:rFonts w:ascii="Times New Roman" w:hAnsi="Times New Roman" w:cs="Times New Roman"/>
              </w:rPr>
              <w:lastRenderedPageBreak/>
              <w:t>преступлений, совершенных в общественных местах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D3B19">
              <w:rPr>
                <w:rFonts w:ascii="Times New Roman" w:eastAsia="Times New Roman" w:hAnsi="Times New Roman" w:cs="Times New Roman"/>
              </w:rPr>
              <w:t>Доля объектов муниципальных образовательных организаций,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6"/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</w:pPr>
            <w:r w:rsidRPr="006D3B19">
              <w:rPr>
                <w:rFonts w:ascii="Times New Roman" w:eastAsia="Times New Roman" w:hAnsi="Times New Roman" w:cs="Times New Roman"/>
              </w:rPr>
              <w:t xml:space="preserve">Доля муниципальных объектов физической культуры и спорта, обеспеченных комплексной антитеррористической защитой </w:t>
            </w:r>
            <w:r w:rsidRPr="006D3B19">
              <w:rPr>
                <w:rFonts w:ascii="Times New Roman" w:eastAsia="Times New Roman" w:hAnsi="Times New Roman" w:cs="Times New Roman"/>
              </w:rPr>
              <w:lastRenderedPageBreak/>
              <w:t>(кроме физической охраны), в общем количестве объектов физической культуры и спорта, которые должны  быть обеспечены антитеррористической защитой</w:t>
            </w:r>
            <w:r>
              <w:rPr>
                <w:rStyle w:val="af6"/>
                <w:rFonts w:ascii="Times New Roman" w:eastAsia="Times New Roman" w:hAnsi="Times New Roman" w:cs="Times New Roman"/>
              </w:rPr>
              <w:footnoteReference w:id="7"/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Число зарегистрированных преступлений на 100 тыс. чел. </w:t>
            </w:r>
            <w:r w:rsidRPr="006D3B19">
              <w:rPr>
                <w:rFonts w:ascii="Times New Roman" w:hAnsi="Times New Roman" w:cs="Times New Roman"/>
              </w:rPr>
              <w:lastRenderedPageBreak/>
              <w:t>населения,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6" w:name="sub_100413"/>
            <w:r w:rsidRPr="006D3B19">
              <w:rPr>
                <w:rFonts w:ascii="Times New Roman" w:hAnsi="Times New Roman" w:cs="Times New Roman"/>
              </w:rPr>
              <w:lastRenderedPageBreak/>
              <w:t>16.</w:t>
            </w:r>
            <w:bookmarkEnd w:id="16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правонарушений, выявленных с помощью средств видеонаблюдения в общественных местах, в том числе на улицах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8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7" w:name="sub_1004131"/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  <w:bookmarkEnd w:id="17"/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8" w:name="sub_100414"/>
            <w:r w:rsidRPr="006D3B19">
              <w:rPr>
                <w:rFonts w:ascii="Times New Roman" w:hAnsi="Times New Roman" w:cs="Times New Roman"/>
              </w:rPr>
              <w:lastRenderedPageBreak/>
              <w:t>18.</w:t>
            </w:r>
            <w:bookmarkEnd w:id="18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ранее судимых лиц, совершивших преступления, от общего числа ранее судимых, состоящих на контроле в органах внутренних дел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0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6 830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9" w:name="sub_1004161"/>
            <w:r w:rsidRPr="006D3B19">
              <w:rPr>
                <w:rFonts w:ascii="Times New Roman" w:hAnsi="Times New Roman" w:cs="Times New Roman"/>
              </w:rPr>
              <w:t>Оценка горожанами благоустроенности территорий города</w:t>
            </w:r>
            <w:bookmarkEnd w:id="19"/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0" w:name="sub_100417"/>
            <w:r w:rsidRPr="006D3B19">
              <w:rPr>
                <w:rFonts w:ascii="Times New Roman" w:hAnsi="Times New Roman" w:cs="Times New Roman"/>
              </w:rPr>
              <w:t>21.</w:t>
            </w:r>
            <w:bookmarkEnd w:id="20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6D3B19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6D3B19">
              <w:rPr>
                <w:rFonts w:ascii="Times New Roman" w:hAnsi="Times New Roman" w:cs="Times New Roman"/>
              </w:rPr>
              <w:t>/ 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7715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Число зарегистрированных преступлений на 100 тыс. чел. населения. Количество преступлений, совершенных в общественных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Уровень преступности (количество зарегистрированных преступлений в расчете на 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1" w:name="sub_100418"/>
            <w:r w:rsidRPr="006D3B19">
              <w:rPr>
                <w:rFonts w:ascii="Times New Roman" w:hAnsi="Times New Roman" w:cs="Times New Roman"/>
              </w:rPr>
              <w:lastRenderedPageBreak/>
              <w:t>22.</w:t>
            </w:r>
            <w:bookmarkEnd w:id="21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мероприятиями разъяснительного характера, направленными на повышение правовой культуры и социальной активности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8031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15900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 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</w:t>
            </w:r>
            <w:r w:rsidRPr="006D3B19">
              <w:rPr>
                <w:rFonts w:ascii="Times New Roman" w:hAnsi="Times New Roman" w:cs="Times New Roman"/>
              </w:rPr>
              <w:lastRenderedPageBreak/>
              <w:t>(количество зарегистрированных преступлений в расчете на 1000 человек населения)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2" w:name="sub_100419"/>
            <w:r w:rsidRPr="006D3B19">
              <w:rPr>
                <w:rFonts w:ascii="Times New Roman" w:hAnsi="Times New Roman" w:cs="Times New Roman"/>
              </w:rPr>
              <w:lastRenderedPageBreak/>
              <w:t>23.</w:t>
            </w:r>
            <w:bookmarkEnd w:id="22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приобретенной форменной одежды (жилетов) для членов народных дружин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1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D26C42"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Число зарегистрированных преступлений на 100 тыс. чел. населения.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преступлений, совершенных в общественных местах.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Уровень преступности (количество зарегистрированных преступлений в расчете на </w:t>
            </w:r>
            <w:r w:rsidRPr="006D3B19">
              <w:rPr>
                <w:rFonts w:ascii="Times New Roman" w:hAnsi="Times New Roman" w:cs="Times New Roman"/>
              </w:rPr>
              <w:lastRenderedPageBreak/>
              <w:t>1000 человек населения)</w:t>
            </w:r>
          </w:p>
        </w:tc>
      </w:tr>
      <w:tr w:rsidR="00D26C42" w:rsidRPr="006D3B19" w:rsidTr="00FD3A6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23053A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2" w:history="1">
              <w:r w:rsidR="00D26C4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D26C42" w:rsidRPr="006D3B19">
              <w:rPr>
                <w:rFonts w:ascii="Times New Roman" w:hAnsi="Times New Roman" w:cs="Times New Roman"/>
                <w:b/>
                <w:bCs/>
              </w:rPr>
              <w:t xml:space="preserve"> "Повышение безопасности дорожного движения в городе Череповце"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нарушений </w:t>
            </w:r>
            <w:hyperlink r:id="rId15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движения, выявленных с помощью камер фото-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(справочный показатель)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2"/>
            </w:r>
            <w:r w:rsidRPr="006D3B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Тыс. нарушений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правонарушений, выявленных с помощью средств фото и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видеофиксации</w:t>
            </w:r>
            <w:proofErr w:type="spellEnd"/>
            <w:r w:rsidR="00FC54B3">
              <w:rPr>
                <w:rStyle w:val="af6"/>
                <w:rFonts w:ascii="Times New Roman" w:hAnsi="Times New Roman" w:cs="Times New Roman"/>
              </w:rPr>
              <w:footnoteReference w:id="13"/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3" w:name="sub_1004221"/>
            <w:r w:rsidRPr="006D3B19">
              <w:rPr>
                <w:rFonts w:ascii="Times New Roman" w:hAnsi="Times New Roman" w:cs="Times New Roman"/>
              </w:rPr>
              <w:t>25.</w:t>
            </w:r>
            <w:bookmarkEnd w:id="23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4" w:name="sub_100421"/>
            <w:r w:rsidRPr="006D3B19">
              <w:rPr>
                <w:rFonts w:ascii="Times New Roman" w:hAnsi="Times New Roman" w:cs="Times New Roman"/>
              </w:rPr>
              <w:t>26.</w:t>
            </w:r>
            <w:bookmarkEnd w:id="24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приобретенных наглядных пособий в образовательные учреждения, реализующие образовательные программы с изучением </w:t>
            </w:r>
            <w:hyperlink r:id="rId16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D26C42" w:rsidRPr="006D3B19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зарегистрированных дорожно-транспортных происшествий с </w:t>
            </w:r>
            <w:r w:rsidRPr="006D3B19">
              <w:rPr>
                <w:rFonts w:ascii="Times New Roman" w:hAnsi="Times New Roman" w:cs="Times New Roman"/>
              </w:rPr>
              <w:lastRenderedPageBreak/>
              <w:t>пострадавшими.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обучающихся 1-х классов общеобразовательных организаций, обеспеченных </w:t>
            </w:r>
            <w:proofErr w:type="spellStart"/>
            <w:r w:rsidRPr="006D3B19">
              <w:rPr>
                <w:rFonts w:ascii="Times New Roman" w:hAnsi="Times New Roman" w:cs="Times New Roman"/>
              </w:rPr>
              <w:t>световозвращающими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приспособлениями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5" w:name="sub_100424"/>
            <w:r w:rsidRPr="006D3B19">
              <w:rPr>
                <w:rFonts w:ascii="Times New Roman" w:hAnsi="Times New Roman" w:cs="Times New Roman"/>
              </w:rPr>
              <w:t>28.</w:t>
            </w:r>
            <w:bookmarkEnd w:id="25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расположения искусственных неровностей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4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6" w:name="sub_100425"/>
            <w:r w:rsidRPr="006D3B19">
              <w:rPr>
                <w:rFonts w:ascii="Times New Roman" w:hAnsi="Times New Roman" w:cs="Times New Roman"/>
              </w:rPr>
              <w:lastRenderedPageBreak/>
              <w:t>29.</w:t>
            </w:r>
            <w:bookmarkEnd w:id="26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расположения искусственных неровностей от общего количества дорожно-транспортных происшествий</w:t>
            </w:r>
            <w:r w:rsidRPr="006D3B19">
              <w:rPr>
                <w:rStyle w:val="af6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7" w:name="sub_100426"/>
            <w:r w:rsidRPr="006D3B19">
              <w:rPr>
                <w:rFonts w:ascii="Times New Roman" w:hAnsi="Times New Roman" w:cs="Times New Roman"/>
              </w:rPr>
              <w:t>30.</w:t>
            </w:r>
            <w:bookmarkEnd w:id="27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участников дорожного движения, пострадавших в дорожно-транспортных происшествиях,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6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2C02B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D26C42" w:rsidRPr="006D3B19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</w:t>
            </w:r>
            <w:r w:rsidRPr="006D3B19">
              <w:rPr>
                <w:rFonts w:ascii="Times New Roman" w:hAnsi="Times New Roman" w:cs="Times New Roman"/>
              </w:rPr>
              <w:lastRenderedPageBreak/>
              <w:t>транспортных происшествий, случаев на 100 тыс. человек населения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8" w:name="sub_100427"/>
            <w:r w:rsidRPr="006D3B19">
              <w:rPr>
                <w:rFonts w:ascii="Times New Roman" w:hAnsi="Times New Roman" w:cs="Times New Roman"/>
              </w:rPr>
              <w:lastRenderedPageBreak/>
              <w:t>31.</w:t>
            </w:r>
            <w:bookmarkEnd w:id="28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Доля дорожно-транспортных происшествий в местах нанесения горизонтальной дорожной разметки "Пешеходный переход" краской желтого цвета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7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9" w:name="sub_100428"/>
            <w:r w:rsidRPr="006D3B19">
              <w:rPr>
                <w:rFonts w:ascii="Times New Roman" w:hAnsi="Times New Roman" w:cs="Times New Roman"/>
              </w:rPr>
              <w:t>32.</w:t>
            </w:r>
            <w:bookmarkEnd w:id="29"/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Доля пострадавших пешеходов в местах нанесения горизонтальной дорожной разметки "Пешеходный </w:t>
            </w:r>
            <w:r w:rsidRPr="006D3B19">
              <w:rPr>
                <w:rFonts w:ascii="Times New Roman" w:hAnsi="Times New Roman" w:cs="Times New Roman"/>
              </w:rPr>
              <w:lastRenderedPageBreak/>
              <w:t>переход"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Pr="006D3B19">
              <w:rPr>
                <w:rFonts w:ascii="Times New Roman" w:hAnsi="Times New Roman" w:cs="Times New Roman"/>
                <w:vertAlign w:val="superscript"/>
              </w:rPr>
              <w:footnoteReference w:id="18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</w:t>
            </w:r>
            <w:r w:rsidRPr="006D3B19">
              <w:rPr>
                <w:rFonts w:ascii="Times New Roman" w:hAnsi="Times New Roman" w:cs="Times New Roman"/>
              </w:rPr>
              <w:lastRenderedPageBreak/>
              <w:t>рожно-транспортных происшествий с пострадавшими.</w:t>
            </w:r>
          </w:p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Смертность от дорожно-транспортных происшествий, случаев на 100 тыс. человек населения</w:t>
            </w:r>
          </w:p>
        </w:tc>
      </w:tr>
      <w:tr w:rsidR="005C7F60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5C7F60" w:rsidRDefault="005C7F60" w:rsidP="005C7F60">
            <w:pPr>
              <w:tabs>
                <w:tab w:val="left" w:pos="709"/>
                <w:tab w:val="left" w:pos="993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 w:rsidRPr="005C7F60">
              <w:rPr>
                <w:rFonts w:ascii="Times New Roman" w:eastAsia="Times New Roman" w:hAnsi="Times New Roman" w:cs="Times New Roman"/>
              </w:rPr>
              <w:t>Количество общеобразовательных организаций, в которых созданы условия совершенствования обучения детей правилам дорожного движения и повышения их безопасного и ответственного поведе</w:t>
            </w:r>
            <w:r>
              <w:rPr>
                <w:rFonts w:ascii="Times New Roman" w:eastAsia="Times New Roman" w:hAnsi="Times New Roman" w:cs="Times New Roman"/>
              </w:rPr>
              <w:t>ния на дороге (</w:t>
            </w:r>
            <w:r w:rsidRPr="005C7F60">
              <w:rPr>
                <w:rFonts w:ascii="Times New Roman" w:eastAsia="Times New Roman" w:hAnsi="Times New Roman" w:cs="Times New Roman"/>
              </w:rPr>
              <w:t>обеспече</w:t>
            </w:r>
            <w:r>
              <w:rPr>
                <w:rFonts w:ascii="Times New Roman" w:eastAsia="Times New Roman" w:hAnsi="Times New Roman" w:cs="Times New Roman"/>
              </w:rPr>
              <w:t>ние</w:t>
            </w:r>
            <w:r w:rsidRPr="005C7F6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C7F60">
              <w:rPr>
                <w:rFonts w:ascii="Times New Roman" w:eastAsia="Times New Roman" w:hAnsi="Times New Roman" w:cs="Times New Roman"/>
              </w:rPr>
              <w:t>световозвращающими</w:t>
            </w:r>
            <w:proofErr w:type="spellEnd"/>
            <w:r w:rsidRPr="005C7F60">
              <w:rPr>
                <w:rFonts w:ascii="Times New Roman" w:eastAsia="Times New Roman" w:hAnsi="Times New Roman" w:cs="Times New Roman"/>
              </w:rPr>
              <w:t xml:space="preserve"> приспособлениями обу</w:t>
            </w:r>
            <w:r w:rsidR="007F0230">
              <w:rPr>
                <w:rFonts w:ascii="Times New Roman" w:eastAsia="Times New Roman" w:hAnsi="Times New Roman" w:cs="Times New Roman"/>
              </w:rPr>
              <w:t>чающиеся 2</w:t>
            </w:r>
            <w:r w:rsidRPr="005C7F60">
              <w:rPr>
                <w:rFonts w:ascii="Times New Roman" w:eastAsia="Times New Roman" w:hAnsi="Times New Roman" w:cs="Times New Roman"/>
              </w:rPr>
              <w:t>-6 классов  об</w:t>
            </w:r>
            <w:r w:rsidRPr="005C7F60">
              <w:rPr>
                <w:rFonts w:ascii="Times New Roman" w:eastAsia="Times New Roman" w:hAnsi="Times New Roman" w:cs="Times New Roman"/>
              </w:rPr>
              <w:lastRenderedPageBreak/>
              <w:t>щеобразовательных организаций, подведомственных управлению обра</w:t>
            </w:r>
            <w:r>
              <w:rPr>
                <w:rFonts w:ascii="Times New Roman" w:eastAsia="Times New Roman" w:hAnsi="Times New Roman" w:cs="Times New Roman"/>
              </w:rPr>
              <w:t>зования</w:t>
            </w:r>
            <w:r w:rsidR="002C02B2">
              <w:rPr>
                <w:rFonts w:ascii="Times New Roman" w:eastAsia="Times New Roman" w:hAnsi="Times New Roman" w:cs="Times New Roman"/>
              </w:rPr>
              <w:t xml:space="preserve"> мэрии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5C7F60" w:rsidRPr="006D3B19" w:rsidRDefault="005C7F60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2C02B2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2B2">
              <w:rPr>
                <w:rFonts w:ascii="Times New Roman" w:hAnsi="Times New Roman" w:cs="Times New Roman"/>
              </w:rPr>
              <w:lastRenderedPageBreak/>
              <w:t>е</w:t>
            </w:r>
            <w:r w:rsidR="005C7F60" w:rsidRPr="002C02B2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60" w:rsidRPr="006D3B19" w:rsidRDefault="005C7F60" w:rsidP="005C7F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60" w:rsidRPr="006D3B19" w:rsidRDefault="005C7F60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Количество зарегистрированных дорожно-транспортных происшествий с пострадавшими.</w:t>
            </w:r>
          </w:p>
        </w:tc>
      </w:tr>
      <w:tr w:rsidR="00D26C42" w:rsidRPr="006D3B19" w:rsidTr="00FD3A6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30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6D3B19">
              <w:rPr>
                <w:rFonts w:ascii="Times New Roman" w:hAnsi="Times New Roman" w:cs="Times New Roman"/>
              </w:rPr>
              <w:t>Подпрограмма 3</w:t>
            </w:r>
            <w:r w:rsidRPr="006D3B19">
              <w:rPr>
                <w:rFonts w:ascii="Times New Roman" w:hAnsi="Times New Roman" w:cs="Times New Roman"/>
                <w:b/>
                <w:bCs/>
              </w:rPr>
              <w:t xml:space="preserve"> 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  <w:b/>
                <w:bCs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  <w:b/>
                <w:bCs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5C7F60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26C4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Процент выполнения комплекса мероприятий,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  <w:tr w:rsidR="00D26C42" w:rsidRPr="006D3B19" w:rsidTr="00FD3A6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5C7F60" w:rsidP="00FD3A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D26C42" w:rsidRPr="006D3B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Количество информационных материалов,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Pr="006D3B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C42" w:rsidRPr="006D3B19" w:rsidRDefault="00D26C42" w:rsidP="00FD3A6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безопасности проживания горожанами.</w:t>
            </w:r>
          </w:p>
        </w:tc>
      </w:tr>
    </w:tbl>
    <w:p w:rsidR="00897C32" w:rsidRDefault="00897C32" w:rsidP="00897C32">
      <w:pPr>
        <w:widowControl/>
        <w:tabs>
          <w:tab w:val="left" w:pos="10773"/>
        </w:tabs>
        <w:autoSpaceDE/>
        <w:adjustRightInd/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897C32" w:rsidSect="00F814A5">
          <w:headerReference w:type="default" r:id="rId17"/>
          <w:headerReference w:type="first" r:id="rId18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D26C42" w:rsidRDefault="00D26C42" w:rsidP="00897C32">
      <w:pPr>
        <w:widowControl/>
        <w:autoSpaceDE/>
        <w:autoSpaceDN/>
        <w:adjustRightInd/>
        <w:ind w:left="11520" w:firstLine="104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D26C42" w:rsidRPr="001500AE" w:rsidRDefault="00D26C42" w:rsidP="00D26C42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D26C42" w:rsidRDefault="00D26C42" w:rsidP="00D26C42">
      <w:pPr>
        <w:widowControl/>
        <w:tabs>
          <w:tab w:val="left" w:pos="12251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:rsidR="00D26C42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:rsidR="00D26C42" w:rsidRPr="006D3B19" w:rsidRDefault="00D26C42" w:rsidP="00D26C42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</w:pPr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безопасности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:rsidTr="001A6EB9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:rsidTr="001A6EB9">
        <w:trPr>
          <w:trHeight w:val="5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224FB0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1C4A3E">
              <w:rPr>
                <w:rFonts w:ascii="Times New Roman" w:hAnsi="Times New Roman" w:cs="Times New Roman"/>
              </w:rPr>
              <w:t>14736</w:t>
            </w:r>
            <w:r w:rsidR="00BE2564" w:rsidRPr="001C4A3E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224FB0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5300F3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E2564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23053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D7015A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1A6EB9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D7015A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1A6EB9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Внедрение и/или эксплуатация современных технических средств, направленных на предупреждение правонарушений и преступлений </w:t>
            </w:r>
            <w:r w:rsidRPr="006D3B19">
              <w:rPr>
                <w:rFonts w:ascii="Times New Roman" w:hAnsi="Times New Roman" w:cs="Times New Roman"/>
              </w:rPr>
              <w:lastRenderedPageBreak/>
              <w:t>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МАУ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224FB0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D7015A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негативных 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23053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2.1. Обеспечение бесперебойного функционирования систем автоматического контроля и выявления нарушений 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 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2.3. Повышение эффективности мероприятий, направленных на обеспечение безопасного передвижения на улицах города участников дорожного </w:t>
            </w:r>
            <w:r w:rsidRPr="006D3B19">
              <w:rPr>
                <w:rFonts w:ascii="Times New Roman" w:hAnsi="Times New Roman" w:cs="Times New Roman"/>
              </w:rPr>
              <w:lastRenderedPageBreak/>
              <w:t>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Департамент жилищно-коммунального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836D0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2.4. </w:t>
            </w:r>
            <w:r w:rsidR="00836D0C" w:rsidRPr="00836D0C">
              <w:rPr>
                <w:rFonts w:ascii="Times New Roman" w:hAnsi="Times New Roman" w:cs="Times New Roman"/>
              </w:rPr>
              <w:t xml:space="preserve"> Реализация мероприятий по предупреждению детского дорожно-транспортного травматизма в городе</w:t>
            </w:r>
            <w:r w:rsidR="00E3515F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EE216A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23053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3.1. Организация и проведение комплекса мероприятий,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</w:t>
            </w:r>
            <w:r w:rsidRPr="006D3B19">
              <w:rPr>
                <w:rFonts w:ascii="Times New Roman" w:hAnsi="Times New Roman" w:cs="Times New Roman"/>
              </w:rPr>
              <w:lastRenderedPageBreak/>
              <w:t>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административных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1A6B3C" w:rsidRDefault="005339BC" w:rsidP="00E3515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lastRenderedPageBreak/>
        <w:t>* Финансирование учтено в "Профилактика преступлений и иных пра</w:t>
      </w:r>
      <w:r w:rsidR="00E3515F">
        <w:rPr>
          <w:rFonts w:ascii="Times New Roman" w:hAnsi="Times New Roman" w:cs="Times New Roman"/>
          <w:sz w:val="26"/>
          <w:szCs w:val="26"/>
        </w:rPr>
        <w:t>вонарушений в городе Череповце".</w:t>
      </w:r>
    </w:p>
    <w:p w:rsidR="00E3515F" w:rsidRDefault="00E3515F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E3515F" w:rsidSect="00F814A5"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F463C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законности, правопорядка и общественной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EE216A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17548,5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EE216A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23053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15978</w:t>
            </w:r>
            <w:r w:rsidR="005E1C98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224FB0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14736</w:t>
            </w:r>
            <w:r w:rsidR="007779D4" w:rsidRPr="006D3B19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224FB0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5077</w:t>
            </w:r>
            <w:r w:rsidR="008B5D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224FB0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</w:t>
            </w:r>
            <w:r w:rsidR="008B5D12" w:rsidRPr="006D3B19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противодействие развитию </w:t>
            </w:r>
            <w:r w:rsidRPr="006D3B19">
              <w:rPr>
                <w:rFonts w:ascii="Times New Roman" w:hAnsi="Times New Roman" w:cs="Times New Roman"/>
              </w:rPr>
              <w:lastRenderedPageBreak/>
              <w:t>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23053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B5D1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Обеспечение бесперебойного функционирования систем автоматического контроля и выявления нарушений </w:t>
            </w:r>
            <w:hyperlink r:id="rId20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движения</w:t>
            </w:r>
            <w:hyperlink r:id="rId2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Повышение эффективности мероприятий, направленных на обеспечение безопасного передвижения на улицах города участников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городской </w:t>
            </w:r>
            <w:r w:rsidRPr="006D3B19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6A" w:rsidRPr="00E3515F" w:rsidRDefault="00E3515F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3515F">
              <w:rPr>
                <w:rFonts w:ascii="Times New Roman" w:eastAsia="Times New Roman" w:hAnsi="Times New Roman" w:cs="Times New Roman"/>
              </w:rPr>
              <w:t>Мероприятие 2.4. Реализация мероприятий по предупреждению детского дорожно-транспортного травматизма в городе</w:t>
            </w:r>
            <w:r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912D4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23053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EE216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EE216A" w:rsidRPr="006D3B19">
              <w:rPr>
                <w:rFonts w:ascii="Times New Roman" w:hAnsi="Times New Roman" w:cs="Times New Roman"/>
              </w:rPr>
              <w:t>.</w:t>
            </w:r>
          </w:p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</w:t>
            </w:r>
            <w:r w:rsidRPr="006D3B19">
              <w:rPr>
                <w:rFonts w:ascii="Times New Roman" w:hAnsi="Times New Roman" w:cs="Times New Roman"/>
              </w:rPr>
              <w:lastRenderedPageBreak/>
              <w:t>3.1.</w:t>
            </w:r>
          </w:p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проведение комплекса мероприятий, направленных на 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E216A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16A" w:rsidRPr="006D3B19" w:rsidRDefault="00EE216A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:rsidR="000B49AD" w:rsidRDefault="00E3515F" w:rsidP="00FB556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** До 27.04.2021 наименование «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Предупреждение опасного поведения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участников дорожного движения путем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 проведения профилактических мероприятий и 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12D40">
        <w:rPr>
          <w:rFonts w:ascii="Times New Roman" w:eastAsia="Times New Roman" w:hAnsi="Times New Roman" w:cs="Times New Roman"/>
          <w:sz w:val="26"/>
          <w:szCs w:val="26"/>
        </w:rPr>
        <w:t>информационно-пропагандистское сопровождение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810E22">
      <w:headerReference w:type="default" r:id="rId22"/>
      <w:headerReference w:type="first" r:id="rId23"/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42" w:rsidRDefault="00332C42" w:rsidP="00DF76AF">
      <w:r>
        <w:separator/>
      </w:r>
    </w:p>
  </w:endnote>
  <w:endnote w:type="continuationSeparator" w:id="0">
    <w:p w:rsidR="00332C42" w:rsidRDefault="00332C4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42" w:rsidRDefault="00332C42" w:rsidP="00DF76AF">
      <w:r>
        <w:separator/>
      </w:r>
    </w:p>
  </w:footnote>
  <w:footnote w:type="continuationSeparator" w:id="0">
    <w:p w:rsidR="00332C42" w:rsidRDefault="00332C42" w:rsidP="00DF76AF">
      <w:r>
        <w:continuationSeparator/>
      </w:r>
    </w:p>
  </w:footnote>
  <w:footnote w:id="1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3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4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5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</w:p>
  </w:footnote>
  <w:footnote w:id="6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</w:p>
  </w:footnote>
  <w:footnote w:id="7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752CC7">
        <w:rPr>
          <w:rFonts w:ascii="Times New Roman" w:hAnsi="Times New Roman" w:cs="Times New Roman"/>
        </w:rPr>
        <w:t>исключен в 2020 году</w:t>
      </w:r>
    </w:p>
  </w:footnote>
  <w:footnote w:id="8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  <w:r>
        <w:rPr>
          <w:rFonts w:ascii="Times New Roman" w:hAnsi="Times New Roman" w:cs="Times New Roman"/>
        </w:rPr>
        <w:t>, включен с 01.01.2021</w:t>
      </w:r>
    </w:p>
  </w:footnote>
  <w:footnote w:id="9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включен с 01.01.2021</w:t>
      </w:r>
    </w:p>
  </w:footnote>
  <w:footnote w:id="10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11">
    <w:p w:rsidR="009D06F8" w:rsidRPr="008C29DE" w:rsidRDefault="009D06F8" w:rsidP="00D26C42">
      <w:pPr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01.01.2018</w:t>
      </w:r>
    </w:p>
  </w:footnote>
  <w:footnote w:id="12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13">
    <w:p w:rsidR="00FC54B3" w:rsidRDefault="00FC54B3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</w:t>
      </w:r>
      <w:r w:rsidRPr="00FC54B3">
        <w:rPr>
          <w:rFonts w:ascii="Times New Roman" w:hAnsi="Times New Roman" w:cs="Times New Roman"/>
        </w:rPr>
        <w:t>сключен с 06.12.2016</w:t>
      </w:r>
    </w:p>
  </w:footnote>
  <w:footnote w:id="14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5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01.01.2021</w:t>
      </w:r>
    </w:p>
  </w:footnote>
  <w:footnote w:id="16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7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8">
    <w:p w:rsidR="009D06F8" w:rsidRDefault="009D06F8" w:rsidP="00D26C4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  <w:r>
        <w:rPr>
          <w:rFonts w:ascii="Times New Roman" w:hAnsi="Times New Roman" w:cs="Times New Roman"/>
        </w:rPr>
        <w:t>, исключен с 01.01.2021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80923"/>
      <w:docPartObj>
        <w:docPartGallery w:val="Page Numbers (Top of Page)"/>
        <w:docPartUnique/>
      </w:docPartObj>
    </w:sdtPr>
    <w:sdtEndPr/>
    <w:sdtContent>
      <w:p w:rsidR="009D06F8" w:rsidRDefault="009D06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3A">
          <w:rPr>
            <w:noProof/>
          </w:rPr>
          <w:t>2</w:t>
        </w:r>
        <w:r>
          <w:fldChar w:fldCharType="end"/>
        </w:r>
      </w:p>
    </w:sdtContent>
  </w:sdt>
  <w:p w:rsidR="009D06F8" w:rsidRDefault="009D06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999917"/>
      <w:docPartObj>
        <w:docPartGallery w:val="Page Numbers (Top of Page)"/>
        <w:docPartUnique/>
      </w:docPartObj>
    </w:sdtPr>
    <w:sdtEndPr/>
    <w:sdtContent>
      <w:p w:rsidR="009D06F8" w:rsidRDefault="009D06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3A">
          <w:rPr>
            <w:noProof/>
          </w:rPr>
          <w:t>2</w:t>
        </w:r>
        <w:r>
          <w:fldChar w:fldCharType="end"/>
        </w:r>
      </w:p>
    </w:sdtContent>
  </w:sdt>
  <w:p w:rsidR="009D06F8" w:rsidRPr="001A6B3C" w:rsidRDefault="009D06F8" w:rsidP="001A6B3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F8" w:rsidRDefault="009D06F8">
    <w:pPr>
      <w:pStyle w:val="ae"/>
      <w:jc w:val="center"/>
    </w:pPr>
  </w:p>
  <w:p w:rsidR="009D06F8" w:rsidRDefault="009D06F8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905886"/>
      <w:docPartObj>
        <w:docPartGallery w:val="Page Numbers (Top of Page)"/>
        <w:docPartUnique/>
      </w:docPartObj>
    </w:sdtPr>
    <w:sdtEndPr/>
    <w:sdtContent>
      <w:p w:rsidR="009D06F8" w:rsidRDefault="009D06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53A">
          <w:rPr>
            <w:noProof/>
          </w:rPr>
          <w:t>5</w:t>
        </w:r>
        <w:r>
          <w:fldChar w:fldCharType="end"/>
        </w:r>
      </w:p>
    </w:sdtContent>
  </w:sdt>
  <w:p w:rsidR="009D06F8" w:rsidRPr="001A6B3C" w:rsidRDefault="009D06F8" w:rsidP="001A6B3C">
    <w:pPr>
      <w:pStyle w:val="a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F8" w:rsidRDefault="009D06F8">
    <w:pPr>
      <w:pStyle w:val="ae"/>
      <w:jc w:val="center"/>
    </w:pPr>
  </w:p>
  <w:p w:rsidR="009D06F8" w:rsidRDefault="009D06F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A0865"/>
    <w:rsid w:val="000A693C"/>
    <w:rsid w:val="000B2384"/>
    <w:rsid w:val="000B49AD"/>
    <w:rsid w:val="000B59EC"/>
    <w:rsid w:val="000C37D9"/>
    <w:rsid w:val="000E1D70"/>
    <w:rsid w:val="000E4974"/>
    <w:rsid w:val="000E622B"/>
    <w:rsid w:val="000F3919"/>
    <w:rsid w:val="00124471"/>
    <w:rsid w:val="001369B7"/>
    <w:rsid w:val="0014120E"/>
    <w:rsid w:val="0014231A"/>
    <w:rsid w:val="001500AE"/>
    <w:rsid w:val="001638B0"/>
    <w:rsid w:val="00177FF2"/>
    <w:rsid w:val="001808E5"/>
    <w:rsid w:val="001862AC"/>
    <w:rsid w:val="00191F48"/>
    <w:rsid w:val="001A6B3C"/>
    <w:rsid w:val="001A6EB9"/>
    <w:rsid w:val="001A7489"/>
    <w:rsid w:val="001B4676"/>
    <w:rsid w:val="001C4A3E"/>
    <w:rsid w:val="001C7379"/>
    <w:rsid w:val="001D635F"/>
    <w:rsid w:val="001F463C"/>
    <w:rsid w:val="001F4B60"/>
    <w:rsid w:val="002123DC"/>
    <w:rsid w:val="00214A00"/>
    <w:rsid w:val="00224FB0"/>
    <w:rsid w:val="0023053A"/>
    <w:rsid w:val="002308EF"/>
    <w:rsid w:val="00235BC2"/>
    <w:rsid w:val="0024122D"/>
    <w:rsid w:val="002626EC"/>
    <w:rsid w:val="0027159E"/>
    <w:rsid w:val="0027211B"/>
    <w:rsid w:val="00274363"/>
    <w:rsid w:val="00276A87"/>
    <w:rsid w:val="00285369"/>
    <w:rsid w:val="002872FE"/>
    <w:rsid w:val="00290A54"/>
    <w:rsid w:val="0029640B"/>
    <w:rsid w:val="002A538E"/>
    <w:rsid w:val="002A6008"/>
    <w:rsid w:val="002B679D"/>
    <w:rsid w:val="002C02B2"/>
    <w:rsid w:val="002D14F4"/>
    <w:rsid w:val="002E367B"/>
    <w:rsid w:val="002E5BC6"/>
    <w:rsid w:val="00305E0D"/>
    <w:rsid w:val="00322643"/>
    <w:rsid w:val="00324898"/>
    <w:rsid w:val="003303A0"/>
    <w:rsid w:val="00332C42"/>
    <w:rsid w:val="00364412"/>
    <w:rsid w:val="003670C4"/>
    <w:rsid w:val="003759C3"/>
    <w:rsid w:val="00383AFF"/>
    <w:rsid w:val="003A1C17"/>
    <w:rsid w:val="003A4DD4"/>
    <w:rsid w:val="003B0574"/>
    <w:rsid w:val="003D1B09"/>
    <w:rsid w:val="003D7BFB"/>
    <w:rsid w:val="003E27B0"/>
    <w:rsid w:val="003F3548"/>
    <w:rsid w:val="003F4353"/>
    <w:rsid w:val="004344FD"/>
    <w:rsid w:val="00437F02"/>
    <w:rsid w:val="0044655D"/>
    <w:rsid w:val="004468BA"/>
    <w:rsid w:val="00456B43"/>
    <w:rsid w:val="004607CC"/>
    <w:rsid w:val="00463BC3"/>
    <w:rsid w:val="00466BF9"/>
    <w:rsid w:val="00476BEB"/>
    <w:rsid w:val="004A0FF1"/>
    <w:rsid w:val="004B218B"/>
    <w:rsid w:val="004B2F06"/>
    <w:rsid w:val="004B3B76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8678F"/>
    <w:rsid w:val="0059128B"/>
    <w:rsid w:val="005A4E5E"/>
    <w:rsid w:val="005B2BA9"/>
    <w:rsid w:val="005B3198"/>
    <w:rsid w:val="005B5C59"/>
    <w:rsid w:val="005C542F"/>
    <w:rsid w:val="005C7F60"/>
    <w:rsid w:val="005D22A9"/>
    <w:rsid w:val="005D4C7F"/>
    <w:rsid w:val="005E1C98"/>
    <w:rsid w:val="005E4BEB"/>
    <w:rsid w:val="005E6732"/>
    <w:rsid w:val="005F5AF4"/>
    <w:rsid w:val="00601655"/>
    <w:rsid w:val="00602D39"/>
    <w:rsid w:val="006034C2"/>
    <w:rsid w:val="006167EE"/>
    <w:rsid w:val="006268BF"/>
    <w:rsid w:val="006529AC"/>
    <w:rsid w:val="006605C7"/>
    <w:rsid w:val="006612B7"/>
    <w:rsid w:val="00661934"/>
    <w:rsid w:val="00676237"/>
    <w:rsid w:val="006808EB"/>
    <w:rsid w:val="00690EF6"/>
    <w:rsid w:val="00694F5B"/>
    <w:rsid w:val="006A421A"/>
    <w:rsid w:val="006A7301"/>
    <w:rsid w:val="006B23AB"/>
    <w:rsid w:val="006B3ABB"/>
    <w:rsid w:val="006B62BD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21B8C"/>
    <w:rsid w:val="007262DE"/>
    <w:rsid w:val="007303DB"/>
    <w:rsid w:val="007406C5"/>
    <w:rsid w:val="00741216"/>
    <w:rsid w:val="00743CD3"/>
    <w:rsid w:val="00753675"/>
    <w:rsid w:val="00762290"/>
    <w:rsid w:val="0077266D"/>
    <w:rsid w:val="00775E85"/>
    <w:rsid w:val="00776767"/>
    <w:rsid w:val="007779D4"/>
    <w:rsid w:val="00777C5C"/>
    <w:rsid w:val="00791DA8"/>
    <w:rsid w:val="007A4DB5"/>
    <w:rsid w:val="007B3E43"/>
    <w:rsid w:val="007D0CD1"/>
    <w:rsid w:val="007E615A"/>
    <w:rsid w:val="007F0230"/>
    <w:rsid w:val="007F0736"/>
    <w:rsid w:val="008050E8"/>
    <w:rsid w:val="00807E20"/>
    <w:rsid w:val="00810E22"/>
    <w:rsid w:val="00815D09"/>
    <w:rsid w:val="0083103C"/>
    <w:rsid w:val="008350C2"/>
    <w:rsid w:val="00835285"/>
    <w:rsid w:val="00836D0C"/>
    <w:rsid w:val="00840BEC"/>
    <w:rsid w:val="00846008"/>
    <w:rsid w:val="00850893"/>
    <w:rsid w:val="00875999"/>
    <w:rsid w:val="00875A06"/>
    <w:rsid w:val="00876740"/>
    <w:rsid w:val="00880AA9"/>
    <w:rsid w:val="008936CD"/>
    <w:rsid w:val="00897C32"/>
    <w:rsid w:val="008A7376"/>
    <w:rsid w:val="008B5D12"/>
    <w:rsid w:val="008C29DE"/>
    <w:rsid w:val="008C6400"/>
    <w:rsid w:val="008D2873"/>
    <w:rsid w:val="008D62DF"/>
    <w:rsid w:val="008E6AE0"/>
    <w:rsid w:val="008F09E8"/>
    <w:rsid w:val="008F0A0A"/>
    <w:rsid w:val="008F1E50"/>
    <w:rsid w:val="008F4863"/>
    <w:rsid w:val="008F6C71"/>
    <w:rsid w:val="008F790A"/>
    <w:rsid w:val="00912D40"/>
    <w:rsid w:val="00913CA3"/>
    <w:rsid w:val="009175CB"/>
    <w:rsid w:val="00924029"/>
    <w:rsid w:val="00924EBD"/>
    <w:rsid w:val="00951FC8"/>
    <w:rsid w:val="00952C20"/>
    <w:rsid w:val="00955F86"/>
    <w:rsid w:val="00956C91"/>
    <w:rsid w:val="00970CD3"/>
    <w:rsid w:val="00972A07"/>
    <w:rsid w:val="0098003C"/>
    <w:rsid w:val="00981FC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06F8"/>
    <w:rsid w:val="009D4F54"/>
    <w:rsid w:val="009E1D61"/>
    <w:rsid w:val="009E5B36"/>
    <w:rsid w:val="009E7B43"/>
    <w:rsid w:val="00A0545D"/>
    <w:rsid w:val="00A07F87"/>
    <w:rsid w:val="00A174CF"/>
    <w:rsid w:val="00A41EA2"/>
    <w:rsid w:val="00A43F57"/>
    <w:rsid w:val="00A533F9"/>
    <w:rsid w:val="00A54E23"/>
    <w:rsid w:val="00A56736"/>
    <w:rsid w:val="00A71109"/>
    <w:rsid w:val="00A71536"/>
    <w:rsid w:val="00A84ED9"/>
    <w:rsid w:val="00A93C28"/>
    <w:rsid w:val="00A95875"/>
    <w:rsid w:val="00AA44C4"/>
    <w:rsid w:val="00AA6228"/>
    <w:rsid w:val="00AB240D"/>
    <w:rsid w:val="00AB5094"/>
    <w:rsid w:val="00AB6790"/>
    <w:rsid w:val="00AE348A"/>
    <w:rsid w:val="00AF193E"/>
    <w:rsid w:val="00B02646"/>
    <w:rsid w:val="00B11921"/>
    <w:rsid w:val="00B202B3"/>
    <w:rsid w:val="00B25784"/>
    <w:rsid w:val="00B333BA"/>
    <w:rsid w:val="00B500B0"/>
    <w:rsid w:val="00B604C3"/>
    <w:rsid w:val="00B7699D"/>
    <w:rsid w:val="00B9004C"/>
    <w:rsid w:val="00BA2DEA"/>
    <w:rsid w:val="00BB15DE"/>
    <w:rsid w:val="00BC3F48"/>
    <w:rsid w:val="00BC4C94"/>
    <w:rsid w:val="00BC5B90"/>
    <w:rsid w:val="00BC7060"/>
    <w:rsid w:val="00BE2564"/>
    <w:rsid w:val="00BE438F"/>
    <w:rsid w:val="00BF2A30"/>
    <w:rsid w:val="00BF2F64"/>
    <w:rsid w:val="00C023CA"/>
    <w:rsid w:val="00C02577"/>
    <w:rsid w:val="00C03F4D"/>
    <w:rsid w:val="00C0413E"/>
    <w:rsid w:val="00C060DF"/>
    <w:rsid w:val="00C06A90"/>
    <w:rsid w:val="00C141D0"/>
    <w:rsid w:val="00C2050D"/>
    <w:rsid w:val="00C260AE"/>
    <w:rsid w:val="00C303F9"/>
    <w:rsid w:val="00C4436C"/>
    <w:rsid w:val="00C447CF"/>
    <w:rsid w:val="00C604E5"/>
    <w:rsid w:val="00C605A8"/>
    <w:rsid w:val="00C671C5"/>
    <w:rsid w:val="00C83D6D"/>
    <w:rsid w:val="00C90C38"/>
    <w:rsid w:val="00C95943"/>
    <w:rsid w:val="00CA31EE"/>
    <w:rsid w:val="00CB5A2B"/>
    <w:rsid w:val="00CB6FB7"/>
    <w:rsid w:val="00CB7977"/>
    <w:rsid w:val="00CF259D"/>
    <w:rsid w:val="00CF2E12"/>
    <w:rsid w:val="00CF3EF7"/>
    <w:rsid w:val="00D01D68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97913"/>
    <w:rsid w:val="00DB10A5"/>
    <w:rsid w:val="00DC0567"/>
    <w:rsid w:val="00DC6F34"/>
    <w:rsid w:val="00DD63E9"/>
    <w:rsid w:val="00DE2C04"/>
    <w:rsid w:val="00DF40CE"/>
    <w:rsid w:val="00DF76AF"/>
    <w:rsid w:val="00DF76B0"/>
    <w:rsid w:val="00E026B1"/>
    <w:rsid w:val="00E06143"/>
    <w:rsid w:val="00E21580"/>
    <w:rsid w:val="00E24317"/>
    <w:rsid w:val="00E3515F"/>
    <w:rsid w:val="00E440C0"/>
    <w:rsid w:val="00E4697E"/>
    <w:rsid w:val="00E57BDE"/>
    <w:rsid w:val="00E73B1C"/>
    <w:rsid w:val="00E81366"/>
    <w:rsid w:val="00E85D3D"/>
    <w:rsid w:val="00E86DBF"/>
    <w:rsid w:val="00E94C2C"/>
    <w:rsid w:val="00E95AED"/>
    <w:rsid w:val="00E97A2D"/>
    <w:rsid w:val="00EA4227"/>
    <w:rsid w:val="00EB05FE"/>
    <w:rsid w:val="00EB13AE"/>
    <w:rsid w:val="00EC7750"/>
    <w:rsid w:val="00ED724C"/>
    <w:rsid w:val="00EE216A"/>
    <w:rsid w:val="00EF0631"/>
    <w:rsid w:val="00F06748"/>
    <w:rsid w:val="00F073C6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60837"/>
    <w:rsid w:val="00F700D5"/>
    <w:rsid w:val="00F814A5"/>
    <w:rsid w:val="00F82CBF"/>
    <w:rsid w:val="00F9782D"/>
    <w:rsid w:val="00FA4714"/>
    <w:rsid w:val="00FB5564"/>
    <w:rsid w:val="00FB6334"/>
    <w:rsid w:val="00FB65A3"/>
    <w:rsid w:val="00FC10F5"/>
    <w:rsid w:val="00FC54B3"/>
    <w:rsid w:val="00FD3A62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D4E62436-FD52-4CCB-8CB1-7C4749F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garantF1://35627584.11111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205770.1000" TargetMode="External"/><Relationship Id="rId20" Type="http://schemas.openxmlformats.org/officeDocument/2006/relationships/hyperlink" Target="garantF1://1205770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5770.1000" TargetMode="External"/><Relationship Id="rId23" Type="http://schemas.openxmlformats.org/officeDocument/2006/relationships/header" Target="header5.xml"/><Relationship Id="rId10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9" Type="http://schemas.openxmlformats.org/officeDocument/2006/relationships/hyperlink" Target="garantF1://120577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96FB-6E79-4EEB-8FBB-365590A8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4141</Words>
  <Characters>30680</Characters>
  <Application>Microsoft Office Word</Application>
  <DocSecurity>0</DocSecurity>
  <Lines>255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Солина Ирина Анатольевна</cp:lastModifiedBy>
  <cp:revision>9</cp:revision>
  <cp:lastPrinted>2021-06-18T12:53:00Z</cp:lastPrinted>
  <dcterms:created xsi:type="dcterms:W3CDTF">2021-06-18T12:47:00Z</dcterms:created>
  <dcterms:modified xsi:type="dcterms:W3CDTF">2021-06-21T07:12:00Z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394688871</vt:i4>
  </property>
  <property fmtid="{D5CDD505-2E9C-101B-9397-08002B2CF9AE}" pid="3" name="_NewReviewCycle">
    <vt:lpwstr/>
  </property>
  <property fmtid="{D5CDD505-2E9C-101B-9397-08002B2CF9AE}" pid="4" name="_EmailSubject">
    <vt:lpwstr>на согласование_проект внес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-1136362859</vt:i4>
  </property>
  <property fmtid="{D5CDD505-2E9C-101B-9397-08002B2CF9AE}" pid="8" name="_ReviewingToolsShownOnce">
    <vt:lpwstr/>
  </property>
</Properties>
</file>