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F69CB" w:rsidRPr="00DA3E95" w:rsidRDefault="00CF69CB" w:rsidP="00CF69CB">
      <w:pPr>
        <w:jc w:val="center"/>
      </w:pPr>
      <w:r w:rsidRPr="00DA3E9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679991422" r:id="rId9"/>
        </w:object>
      </w:r>
    </w:p>
    <w:p w:rsidR="00CF69CB" w:rsidRPr="00DA3E95" w:rsidRDefault="00CF69CB" w:rsidP="00CF69CB">
      <w:pPr>
        <w:jc w:val="center"/>
        <w:rPr>
          <w:sz w:val="4"/>
          <w:szCs w:val="4"/>
        </w:rPr>
      </w:pP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ВОЛОГОДСКАЯ ОБЛАСТЬ  </w:t>
      </w: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 ГОРОД ЧЕРЕПОВЕЦ</w:t>
      </w:r>
    </w:p>
    <w:p w:rsidR="00CF69CB" w:rsidRPr="00DA3E95" w:rsidRDefault="00CF69CB" w:rsidP="00CF69CB">
      <w:pPr>
        <w:jc w:val="center"/>
        <w:rPr>
          <w:sz w:val="8"/>
          <w:szCs w:val="8"/>
        </w:rPr>
      </w:pPr>
    </w:p>
    <w:p w:rsidR="00CF69CB" w:rsidRPr="00DA3E95" w:rsidRDefault="00CF69CB" w:rsidP="00CF69CB">
      <w:pPr>
        <w:jc w:val="center"/>
        <w:rPr>
          <w:b/>
          <w:spacing w:val="60"/>
          <w:sz w:val="28"/>
          <w:szCs w:val="28"/>
        </w:rPr>
      </w:pPr>
      <w:r w:rsidRPr="00DA3E95">
        <w:rPr>
          <w:b/>
          <w:spacing w:val="60"/>
          <w:sz w:val="28"/>
          <w:szCs w:val="28"/>
        </w:rPr>
        <w:t>МЭРИЯ</w:t>
      </w:r>
    </w:p>
    <w:p w:rsidR="00CF69CB" w:rsidRPr="00DA3E95" w:rsidRDefault="00CF69CB" w:rsidP="00CF69CB">
      <w:pPr>
        <w:jc w:val="center"/>
        <w:rPr>
          <w:b/>
          <w:spacing w:val="60"/>
          <w:sz w:val="14"/>
          <w:szCs w:val="14"/>
        </w:rPr>
      </w:pPr>
    </w:p>
    <w:p w:rsidR="00CF69CB" w:rsidRPr="00DA3E95" w:rsidRDefault="00CF69CB" w:rsidP="00CF69CB">
      <w:pPr>
        <w:jc w:val="center"/>
        <w:rPr>
          <w:b/>
          <w:spacing w:val="60"/>
          <w:sz w:val="36"/>
          <w:szCs w:val="36"/>
        </w:rPr>
      </w:pPr>
      <w:r w:rsidRPr="00DA3E95">
        <w:rPr>
          <w:b/>
          <w:spacing w:val="60"/>
          <w:sz w:val="36"/>
          <w:szCs w:val="36"/>
        </w:rPr>
        <w:t>ПОСТАНОВЛЕНИЕ</w:t>
      </w:r>
    </w:p>
    <w:p w:rsidR="00CF69CB" w:rsidRPr="00DA3E95" w:rsidRDefault="00CF69CB" w:rsidP="00CF69CB"/>
    <w:p w:rsidR="00CF69CB" w:rsidRDefault="00CF69CB" w:rsidP="00CF69CB"/>
    <w:p w:rsidR="00CF69CB" w:rsidRDefault="00CF69CB" w:rsidP="00CF69CB"/>
    <w:p w:rsidR="00CF69CB" w:rsidRPr="0085397A" w:rsidRDefault="0085397A" w:rsidP="00CF69CB">
      <w:pPr>
        <w:rPr>
          <w:sz w:val="26"/>
          <w:szCs w:val="26"/>
        </w:rPr>
      </w:pPr>
      <w:r w:rsidRPr="0085397A">
        <w:rPr>
          <w:sz w:val="26"/>
          <w:szCs w:val="26"/>
        </w:rPr>
        <w:t>15.04.2021 № 1621</w:t>
      </w:r>
    </w:p>
    <w:p w:rsidR="00CF69CB" w:rsidRDefault="00CF69CB" w:rsidP="00CF69CB"/>
    <w:p w:rsidR="00CF69CB" w:rsidRDefault="00CF69CB" w:rsidP="00CF69CB"/>
    <w:p w:rsidR="00CF69CB" w:rsidRDefault="00CF69CB" w:rsidP="00CF69CB"/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 xml:space="preserve">О внесении изменений 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в постановление мэрии города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от 10.10.201</w:t>
      </w:r>
      <w:r>
        <w:rPr>
          <w:sz w:val="26"/>
          <w:szCs w:val="26"/>
        </w:rPr>
        <w:t>2</w:t>
      </w:r>
      <w:r w:rsidRPr="002601CF">
        <w:rPr>
          <w:sz w:val="26"/>
          <w:szCs w:val="26"/>
        </w:rPr>
        <w:t xml:space="preserve"> № </w:t>
      </w:r>
      <w:r>
        <w:rPr>
          <w:sz w:val="26"/>
          <w:szCs w:val="26"/>
        </w:rPr>
        <w:t>5376</w:t>
      </w:r>
    </w:p>
    <w:p w:rsidR="00CF69CB" w:rsidRPr="002601CF" w:rsidRDefault="00CF69CB" w:rsidP="00CF69CB">
      <w:pPr>
        <w:rPr>
          <w:sz w:val="26"/>
          <w:szCs w:val="26"/>
        </w:rPr>
      </w:pPr>
    </w:p>
    <w:p w:rsidR="00CF69CB" w:rsidRPr="002601CF" w:rsidRDefault="00CF69CB" w:rsidP="00CF69CB">
      <w:pPr>
        <w:rPr>
          <w:sz w:val="26"/>
          <w:szCs w:val="26"/>
        </w:rPr>
      </w:pPr>
    </w:p>
    <w:p w:rsidR="001A539C" w:rsidRDefault="001A539C" w:rsidP="001A53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1A539C" w:rsidRDefault="001A539C" w:rsidP="001A539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постановление мэрии города от 10.10.2012 № 5376 «Об утверждении муниципальной программы «Развитие молодежной политики» на 2013-2023 годы» (в редакции постановления мэрии города от </w:t>
      </w:r>
      <w:r w:rsidR="00DD0F5E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DD0F5E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DD0F5E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DD0F5E">
        <w:rPr>
          <w:sz w:val="26"/>
          <w:szCs w:val="26"/>
        </w:rPr>
        <w:t>1422</w:t>
      </w:r>
      <w:r>
        <w:rPr>
          <w:sz w:val="26"/>
          <w:szCs w:val="26"/>
        </w:rPr>
        <w:t>), изложив муниципальную программу «Развитие молодежной политики» на 2013-2023 годы, утвержденную вышеуказанным постановлением, в новой редакции (прилагается).</w:t>
      </w:r>
    </w:p>
    <w:p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</w:t>
      </w:r>
      <w:r w:rsidR="00750CDF">
        <w:rPr>
          <w:sz w:val="26"/>
          <w:szCs w:val="26"/>
        </w:rPr>
        <w:t>.</w:t>
      </w:r>
      <w:r>
        <w:rPr>
          <w:sz w:val="26"/>
          <w:szCs w:val="26"/>
        </w:rPr>
        <w:t xml:space="preserve"> Череповца.</w:t>
      </w:r>
    </w:p>
    <w:p w:rsidR="00CF69CB" w:rsidRDefault="00CF69CB" w:rsidP="00320D98">
      <w:pPr>
        <w:jc w:val="both"/>
        <w:rPr>
          <w:sz w:val="26"/>
          <w:szCs w:val="26"/>
        </w:rPr>
      </w:pPr>
    </w:p>
    <w:p w:rsidR="00960897" w:rsidRDefault="00960897" w:rsidP="00CF69CB">
      <w:pPr>
        <w:pStyle w:val="a9"/>
        <w:spacing w:after="0"/>
        <w:rPr>
          <w:sz w:val="26"/>
          <w:szCs w:val="26"/>
        </w:rPr>
      </w:pPr>
    </w:p>
    <w:p w:rsidR="00A87035" w:rsidRPr="00DA3E95" w:rsidRDefault="00A87035" w:rsidP="00CF69CB">
      <w:pPr>
        <w:pStyle w:val="a9"/>
        <w:spacing w:after="0"/>
        <w:rPr>
          <w:sz w:val="26"/>
          <w:szCs w:val="26"/>
        </w:rPr>
      </w:pPr>
    </w:p>
    <w:p w:rsidR="0002419B" w:rsidRDefault="00CF69CB" w:rsidP="00A87035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A87035">
        <w:rPr>
          <w:rStyle w:val="ab"/>
          <w:b w:val="0"/>
          <w:sz w:val="26"/>
          <w:szCs w:val="26"/>
        </w:rPr>
        <w:tab/>
      </w:r>
      <w:r w:rsidR="0032077D">
        <w:rPr>
          <w:rStyle w:val="ab"/>
          <w:b w:val="0"/>
          <w:sz w:val="26"/>
          <w:szCs w:val="26"/>
        </w:rPr>
        <w:t>В.Е. Германов</w:t>
      </w:r>
    </w:p>
    <w:p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A87035" w:rsidRDefault="00A87035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A87035" w:rsidSect="0020444C">
          <w:headerReference w:type="even" r:id="rId10"/>
          <w:headerReference w:type="default" r:id="rId11"/>
          <w:pgSz w:w="11906" w:h="16838"/>
          <w:pgMar w:top="68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от 10.10.2012 № 5376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(в редакции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постановления мэрии города</w:t>
      </w:r>
    </w:p>
    <w:p w:rsidR="0002419B" w:rsidRPr="0002419B" w:rsidRDefault="00EF612A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="0085397A">
        <w:rPr>
          <w:color w:val="000000"/>
          <w:sz w:val="26"/>
          <w:szCs w:val="26"/>
        </w:rPr>
        <w:t xml:space="preserve"> 15.04.2021 </w:t>
      </w:r>
      <w:r w:rsidR="0002419B" w:rsidRPr="0002419B">
        <w:rPr>
          <w:color w:val="000000"/>
          <w:sz w:val="26"/>
          <w:szCs w:val="26"/>
        </w:rPr>
        <w:t>№</w:t>
      </w:r>
      <w:r w:rsidR="0085397A">
        <w:rPr>
          <w:color w:val="000000"/>
          <w:sz w:val="26"/>
          <w:szCs w:val="26"/>
        </w:rPr>
        <w:t xml:space="preserve"> 1621</w:t>
      </w:r>
      <w:r w:rsidR="0002419B" w:rsidRPr="0002419B">
        <w:rPr>
          <w:color w:val="000000"/>
          <w:sz w:val="26"/>
          <w:szCs w:val="26"/>
        </w:rPr>
        <w:t>)</w:t>
      </w: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годы»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 мэрии)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июль - август 2012 года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7"/>
        <w:gridCol w:w="3348"/>
        <w:gridCol w:w="2648"/>
      </w:tblGrid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Заведующий сектором по работе с детьми и молодежью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управления по работе с общественностью мэрии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Бушмакина Юлия Александровна 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тел. 89210580201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  <w:lang w:val="en-US"/>
              </w:rPr>
              <w:t>cdm</w:t>
            </w:r>
            <w:r w:rsidRPr="00835CFD">
              <w:rPr>
                <w:color w:val="000000"/>
                <w:sz w:val="26"/>
                <w:szCs w:val="26"/>
              </w:rPr>
              <w:t>_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uro</w:t>
            </w:r>
            <w:r w:rsidRPr="00835CFD">
              <w:rPr>
                <w:color w:val="000000"/>
                <w:sz w:val="26"/>
                <w:szCs w:val="26"/>
              </w:rPr>
              <w:t>@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835CFD">
              <w:rPr>
                <w:color w:val="000000"/>
                <w:sz w:val="26"/>
                <w:szCs w:val="26"/>
              </w:rPr>
              <w:t>.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ru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A870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 муниципальной программы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374"/>
      </w:tblGrid>
      <w:tr w:rsidR="00284A7E" w:rsidTr="00284A7E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по работе с общественностью мэрии (сектор по работе с детьми и молодежью)</w:t>
            </w:r>
          </w:p>
        </w:tc>
      </w:tr>
      <w:tr w:rsidR="00284A7E" w:rsidTr="00284A7E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города, МКУ «Череповецкий молодежный центр»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Детские и молодежные общественные организации и объединения*; ветеранские и воинские общественные организации*; </w:t>
            </w:r>
            <w:r>
              <w:rPr>
                <w:color w:val="000000"/>
                <w:spacing w:val="-10"/>
                <w:sz w:val="26"/>
                <w:szCs w:val="26"/>
              </w:rPr>
              <w:t>образовательные учреждения среднего и высшего профессионального образования*; с</w:t>
            </w:r>
            <w:r>
              <w:rPr>
                <w:color w:val="000000"/>
                <w:sz w:val="26"/>
                <w:szCs w:val="26"/>
              </w:rPr>
              <w:t xml:space="preserve">убъекты профилактики безнадзорности и правонарушений несовершеннолетних*; отделение занятости населения по г. Череповец и Череповецкому району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КУ ВО «Центр занятости населения Вологодской области»*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</w:t>
            </w:r>
          </w:p>
        </w:tc>
      </w:tr>
      <w:tr w:rsidR="00284A7E" w:rsidTr="00284A7E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трудоустройству молодых граждан;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предпринимательской деятельности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системы профориентации.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патриотическому и духовно-нравственному воспитанию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детских и молодежных общественных объединений;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политической грамотности, правовой культуры и повышение электоральной активности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интеллектуального потенциала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развития добровольчества и волонтерства на территории города;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системы поддержки социально значимых инициатив и проектов молодых граждан;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вовлечение молодежи в реализацию Стратегии развития города Череповца </w:t>
            </w:r>
            <w:r w:rsidRPr="00284A7E">
              <w:rPr>
                <w:color w:val="000000"/>
                <w:sz w:val="26"/>
                <w:szCs w:val="26"/>
              </w:rPr>
              <w:t>до 2022 года</w:t>
            </w:r>
            <w:r>
              <w:rPr>
                <w:color w:val="000000"/>
                <w:sz w:val="26"/>
                <w:szCs w:val="26"/>
              </w:rPr>
              <w:t xml:space="preserve"> «Череповец – город возможностей». 3. Интеграция молодежи в социокультурные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молодежного информационного пространства;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эстетического, физического воспитания  и содержательного досуга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молодых семей;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профилактика асоциальных явлений в молодежной среде;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толерантности, профилактика экстремизма в молодежной среде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Целевые индикаторы и показатели Программы    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Доля молодых граждан, участвующих в мероприятиях и проектах Программы (от общего количества молодежи).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Количество детских и молодежных общественных объединений, молодежных инициативных групп.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 Количество молодых граждан - участников мероприятий областного, федерального уровня в сфере молодежной политики </w:t>
            </w:r>
            <w:r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Количество организаций и физических лиц </w:t>
            </w:r>
            <w:r>
              <w:rPr>
                <w:sz w:val="26"/>
                <w:szCs w:val="26"/>
              </w:rPr>
              <w:t>в возрасте от 14 до 35 лет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 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Количество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Этапы и сроки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2013-2023 годы в два этапа.</w:t>
            </w:r>
          </w:p>
          <w:p w:rsidR="00284A7E" w:rsidRDefault="00284A7E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первом этапе (2013-2015 годы) приоритетными для проработки и реализации будут следующие направления деятельности: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патриотическое воспитание молодежи;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трудоустройство несовершеннолетних;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профориентация;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вовлечение молодежи в решение вопросов местного значения муниципального образования «Город Череповец».</w:t>
            </w:r>
          </w:p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втором этапе (2016-2023 годы) предстоит продолжить реализацию начатых на первом этапе стратегических направлений, обеспечив последовательные изменения в молодежной политике. Также будут определены основные позиции Программы на следующий период. Новым для </w:t>
            </w:r>
            <w:r>
              <w:rPr>
                <w:color w:val="000000"/>
                <w:sz w:val="26"/>
                <w:szCs w:val="26"/>
              </w:rPr>
              <w:lastRenderedPageBreak/>
              <w:t>проработки и реализации будет направление: добровольчество (волонтерство).</w:t>
            </w:r>
          </w:p>
        </w:tc>
      </w:tr>
      <w:tr w:rsidR="00284A7E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Общий объем финансового обеспечения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>106</w:t>
            </w:r>
            <w:r w:rsidR="00DD0F5E">
              <w:rPr>
                <w:sz w:val="26"/>
                <w:szCs w:val="26"/>
              </w:rPr>
              <w:t xml:space="preserve">343,4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т.ч.:</w:t>
            </w:r>
            <w:r>
              <w:rPr>
                <w:sz w:val="26"/>
                <w:szCs w:val="26"/>
              </w:rPr>
              <w:t xml:space="preserve">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284A7E" w:rsidRDefault="00284A7E">
            <w:pPr>
              <w:ind w:firstLine="709"/>
              <w:jc w:val="both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10793,4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="00DD0F5E">
              <w:rPr>
                <w:color w:val="000000"/>
                <w:spacing w:val="-2"/>
                <w:sz w:val="26"/>
                <w:szCs w:val="26"/>
              </w:rPr>
              <w:t>10889,0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104</w:t>
            </w:r>
            <w:r w:rsidR="00DD0F5E">
              <w:rPr>
                <w:sz w:val="26"/>
                <w:szCs w:val="26"/>
              </w:rPr>
              <w:t xml:space="preserve">666,2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тыс. руб., в т.ч.: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9116,2</w:t>
            </w:r>
            <w:r>
              <w:t xml:space="preserve">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тыс. руб., 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2021 – 108</w:t>
            </w:r>
            <w:r w:rsidR="00DD0F5E">
              <w:rPr>
                <w:color w:val="000000"/>
                <w:spacing w:val="-2"/>
                <w:sz w:val="26"/>
                <w:szCs w:val="26"/>
              </w:rPr>
              <w:t>89</w:t>
            </w:r>
            <w:r>
              <w:rPr>
                <w:color w:val="000000"/>
                <w:spacing w:val="-2"/>
                <w:sz w:val="26"/>
                <w:szCs w:val="26"/>
              </w:rPr>
              <w:t>,0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2023 году в рамках реализации Программы запланировано достижение следующих значений целевых показателей: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доли молодых граждан, участвующих в мероприятиях и проектах Программы (от общего количества молодежи) на уровне </w:t>
            </w:r>
            <w:r>
              <w:rPr>
                <w:sz w:val="26"/>
                <w:szCs w:val="26"/>
              </w:rPr>
              <w:t>61%.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Обеспечение количества детских и молодежных общественных объединений, молодежных инициативных групп на уровне </w:t>
            </w:r>
            <w:r>
              <w:rPr>
                <w:sz w:val="26"/>
                <w:szCs w:val="26"/>
              </w:rPr>
              <w:t xml:space="preserve">69.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>
              <w:rPr>
                <w:sz w:val="26"/>
                <w:szCs w:val="26"/>
              </w:rPr>
              <w:t>26%.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>
              <w:rPr>
                <w:sz w:val="26"/>
                <w:szCs w:val="26"/>
              </w:rPr>
              <w:t>6600 человек.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      </w:r>
            <w:r>
              <w:rPr>
                <w:sz w:val="26"/>
                <w:szCs w:val="26"/>
              </w:rPr>
              <w:t>8 к 2023 году.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 Обеспечение количества городских проектов, ежегодно инициируемых и реализуемых молодежью (детскими и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молодежными общественными объединениями, молодежными инициативными группами), на </w:t>
            </w:r>
            <w:r>
              <w:rPr>
                <w:sz w:val="26"/>
                <w:szCs w:val="26"/>
              </w:rPr>
              <w:t>уровне 18.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P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>количестве не менее 200 человек.</w:t>
            </w:r>
          </w:p>
          <w:p w:rsidR="00284A7E" w:rsidRDefault="00284A7E" w:rsidP="003331DA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 не менее 2</w:t>
            </w:r>
            <w:r w:rsidR="003331DA">
              <w:rPr>
                <w:sz w:val="26"/>
                <w:szCs w:val="26"/>
              </w:rPr>
              <w:t>4</w:t>
            </w:r>
            <w:r w:rsidRPr="00284A7E">
              <w:rPr>
                <w:sz w:val="26"/>
                <w:szCs w:val="26"/>
              </w:rPr>
              <w:t>00 человек.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84A7E" w:rsidRDefault="00284A7E" w:rsidP="00284A7E">
      <w:pPr>
        <w:rPr>
          <w:b/>
          <w:color w:val="000000"/>
          <w:sz w:val="26"/>
          <w:szCs w:val="26"/>
        </w:rPr>
      </w:pPr>
    </w:p>
    <w:p w:rsidR="00284A7E" w:rsidRDefault="00284A7E" w:rsidP="00284A7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*по согласованию</w:t>
      </w:r>
    </w:p>
    <w:p w:rsidR="00284A7E" w:rsidRDefault="00284A7E" w:rsidP="00284A7E">
      <w:pPr>
        <w:rPr>
          <w:color w:val="000000"/>
          <w:sz w:val="26"/>
          <w:szCs w:val="26"/>
        </w:rPr>
      </w:pPr>
    </w:p>
    <w:p w:rsidR="00284A7E" w:rsidRDefault="00284A7E" w:rsidP="00284A7E">
      <w:pPr>
        <w:rPr>
          <w:b/>
          <w:color w:val="000000"/>
          <w:sz w:val="26"/>
          <w:szCs w:val="26"/>
        </w:rPr>
        <w:sectPr w:rsidR="00284A7E" w:rsidSect="00A87035"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>рассчитана на одиннадцать лет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2023 году.</w:t>
      </w:r>
      <w:r>
        <w:rPr>
          <w:color w:val="000000"/>
          <w:sz w:val="26"/>
          <w:szCs w:val="26"/>
        </w:rPr>
        <w:t xml:space="preserve"> 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государства, города, способствует развитию молодежных движений и инициатив. </w:t>
      </w:r>
    </w:p>
    <w:p w:rsidR="00284A7E" w:rsidRDefault="00284A7E" w:rsidP="00284A7E">
      <w:pPr>
        <w:tabs>
          <w:tab w:val="left" w:pos="540"/>
        </w:tabs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 территории города Череповца созданы условия для развития и поддержки талантливой молодежи и ее творческих инициатив, организации и развития молодежного досуга; для развития молодежной культуры и творчества проводятся конкурсы и фестивали, соревнования различной направленности, обучающие тренинги и семинары; проводится систематическая и целенаправленная работа по формированию духовно-нравственных ценностей у подрастающего поколения; разработана система мероприятий по гражданско-патриотическому воспитанию. 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Молодежь - это стратегический ресурс развития любого общества, в связи с чем необходимо создавать условия для реализации новым поколением череповецкой молодежи своих прав и потенциальных возможностей на благо социально-экономического развития территории.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Настоящая Программа учитывает и стремится предвосхитить грядущие изменения в обществе, в том числе развитие взаимодействия граждан, негосударственных организаций, бизнеса и власти. Программа разработана с учетом анализа позитивных и негативных тенденций в молодежной среде и особенностей молодежи как социально-демографической группы. По данным Федерального Государственного учреждения «Череповецкий центр стандартизации, метрологии и сертификации» (отдел статистики) на момент составления Муниципальной программы 01.01.2013, молодежь в возрасте от 14 до 30 лет включительно составляла в г. Череповце 76 128 человек. </w:t>
      </w:r>
    </w:p>
    <w:p w:rsidR="00666BB8" w:rsidRDefault="00666BB8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284A7E">
        <w:rPr>
          <w:sz w:val="26"/>
          <w:szCs w:val="26"/>
        </w:rPr>
        <w:t>На 01.01.202</w:t>
      </w:r>
      <w:r>
        <w:rPr>
          <w:sz w:val="26"/>
          <w:szCs w:val="26"/>
        </w:rPr>
        <w:t>0</w:t>
      </w:r>
      <w:r w:rsidRPr="00284A7E">
        <w:rPr>
          <w:sz w:val="26"/>
          <w:szCs w:val="26"/>
        </w:rPr>
        <w:t xml:space="preserve"> г. </w:t>
      </w:r>
      <w:r w:rsidRPr="00284A7E">
        <w:rPr>
          <w:color w:val="000000"/>
          <w:sz w:val="26"/>
          <w:szCs w:val="26"/>
        </w:rPr>
        <w:t>молодежь в г. Череповце в возрасте от 14 до 35 лет включительно составляла 83981 чел.</w:t>
      </w:r>
      <w:r>
        <w:rPr>
          <w:color w:val="000000"/>
          <w:sz w:val="26"/>
          <w:szCs w:val="26"/>
        </w:rPr>
        <w:t xml:space="preserve"> </w:t>
      </w:r>
    </w:p>
    <w:p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>вступлением в силу Федерального закона от 30 декабря 2020 г. N 489-ФЗ «О молодежной политике в Российской Федерации» возраст молодежи изменился с 14-30 лет на 14-35 лет.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Рассматривая молодежь как особую социальную группу, большинство экспертов считают, что для молодежи характерны следующие позитивные черты: активность, незакомплексованность, свобода мышления и социального выбора, мобильность, прагматичность, оптимистичность - и только некоторые эксперты указывают на негативные социально-психологические качества молодежи: неопытность, подверженность чужому влиянию, зависимость от родителей, модных социальных течений.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К позитивным тенденциям, требующим целенаправленного развития через реализацию Программы, можно отнести следующие: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молодежной среде созревает мощный инновационный потенциал: увеличивается число молодых людей, выбирающих личную инициативу как главный способ решения своих проблем;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растет самостоятельность и практичность, ответственность за свою судьбу, мобильность, восприимчивость к новому;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меняется отношение к образованию: формально-статусное отношение уступает место практическому использованию полученных знаний как основы личного и профессионального успеха и будущего благосостояния, повышается престижность качественного образования и профессиональной подготовки;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- растет заинтересованность молодых людей в сохранении своего здоровья;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современная молодежь стала полноправной частью международного молодежного сообщества, активно интегрируется в глобальные экономические, политические и гуманитарные процессы.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призвана целенаправленно снижать негативные тенденции, присущие молодежи как особой социально-демографической группе, отличающейся несформированностью ориентиров и недостатком жизненного опыта.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негативным тенденциям можно отнести: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криминализацию молодежной среды, влияние деструктивных субкультур и сообществ на молодежную среду;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слабую представленность молодежи в малом и среднем бизнесе и риск безработицы, обусловленный недостаточной ориентацией системы образования на рынок труда;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отсутствие достаточного опыта эффективной деятельности на рынке труда;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снижение роли молодой семьи, обусловленное, прежде всего отсутствием реального механизма поддержки молодых семей в решении жилищной проблемы;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риск приобщения к опасным для здоровья зависимостям: наркомании, игромании, алкоголизму;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неравенство возможностей, связанных с реализацией собственного будущего, в среде молодых людей (молодые граждане с ограниченными возможностями и оказавшиеся в трудной жизненной ситуации).</w:t>
      </w:r>
    </w:p>
    <w:p w:rsidR="00284A7E" w:rsidRDefault="00284A7E" w:rsidP="00284A7E">
      <w:pPr>
        <w:shd w:val="clear" w:color="auto" w:fill="FFFFFF"/>
        <w:ind w:right="1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Механизм решения указанных проблем путем реализации Программы выбран по следующим причинам:</w:t>
      </w:r>
    </w:p>
    <w:p w:rsidR="00284A7E" w:rsidRDefault="00284A7E" w:rsidP="00284A7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Во-первых, оформление Программы позволяет </w:t>
      </w:r>
      <w:r>
        <w:rPr>
          <w:color w:val="000000"/>
          <w:spacing w:val="1"/>
          <w:sz w:val="26"/>
          <w:szCs w:val="26"/>
        </w:rPr>
        <w:t xml:space="preserve">определить её связь с задачами, определяемыми Правительством Вологодской области, Федеральным агентством по делам молодежи, и постоянно контролировать влияние реализации Программы </w:t>
      </w:r>
      <w:r>
        <w:rPr>
          <w:color w:val="000000"/>
          <w:spacing w:val="-2"/>
          <w:sz w:val="26"/>
          <w:szCs w:val="26"/>
        </w:rPr>
        <w:t>на решение задач.</w:t>
      </w:r>
    </w:p>
    <w:p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Во-вторых, для выстраивания единой на всех уровнях управления молодежной по</w:t>
      </w:r>
      <w:r>
        <w:rPr>
          <w:color w:val="000000"/>
          <w:sz w:val="26"/>
          <w:szCs w:val="26"/>
        </w:rPr>
        <w:t>литики лучше не управлять директивно, а вовлекать все заинтересованные стороны в реализацию совместных проектов.</w:t>
      </w:r>
    </w:p>
    <w:p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В-третьих, разработка и реализация Программы позволяет предупредить ряд организацион</w:t>
      </w:r>
      <w:r>
        <w:rPr>
          <w:color w:val="000000"/>
          <w:sz w:val="26"/>
          <w:szCs w:val="26"/>
        </w:rPr>
        <w:t>ных проблем за счет широких полномочий и гибкости действий руководителя Программы.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последние годы происходит пересмотр традиционных взглядов на роль молодежи в общественном развитии. Отношение к молодежи меняется: сегодня она рассматривается не как проблема, а как ресурс. Именно поэтому в реализации молодежной политики появляются новые приоритеты: на первый план выходит не социальная поддержка молодежи, а создание эффективных механизмов включения ее </w:t>
      </w:r>
      <w:r>
        <w:rPr>
          <w:color w:val="000000"/>
          <w:sz w:val="26"/>
          <w:szCs w:val="26"/>
        </w:rPr>
        <w:lastRenderedPageBreak/>
        <w:t xml:space="preserve">в созидательную деятельность. Восстанавливается прежний опыт привлечения молодежи к управленческим процессам. Развивается молодежное движение, что способствует формированию общественного сознания. </w:t>
      </w:r>
    </w:p>
    <w:p w:rsidR="00284A7E" w:rsidRDefault="00284A7E" w:rsidP="00284A7E">
      <w:pPr>
        <w:ind w:firstLine="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В городе на базе МКУ «Череповецкий молодежный центр» на протяжении нескольких лет ведет свою деятельность Совет молодежи г. Череповца. На момент составления Муниципальной программы в </w:t>
      </w:r>
      <w:r w:rsidR="003043B0" w:rsidRPr="003043B0">
        <w:rPr>
          <w:color w:val="000000"/>
          <w:spacing w:val="-2"/>
          <w:sz w:val="26"/>
          <w:szCs w:val="26"/>
        </w:rPr>
        <w:t>городско</w:t>
      </w:r>
      <w:r w:rsidR="002149DE">
        <w:rPr>
          <w:color w:val="000000"/>
          <w:spacing w:val="-2"/>
          <w:sz w:val="26"/>
          <w:szCs w:val="26"/>
        </w:rPr>
        <w:t>м</w:t>
      </w:r>
      <w:r w:rsidR="003043B0" w:rsidRPr="003043B0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перечне молодежных общественных объединений сектора по работе с детьми и молодежью было зафиксировано 52 объединения и молодежные инициативные группы, в их числе: студенческие советы учебных заведений, профсоюзные комитеты, молодежные советы и объединения промышленных предприятий и учреждений, творческие коллективы, Молодежный парламент города Череповца, Череповецкое городское отделение Всероссийской Общественной Организации «Молодая Гвардия Единой России» и т.д. При непосредственном участии данных организаций осуществляется реализация основных направлений молодежной политики. Таким образом, реализуется главный принцип работы: делать ставку на социально активную молодежь и через нее оказывать позитивное влияние на общество в целом.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Дальнейшая стабилизация и развитие молодежной политики возможны при программном подходе к воспитанию молодого поколения. Мероприятия, входящие в структуру Программы, увеличивают возможности включения молодых людей в социальную практику, способствуют расширению круга молодежных общественных объединений, решающих задачи молодежной политики за счет собственных ресурсов, предоставляют молодым людям новые площадки для творческого и презентационного самовыражения.</w:t>
      </w:r>
    </w:p>
    <w:p w:rsidR="00284A7E" w:rsidRDefault="00284A7E" w:rsidP="00284A7E">
      <w:pPr>
        <w:shd w:val="clear" w:color="auto" w:fill="FFFFFF"/>
        <w:ind w:left="29"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Разработка долгосрочной целевой программы в данном случае не требуется, так как не предполагается радикальный пересмотр сложившейся системы работы с молодежью.</w:t>
      </w:r>
    </w:p>
    <w:p w:rsidR="00284A7E" w:rsidRDefault="00284A7E" w:rsidP="00284A7E">
      <w:pPr>
        <w:jc w:val="center"/>
        <w:rPr>
          <w:b/>
          <w:color w:val="000000"/>
          <w:sz w:val="26"/>
          <w:szCs w:val="26"/>
        </w:rPr>
      </w:pP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Приоритетными в сфере реализации Программы выступают следующие содержательные направления деятельности: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Патриотическое воспитание молодежи. Задача на 2013-2015 годы: построение механизма эффективного взаимодействия всех субъектов реализации патриотического воспитания в городе, разработка формы для систематизации и упорядочивания проводимого в городе массива разрозненных мероприятий по патриотическому воспитанию граждан. Задача с 2016 года: </w:t>
      </w:r>
      <w:r>
        <w:rPr>
          <w:color w:val="000000"/>
          <w:spacing w:val="2"/>
          <w:sz w:val="26"/>
          <w:szCs w:val="26"/>
          <w:shd w:val="clear" w:color="auto" w:fill="FFFFFF"/>
        </w:rPr>
        <w:t>увеличение количества военно-патриотических и военно-спортивных объединений за счет организации деятельности Всероссийского детско-юношеского военно - патриотического общественного движения «ЮНАРМИЯ».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Трудоустройство несовершеннолетних. Задача на 2013-2015 годы: проработка организационных вопросов и построение механизма межведомственного взаимодействия с целью трудоустройства максимального числа из желающих трудоустроиться несовершеннолетних граждан. Задача с 2016 года: трудоустройство несовершеннолетних на уровне не менее 200 человек.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Профориентация. Задача на 2013-2023 годы: совместно с управлением экономической политики мэрии, управлением образования мэрии обеспечение </w:t>
      </w:r>
      <w:r>
        <w:rPr>
          <w:color w:val="000000"/>
          <w:sz w:val="26"/>
          <w:szCs w:val="26"/>
        </w:rPr>
        <w:lastRenderedPageBreak/>
        <w:t xml:space="preserve">координации, реализуемой в городе профориентационной работы, разработка системы мер содействия трудоустройству выпускников образовательных учреждений на предприятия и в организации города. 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Добровольчество и волонтерство. Задача с 2016 года: организация и проведение мероприятий по поддержке молодежной добровольческой (волонтерской) деятельности, содействие вовлечению молодежи в добровольческие и волонтерские организации.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Вовлечение молодежи в решение вопросов местного значения муниципального образования «Город Череповец». Задача на 2013-2023 годы: формирование системы поддержки социально значимых инициатив и проектов молодых граждан, вовлечение молодежи в решение вопросов местного значения муниципального образования «Город Череповец».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Целью Программы является 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Череповец».       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этой цели необходимо решение следующих задач: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Интеграция молодежи в социально-экономические отношения: содействие трудоустройству молодых граждан, содействие предпринимательской деятельности молодежи, содействие развитию системы профориентации. 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Интеграция молодежи в общественно-политические отношения: содействие патриотическому и духовно-нравственному воспитанию молодежи; поддержка детских и молодежных общественных объединений;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формирование системы поддержки социально значимых инициатив и проектов молодых граждан; вовлечение молодежи в реализацию стратегии развития города Череповца </w:t>
      </w:r>
      <w:r w:rsidRPr="00284A7E">
        <w:rPr>
          <w:color w:val="000000"/>
          <w:sz w:val="26"/>
          <w:szCs w:val="26"/>
        </w:rPr>
        <w:t>до 2022 года «</w:t>
      </w:r>
      <w:r>
        <w:rPr>
          <w:color w:val="000000"/>
          <w:sz w:val="26"/>
          <w:szCs w:val="26"/>
        </w:rPr>
        <w:t>Череповец – город возможностей», поддержка развития добровольчества и волонтерства на территории города.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Интеграция молодежи в социокультурные отношения: развитие молодежного информационного пространства, содействие развитию эстетического, физического воспитания и содержательного досуга молодежи, поддержка молодых семей, профилактика асоциальных явлений в молодежной среде, формирование толерантности, профилактика экстремизма в молодежной среде.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Доля молодых граждан, участвующих в мероприятиях и проектах Программы (от общего количества молодежи).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Количество детских и молодежных общественных объединений, молодежных инициативных групп.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4. Количество молодых граждан - участников мероприятий областного, федерального уровня в сфере молодежной политики </w:t>
      </w:r>
      <w:r>
        <w:rPr>
          <w:sz w:val="26"/>
          <w:szCs w:val="26"/>
        </w:rPr>
        <w:t>из числа молодежи, участвующей в мероприятиях и проектах Программы.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Количество организаций и физических лиц </w:t>
      </w:r>
      <w:r>
        <w:rPr>
          <w:sz w:val="26"/>
          <w:szCs w:val="26"/>
        </w:rPr>
        <w:t>в возрасте от 14 до 35 лет</w:t>
      </w:r>
      <w:r>
        <w:rPr>
          <w:rFonts w:ascii="Arial" w:hAnsi="Arial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6. 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 8. Количество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К 2023 году в рамках реализации Программы запланировано достижение следующих значений целевых показателей: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Обеспечение доли молодых граждан, участвующих в мероприятиях и проектах Программы (от общего количества молодежи), на </w:t>
      </w:r>
      <w:r>
        <w:rPr>
          <w:sz w:val="26"/>
          <w:szCs w:val="26"/>
        </w:rPr>
        <w:t>уровне 61%.</w:t>
      </w:r>
      <w:r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 Обеспечение количества детских и молодежных общественных объединений, молодежных инициативных групп на уровне </w:t>
      </w:r>
      <w:r>
        <w:rPr>
          <w:sz w:val="26"/>
          <w:szCs w:val="26"/>
        </w:rPr>
        <w:t>69.</w:t>
      </w:r>
      <w:r>
        <w:rPr>
          <w:color w:val="000000"/>
          <w:sz w:val="26"/>
          <w:szCs w:val="26"/>
        </w:rPr>
        <w:t xml:space="preserve">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>
        <w:rPr>
          <w:sz w:val="26"/>
          <w:szCs w:val="26"/>
        </w:rPr>
        <w:t>26%.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>
        <w:rPr>
          <w:sz w:val="26"/>
          <w:szCs w:val="26"/>
        </w:rPr>
        <w:t>6600 человек.</w:t>
      </w:r>
      <w:r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>
        <w:rPr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к 2023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замыслов. Ряд общественных организаций может существовать и осуществлять свою деятельность только при условии получения грантовых средств.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>
        <w:rPr>
          <w:sz w:val="26"/>
          <w:szCs w:val="26"/>
        </w:rPr>
        <w:t>на уровне 18.</w:t>
      </w:r>
      <w:r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 их удовлетворения. Во </w:t>
      </w:r>
      <w:r>
        <w:rPr>
          <w:color w:val="000000"/>
          <w:sz w:val="26"/>
          <w:szCs w:val="26"/>
        </w:rPr>
        <w:lastRenderedPageBreak/>
        <w:t>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 в количестве не менее 2</w:t>
      </w:r>
      <w:r w:rsidR="00F641A3">
        <w:rPr>
          <w:sz w:val="26"/>
          <w:szCs w:val="26"/>
        </w:rPr>
        <w:t>4</w:t>
      </w:r>
      <w:r w:rsidRPr="00284A7E">
        <w:rPr>
          <w:sz w:val="26"/>
          <w:szCs w:val="26"/>
        </w:rPr>
        <w:t>00 человек.</w:t>
      </w:r>
      <w:r>
        <w:rPr>
          <w:sz w:val="26"/>
          <w:szCs w:val="26"/>
        </w:rPr>
        <w:t xml:space="preserve"> 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реализована в 2013-2023 годах в два этапа. На первом этапе (2013-2015 годы) приоритетными для проработки и реализации будут следующие направления деятельности: патриотическое воспитание молодежи; трудоустройство несовершеннолетних; профориентация; вовлечение молодежи в решение вопросов местного значения муниципального образования «Город Череповец». На втором этапе (с 2016 года) приоритетными для проработки и реализации будет направление деятельности - добровольчество (волонтерство).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результате реализации первого этапа будут разработаны механизмы межведомственного взаимодействия для внедрения планируемых преобразований в молодежную среду и оценки их результативности. Будет сформирован пул крупных социально значимых молодежных проектов, затрагивающих различные сферы жизни современной молодежи. В зависимости от полученных результатов реализации первого этапа Программы и мероприятийное и проектное содержание направлений будет корректироваться.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втором этапе (с 2016 года) предстоит продолжить реализацию начатых на первом этапе стратегических направлений, обеспечив последовательные изменения в молодежной политике. И обратить особое внимание на добровольчество (волонтерство).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</w:t>
      </w:r>
      <w:r w:rsidRPr="0002419B">
        <w:rPr>
          <w:color w:val="000000"/>
          <w:sz w:val="26"/>
          <w:szCs w:val="26"/>
        </w:rPr>
        <w:lastRenderedPageBreak/>
        <w:t xml:space="preserve">свободное от учебы время, мобильная помощь в выполнении социальных заявок от учреждений и организаций города.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 мероприятий различной направленности (акции «Выходи играть со мной», «Проведи время с пользой»; единые дни профилактики; экологические акции в рамках проекта «Чистый город»; городские мероприятия, посвященные государственным праздникам РФ (День России, День Государственного флага Российской Федерации и др.).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сектора по работе с детьми и молодежью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Направление: Интеграция молодежи в социально-экономические отношения. В рамках данного блока проводятся мероприятия, направленные на содействие трудоустройству молодых граждан (в том числе и несовершеннолетних); содействие развитию системы профориентации; содействие предпринимательской деятельности молодежи.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 Интеграция молодежи в общественно-политические отношения. В рамках данного блока проводятся мероприятия, направленные на содействие патриотическому и духовно-нравственному воспитанию молодежи; поддержку детских и молодежных общественных объединений; формирование системы поддержки социально значимых инициатив и проектов молодых граждан;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участию детей и молодежи города Череповца в областных проектах и программах.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 Интеграция молодежи в социокультурные отношения. 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рамках данного блока проводятся мероприятия, направленные на содействие развитию молодежного информационного пространства; содействие развитию эстетического, физического воспитания и содержательного досуга молодежи; поддержку молодых семей; профилактику асоциальных явлений в молодежной среде; формирование толерантности, профилактику экстремизма в молодежной среде;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851"/>
        <w:jc w:val="both"/>
        <w:rPr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текущей деятельности </w:t>
      </w:r>
      <w:r w:rsidRPr="0002419B">
        <w:rPr>
          <w:sz w:val="26"/>
          <w:szCs w:val="26"/>
        </w:rPr>
        <w:t>на постоянной основе реализуются мероприятия различных форм (акции, интерактивы, тематические встречи, единые дни профилактики и т.д.) с детьми и молодежью, организована реализация программ деятельности и осуществляется поддержка детских и молодежных общественных объединений, молодежных инициативных групп.</w:t>
      </w:r>
    </w:p>
    <w:p w:rsidR="0002419B" w:rsidRPr="0002419B" w:rsidRDefault="0002419B" w:rsidP="0002419B">
      <w:pPr>
        <w:ind w:firstLine="851"/>
        <w:jc w:val="both"/>
        <w:rPr>
          <w:color w:val="FF0000"/>
          <w:sz w:val="26"/>
          <w:szCs w:val="26"/>
        </w:rPr>
      </w:pPr>
      <w:r w:rsidRPr="0002419B">
        <w:rPr>
          <w:sz w:val="26"/>
          <w:szCs w:val="26"/>
        </w:rPr>
        <w:t>Мероприятия организуются и проводятся в соответствии со значимыми событиями, Государственными праздниками, памятными датами Российской Федерации и т.д., а также в соответствии с рекомендациями вышестоящих органов.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Реализация программ, ориентированных на достижение конкретных задач и  имеющих свою целевую аудиторию осуществляется ответственными координаторами из числа сотрудников МКУ «Череповецкий молодежный центр». Данные программы утверждаются подписью директора МКУ «Череповецкий молодежный центр» и составляются в соответствии с  запросами общества или рекомендациями вышестоящих органов. В рамках данных программ реализуются текущие плановые мероприятия (совещания, занятия, встречи, тренировки, конкурсы и т.д.).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МКУ «Череповецкий молодежный центр» систематически на безвозмездной основе предоставляет помещения (кабинеты, актовый зал), территорию у здания общественным молодежным объединениям для проведения совещаний, занятий, мероприятий.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sz w:val="26"/>
          <w:szCs w:val="26"/>
        </w:rPr>
        <w:t>Поддержка детских и молодежных общественных объединений, молодежных инициативных групп осуществляется посредством информирования представителей данных организаций об актуальных событиях, происходящих на территории города и области и стране.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02419B">
        <w:rPr>
          <w:color w:val="FF0000"/>
          <w:sz w:val="26"/>
          <w:szCs w:val="26"/>
        </w:rPr>
        <w:t>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851"/>
        <w:jc w:val="both"/>
        <w:rPr>
          <w:bCs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празднования 70-летия </w:t>
      </w:r>
      <w:smartTag w:uri="urn:schemas-microsoft-com:office:smarttags" w:element="PersonName">
        <w:smartTagPr>
          <w:attr w:name="ProductID" w:val="Победы в"/>
        </w:smartTagPr>
        <w:r w:rsidRPr="0002419B">
          <w:rPr>
            <w:color w:val="000000"/>
            <w:sz w:val="26"/>
            <w:szCs w:val="26"/>
          </w:rPr>
          <w:t>Победы в</w:t>
        </w:r>
      </w:smartTag>
      <w:r w:rsidRPr="0002419B">
        <w:rPr>
          <w:color w:val="000000"/>
          <w:sz w:val="26"/>
          <w:szCs w:val="26"/>
        </w:rPr>
        <w:t xml:space="preserve"> Великой Отечественной войне в городе Череповце в 2014-2015 учебном году был проведен Городской патриотический фестиваль «Город Победы» на Кубок мэра города. Фестиваль объединил в себе существующие в городе мероприятия и конкурсы патриотической направленности, что позволило привлечь детей, молодежь, взрослое население к </w:t>
      </w:r>
      <w:r w:rsidRPr="0002419B">
        <w:rPr>
          <w:bCs/>
          <w:color w:val="000000"/>
          <w:sz w:val="26"/>
          <w:szCs w:val="26"/>
        </w:rPr>
        <w:t xml:space="preserve">систематическому участию в патриотических мероприятиях, проводимых различными городскими и общественными структурами.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Системно выстроенные мероприятия Фестиваля, в которых команды участвуют в течение всего учебного года, позволило создать оптимальные условия для актуализации у участников Фестиваля социально значимых патриотических ценностей, взглядов и убеждений, уважения к культурному и историческому прошлому России, а также для повышения престижа военной службы.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Участие в Фестивале приняли 3 категории детей и молодежи: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учащиеся средних общеобразовательных учреждений города Череповца, учреждений дополнительного образования детей и молодежи;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образовательных организаций системы среднего профессионального образования;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высшего профессионального образования, члены детских и молодежных общественных объединений и организаций, в том числе военно-патриотических клубов, работающая молодежь предприятий и организаций города.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Заявку на участие в Фестивале подавались учреждениями/организациями. От учреждения/организации в Фестивале могло принимать участие неограниченное количество команд.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Принцип участия команд в Фестивале «Город Победы» - принцип индивидуального, персонального выбора, т.е. ориентации на интересы и потребности участников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Основные направления мероприятий: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оборонно-спортивные и военно-спортивные игры (4);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конкурсы и фестивали музыкального и литературного творчества (5);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интеллектуально-творческие игры (3);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журналистских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творческих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городские фотокроссы (2);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смотр-конкурс музеев образовательных учреждений города; конкурс юных экскурсоводов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соревнования по пулевой стрельбе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pacing w:val="-6"/>
          <w:sz w:val="26"/>
          <w:szCs w:val="26"/>
        </w:rPr>
      </w:pPr>
      <w:r w:rsidRPr="0002419B">
        <w:rPr>
          <w:color w:val="000000"/>
          <w:spacing w:val="-6"/>
          <w:sz w:val="26"/>
          <w:szCs w:val="26"/>
        </w:rPr>
        <w:t>- соревнования по экстремальным видам спортивной активности (фрироуп)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дни призывника (2). </w:t>
      </w:r>
    </w:p>
    <w:p w:rsidR="0002419B" w:rsidRPr="0002419B" w:rsidRDefault="0002419B" w:rsidP="0002419B">
      <w:pPr>
        <w:suppressLineNumbers/>
        <w:suppressAutoHyphens/>
        <w:ind w:firstLine="708"/>
        <w:rPr>
          <w:rFonts w:eastAsia="Times New Roman"/>
          <w:color w:val="000000"/>
          <w:sz w:val="26"/>
          <w:szCs w:val="26"/>
          <w:lang w:eastAsia="ar-SA"/>
        </w:rPr>
      </w:pPr>
      <w:r w:rsidRPr="0002419B">
        <w:rPr>
          <w:rFonts w:eastAsia="Times New Roman"/>
          <w:color w:val="000000"/>
          <w:sz w:val="26"/>
          <w:szCs w:val="26"/>
          <w:lang w:eastAsia="ar-SA"/>
        </w:rPr>
        <w:t>Всего мероприятий: 24.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>Фестиваль реализовывался в четыре этапа: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 этап: 9 мая – 1 октября 2014 года – информационная кампания: информирование потенциальных участников Фестиваля и приглашение их к участию.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 этап: 1 сентября – 1 октября 2014 года – формирование команд, прием заявок и маршрутных карт от учреждений/организаций.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3 этап: 2 октября 2014 года – 7 мая 2015 года – реализация мероприятий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 этап: 7 – 9 мая 2015 года – проведение итогового мероприятия Фестиваля, награждение победителей Фестиваля.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</w:rPr>
      </w:pPr>
      <w:r w:rsidRPr="0002419B">
        <w:rPr>
          <w:color w:val="000000"/>
          <w:sz w:val="26"/>
        </w:rPr>
        <w:t>По итогам проведения Фестиваля победители  определялись среди трех основных категорий участников.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Участие в мероприятиях команд учреждений и организаций оценивалось в соответствии с рейтинговой системой. При подведении итогов было учтено: количество мероприятий, в которых команды учреждений (организаций) приняли участие; количество участников; результативность участия.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ab/>
        <w:t>Учреждения (организации), команды которых набрали наибольшее количество рейтинговых баллов в каждой категории, стали победителями Фестиваля и были награждены Кубками мэра города и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Учреждения (организации), занявшие II и III места в каждой категории, были награждены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Все участники Фестиваля получили свидетельства об участии.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 xml:space="preserve">Координатором проведения Фестиваля выступало управление по работе с общественностью мэрии совместно с МКУ «Череповецкий молодежный центр».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в 2 категориях участников: «Образовательные учреждения системы среднего профессионального образования», «Образовательные учреждения системы высшего профессионального образования, работающая молодежь, общественные организации» – осуществляло управление по работе с общественностью мэрии 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Фестиваля в категории «Общеобразовательные учреждения, учреждения дополнительного образования детей» осуществляло управление образования мэрии.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Информация об участии общественных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smartTag w:uri="urn:schemas-microsoft-com:office:smarttags" w:element="PersonName">
        <w:smartTag w:uri="urn:schemas-microsoft-com:office:smarttags" w:element="metricconverter">
          <w:r w:rsidRPr="0002419B">
            <w:rPr>
              <w:color w:val="000000"/>
              <w:spacing w:val="6"/>
              <w:sz w:val="26"/>
              <w:szCs w:val="26"/>
            </w:rPr>
            <w:t>Сектор по работе с детьми и молодежью</w:t>
          </w:r>
        </w:smartTag>
      </w:smartTag>
      <w:r w:rsidRPr="0002419B">
        <w:rPr>
          <w:color w:val="000000"/>
          <w:spacing w:val="6"/>
          <w:sz w:val="26"/>
          <w:szCs w:val="26"/>
        </w:rPr>
        <w:t xml:space="preserve"> управления по работе с общественностью мэрии и </w:t>
      </w:r>
      <w:r w:rsidRPr="0002419B">
        <w:rPr>
          <w:color w:val="000000"/>
          <w:sz w:val="26"/>
          <w:szCs w:val="26"/>
        </w:rPr>
        <w:t>МКУ</w:t>
      </w:r>
      <w:r w:rsidRPr="0002419B">
        <w:rPr>
          <w:color w:val="000000"/>
          <w:spacing w:val="6"/>
          <w:sz w:val="26"/>
          <w:szCs w:val="26"/>
        </w:rPr>
        <w:t xml:space="preserve"> «Череповецкий молодежный центр» при организации и проведении мероприятий по реализации молодежной политики на территории города тесно взаимодействуют: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молодежная организация АО «Апатит», Череповецкая городская молодежная общественная организация «Объединение студентов ЧГУ», Молодежный парламент при Череповецкой городской Думе, Городской родительский совет города Череповца; инициативная группа «Народная роща», </w:t>
      </w:r>
      <w:r w:rsidRPr="0002419B">
        <w:rPr>
          <w:rFonts w:eastAsia="Times New Roman"/>
          <w:sz w:val="26"/>
          <w:szCs w:val="26"/>
        </w:rPr>
        <w:t>Региональное отделение ассоциации в сфере экологии и защиты окружающей среды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«РазДельный сбор»,  </w:t>
      </w:r>
      <w:r w:rsidRPr="0002419B">
        <w:rPr>
          <w:rFonts w:eastAsia="Times New Roman"/>
          <w:sz w:val="26"/>
          <w:szCs w:val="26"/>
        </w:rPr>
        <w:t xml:space="preserve">Череповецкое отделение Всероссийского общественного движения «Волонтеры Победы» 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>и др.;</w:t>
      </w:r>
    </w:p>
    <w:p w:rsidR="0002419B" w:rsidRPr="0002419B" w:rsidRDefault="0002419B" w:rsidP="0002419B">
      <w:pPr>
        <w:ind w:firstLine="851"/>
        <w:contextualSpacing/>
        <w:jc w:val="both"/>
        <w:rPr>
          <w:rFonts w:eastAsia="Times New Roman"/>
          <w:strike/>
          <w:color w:val="000000"/>
          <w:spacing w:val="6"/>
          <w:sz w:val="26"/>
          <w:szCs w:val="22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ветеранскими и воинскими общественными организациями города: </w:t>
      </w:r>
      <w:r w:rsidRPr="0002419B">
        <w:rPr>
          <w:rFonts w:eastAsia="Times New Roman"/>
          <w:bCs/>
          <w:color w:val="000000"/>
          <w:spacing w:val="6"/>
          <w:sz w:val="26"/>
          <w:szCs w:val="26"/>
        </w:rPr>
        <w:t>Череповецкое городское отделение Всероссийской общественной организации  ветеранов (пенсионеров) войны, труда,  Вооруженных сил  и правоохранительных органов;</w:t>
      </w:r>
      <w:r w:rsidRPr="0002419B"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Вологодское региональное отделение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Межрегиональной общественной организации «Союз десантников»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, 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Череповецкое отделение Всероссийской общественной организации ветеранов 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«Боевое братство», </w:t>
      </w:r>
      <w:r w:rsidRPr="0002419B">
        <w:rPr>
          <w:rFonts w:eastAsia="Times New Roman"/>
          <w:sz w:val="26"/>
          <w:szCs w:val="26"/>
        </w:rPr>
        <w:t>Череповецкое отделение  Всероссийской организации инвалидов войны в Афганистане, Чечне и военной травмы,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Комитет солдатских матерей и др.;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color w:val="000000"/>
          <w:spacing w:val="6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  -</w:t>
      </w:r>
      <w:r w:rsidR="00CC5491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Военный ордена Жукова университет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радиоэлектроники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 Министерства обороны Российской Федерации</w:t>
      </w:r>
      <w:r w:rsidRPr="0002419B">
        <w:rPr>
          <w:rFonts w:eastAsia="Times New Roman"/>
          <w:color w:val="000000"/>
          <w:spacing w:val="6"/>
          <w:sz w:val="26"/>
          <w:szCs w:val="26"/>
        </w:rPr>
        <w:t>» и др.;</w:t>
      </w: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r w:rsidRPr="0002419B">
        <w:rPr>
          <w:color w:val="000000"/>
          <w:spacing w:val="6"/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br w:type="page"/>
        <w:t>5. Обоснование объема финансовых ресурсов,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286FC0" w:rsidRDefault="0002419B" w:rsidP="0002419B">
      <w:pPr>
        <w:jc w:val="both"/>
        <w:rPr>
          <w:rFonts w:ascii="Calibri" w:hAnsi="Calibri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2013-</w:t>
      </w:r>
      <w:r w:rsidRPr="00470395">
        <w:rPr>
          <w:color w:val="000000"/>
          <w:sz w:val="26"/>
          <w:szCs w:val="26"/>
        </w:rPr>
        <w:t>202</w:t>
      </w:r>
      <w:r w:rsidR="00AF6355" w:rsidRPr="00470395">
        <w:rPr>
          <w:color w:val="000000"/>
          <w:sz w:val="26"/>
          <w:szCs w:val="26"/>
        </w:rPr>
        <w:t>3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685BC5" w:rsidRPr="00286FC0">
        <w:rPr>
          <w:sz w:val="26"/>
          <w:szCs w:val="26"/>
        </w:rPr>
        <w:t>106</w:t>
      </w:r>
      <w:r w:rsidR="00DD0F5E">
        <w:rPr>
          <w:sz w:val="26"/>
          <w:szCs w:val="26"/>
        </w:rPr>
        <w:t>34</w:t>
      </w:r>
      <w:r w:rsidR="00BD378C">
        <w:rPr>
          <w:sz w:val="26"/>
          <w:szCs w:val="26"/>
        </w:rPr>
        <w:t>3</w:t>
      </w:r>
      <w:r w:rsidR="00D625C4" w:rsidRPr="00286FC0">
        <w:rPr>
          <w:sz w:val="26"/>
          <w:szCs w:val="26"/>
        </w:rPr>
        <w:t>,</w:t>
      </w:r>
      <w:r w:rsidR="00BD378C">
        <w:rPr>
          <w:sz w:val="26"/>
          <w:szCs w:val="26"/>
        </w:rPr>
        <w:t>4</w:t>
      </w:r>
      <w:r w:rsidR="00D625C4" w:rsidRPr="00286FC0">
        <w:rPr>
          <w:sz w:val="26"/>
          <w:szCs w:val="26"/>
        </w:rPr>
        <w:t xml:space="preserve"> </w:t>
      </w:r>
      <w:r w:rsidRPr="00286FC0">
        <w:rPr>
          <w:rFonts w:eastAsia="Times New Roman"/>
          <w:spacing w:val="-2"/>
          <w:sz w:val="26"/>
          <w:szCs w:val="26"/>
        </w:rPr>
        <w:t>тыс. руб.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bookmarkStart w:id="1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D625C4" w:rsidRPr="00286FC0">
        <w:rPr>
          <w:sz w:val="26"/>
          <w:szCs w:val="26"/>
        </w:rPr>
        <w:t>17472</w:t>
      </w:r>
      <w:r w:rsidRPr="00286FC0">
        <w:rPr>
          <w:sz w:val="26"/>
          <w:szCs w:val="26"/>
        </w:rPr>
        <w:t xml:space="preserve"> тыс.</w:t>
      </w:r>
      <w:r w:rsidRPr="00286FC0">
        <w:rPr>
          <w:color w:val="000000"/>
          <w:sz w:val="26"/>
          <w:szCs w:val="26"/>
        </w:rPr>
        <w:t xml:space="preserve"> руб., из них: 2013 год - 620,0 тыс. руб., 2014 год – 1321,5 тыс. руб., 2015 год - 1193,7 тыс. руб., 2016 год – 1207,6 тыс. руб., 2017 год – 999,6 тыс. руб., 2018 год – 1976,8 тыс. руб., 2019 - 2003,7 тыс. руб., 2020 -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6B4063" w:rsidRPr="00286FC0">
        <w:rPr>
          <w:color w:val="000000"/>
          <w:sz w:val="26"/>
          <w:szCs w:val="26"/>
        </w:rPr>
        <w:t>1686,5</w:t>
      </w:r>
      <w:r w:rsidR="002310E9" w:rsidRPr="00286FC0">
        <w:rPr>
          <w:color w:val="000000"/>
          <w:sz w:val="26"/>
          <w:szCs w:val="26"/>
        </w:rPr>
        <w:t xml:space="preserve"> тыс. руб.</w:t>
      </w:r>
      <w:r w:rsidR="00EE05F2" w:rsidRPr="00286FC0">
        <w:rPr>
          <w:color w:val="000000"/>
          <w:sz w:val="26"/>
          <w:szCs w:val="26"/>
        </w:rPr>
        <w:t>, 2021 -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EE05F2" w:rsidRPr="00286FC0">
        <w:rPr>
          <w:color w:val="000000"/>
          <w:sz w:val="26"/>
          <w:szCs w:val="26"/>
        </w:rPr>
        <w:t>2023</w:t>
      </w:r>
      <w:r w:rsidRPr="00286FC0">
        <w:rPr>
          <w:color w:val="000000"/>
          <w:sz w:val="26"/>
          <w:szCs w:val="26"/>
        </w:rPr>
        <w:t xml:space="preserve"> годы по</w:t>
      </w:r>
      <w:r w:rsidR="00EE05F2" w:rsidRPr="00286FC0">
        <w:rPr>
          <w:color w:val="000000"/>
          <w:sz w:val="26"/>
          <w:szCs w:val="26"/>
        </w:rPr>
        <w:t xml:space="preserve"> </w:t>
      </w:r>
      <w:r w:rsidR="00F33FB8" w:rsidRPr="00286FC0">
        <w:rPr>
          <w:color w:val="000000"/>
          <w:sz w:val="26"/>
          <w:szCs w:val="26"/>
        </w:rPr>
        <w:t>2154,2</w:t>
      </w:r>
      <w:r w:rsidR="00EE05F2" w:rsidRPr="00286FC0">
        <w:rPr>
          <w:color w:val="000000"/>
          <w:sz w:val="26"/>
          <w:szCs w:val="26"/>
        </w:rPr>
        <w:t xml:space="preserve"> тыс. руб</w:t>
      </w:r>
      <w:r w:rsidRPr="00286FC0">
        <w:rPr>
          <w:color w:val="000000"/>
          <w:sz w:val="26"/>
          <w:szCs w:val="26"/>
        </w:rPr>
        <w:t xml:space="preserve">. 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</w:t>
      </w:r>
      <w:r w:rsidR="00D26153" w:rsidRPr="00286FC0">
        <w:rPr>
          <w:rFonts w:eastAsia="Times New Roman"/>
          <w:color w:val="000000"/>
          <w:sz w:val="26"/>
          <w:szCs w:val="26"/>
        </w:rPr>
        <w:t>11</w:t>
      </w:r>
      <w:r w:rsidR="00D625C4" w:rsidRPr="00286FC0">
        <w:rPr>
          <w:rFonts w:eastAsia="Times New Roman"/>
          <w:color w:val="000000"/>
          <w:sz w:val="26"/>
          <w:szCs w:val="26"/>
        </w:rPr>
        <w:t>8</w:t>
      </w:r>
      <w:r w:rsidR="00DD0F5E">
        <w:rPr>
          <w:rFonts w:eastAsia="Times New Roman"/>
          <w:color w:val="000000"/>
          <w:sz w:val="26"/>
          <w:szCs w:val="26"/>
        </w:rPr>
        <w:t>9</w:t>
      </w:r>
      <w:r w:rsidR="00D26153" w:rsidRPr="00286FC0">
        <w:rPr>
          <w:rFonts w:eastAsia="Times New Roman"/>
          <w:color w:val="000000"/>
          <w:sz w:val="26"/>
          <w:szCs w:val="26"/>
        </w:rPr>
        <w:t>5,8 т</w:t>
      </w:r>
      <w:r w:rsidRPr="00286FC0">
        <w:rPr>
          <w:sz w:val="26"/>
          <w:szCs w:val="26"/>
        </w:rPr>
        <w:t xml:space="preserve">ыс. руб. </w:t>
      </w:r>
      <w:r w:rsidRPr="00286FC0">
        <w:rPr>
          <w:rFonts w:eastAsia="Times New Roman"/>
          <w:sz w:val="26"/>
          <w:szCs w:val="26"/>
        </w:rPr>
        <w:t>по 844,8 тыс. руб. ежегодно в перио</w:t>
      </w:r>
      <w:r w:rsidR="00EE05F2" w:rsidRPr="00286FC0">
        <w:rPr>
          <w:rFonts w:eastAsia="Times New Roman"/>
          <w:sz w:val="26"/>
          <w:szCs w:val="26"/>
        </w:rPr>
        <w:t>д с 2013 по 2016 годы</w:t>
      </w:r>
      <w:r w:rsidRPr="00286FC0">
        <w:rPr>
          <w:rFonts w:eastAsia="Times New Roman"/>
          <w:sz w:val="26"/>
          <w:szCs w:val="26"/>
        </w:rPr>
        <w:t>, в 2017 году - 995,0 тыс. руб., в 2018 году - 849,3 тыс. руб., в 2019 году</w:t>
      </w:r>
      <w:r w:rsidR="00EE05F2" w:rsidRPr="00286FC0">
        <w:rPr>
          <w:rFonts w:eastAsia="Times New Roman"/>
          <w:sz w:val="26"/>
          <w:szCs w:val="26"/>
        </w:rPr>
        <w:t xml:space="preserve"> -</w:t>
      </w:r>
      <w:r w:rsidRPr="00286FC0">
        <w:rPr>
          <w:rFonts w:eastAsia="Times New Roman"/>
          <w:sz w:val="26"/>
          <w:szCs w:val="26"/>
        </w:rPr>
        <w:t xml:space="preserve"> 1355,1 тыс. руб.</w:t>
      </w:r>
      <w:r w:rsidR="00EE05F2" w:rsidRPr="00286FC0">
        <w:rPr>
          <w:rFonts w:eastAsia="Times New Roman"/>
          <w:sz w:val="26"/>
          <w:szCs w:val="26"/>
        </w:rPr>
        <w:t>,</w:t>
      </w:r>
      <w:r w:rsidRPr="00286FC0">
        <w:rPr>
          <w:rFonts w:eastAsia="Times New Roman"/>
          <w:sz w:val="26"/>
          <w:szCs w:val="26"/>
        </w:rPr>
        <w:t xml:space="preserve"> в 2020 году – 13</w:t>
      </w:r>
      <w:r w:rsidR="006B4063" w:rsidRPr="00286FC0">
        <w:rPr>
          <w:rFonts w:eastAsia="Times New Roman"/>
          <w:sz w:val="26"/>
          <w:szCs w:val="26"/>
        </w:rPr>
        <w:t>6</w:t>
      </w:r>
      <w:r w:rsidRPr="00286FC0">
        <w:rPr>
          <w:rFonts w:eastAsia="Times New Roman"/>
          <w:sz w:val="26"/>
          <w:szCs w:val="26"/>
        </w:rPr>
        <w:t>2,8 тыс. руб.</w:t>
      </w:r>
      <w:r w:rsidR="00EE05F2" w:rsidRPr="00286FC0">
        <w:rPr>
          <w:rFonts w:eastAsia="Times New Roman"/>
          <w:sz w:val="26"/>
          <w:szCs w:val="26"/>
        </w:rPr>
        <w:t xml:space="preserve">, </w:t>
      </w:r>
      <w:r w:rsidR="00DD0F5E">
        <w:rPr>
          <w:rFonts w:eastAsia="Times New Roman"/>
          <w:sz w:val="26"/>
          <w:szCs w:val="26"/>
        </w:rPr>
        <w:t>в 2021 году – 1364,8 тыс. руб., в</w:t>
      </w:r>
      <w:r w:rsidR="00EE05F2" w:rsidRPr="00286FC0">
        <w:rPr>
          <w:rFonts w:eastAsia="Times New Roman"/>
          <w:sz w:val="26"/>
          <w:szCs w:val="26"/>
        </w:rPr>
        <w:t xml:space="preserve"> 202</w:t>
      </w:r>
      <w:r w:rsidR="00DD0F5E">
        <w:rPr>
          <w:rFonts w:eastAsia="Times New Roman"/>
          <w:sz w:val="26"/>
          <w:szCs w:val="26"/>
        </w:rPr>
        <w:t>2</w:t>
      </w:r>
      <w:r w:rsidR="00EE05F2" w:rsidRPr="00286FC0">
        <w:rPr>
          <w:rFonts w:eastAsia="Times New Roman"/>
          <w:sz w:val="26"/>
          <w:szCs w:val="26"/>
        </w:rPr>
        <w:t xml:space="preserve"> - 2023 годы по 1294,8 тыс. руб.</w:t>
      </w:r>
    </w:p>
    <w:p w:rsidR="0002419B" w:rsidRPr="00286FC0" w:rsidRDefault="0002419B" w:rsidP="0002419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="00E64146" w:rsidRPr="00286FC0">
        <w:rPr>
          <w:rFonts w:eastAsia="Times New Roman"/>
          <w:color w:val="000000"/>
          <w:sz w:val="26"/>
          <w:szCs w:val="26"/>
        </w:rPr>
        <w:t>76</w:t>
      </w:r>
      <w:r w:rsidR="00D625C4" w:rsidRPr="00286FC0">
        <w:rPr>
          <w:rFonts w:eastAsia="Times New Roman"/>
          <w:color w:val="000000"/>
          <w:sz w:val="26"/>
          <w:szCs w:val="26"/>
        </w:rPr>
        <w:t xml:space="preserve">973,5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из них: 2013 год – 6158,3 тыс. руб., 2014 год - 6727,3, 2015 год - 6693,7 тыс. руб., 2016 год – 6731,0 тыс. руб., 2017 год – 6617,6 тыс. руб., 2018 год – </w:t>
      </w:r>
      <w:r w:rsidRPr="00286FC0">
        <w:rPr>
          <w:color w:val="000000"/>
        </w:rPr>
        <w:t xml:space="preserve">6541,5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>2019 год –</w:t>
      </w:r>
      <w:r w:rsidRPr="00286FC0">
        <w:rPr>
          <w:rFonts w:eastAsia="Times New Roman"/>
          <w:color w:val="FF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7434,6</w:t>
      </w:r>
      <w:r w:rsidR="00EE05F2" w:rsidRPr="00286FC0">
        <w:rPr>
          <w:color w:val="000000"/>
          <w:sz w:val="26"/>
          <w:szCs w:val="26"/>
        </w:rPr>
        <w:t xml:space="preserve"> тыс. руб.</w:t>
      </w:r>
      <w:r w:rsidRPr="00286FC0">
        <w:rPr>
          <w:color w:val="000000"/>
          <w:sz w:val="26"/>
          <w:szCs w:val="26"/>
        </w:rPr>
        <w:t>,</w:t>
      </w:r>
      <w:r w:rsidRPr="00286FC0">
        <w:rPr>
          <w:color w:val="000000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>2020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год </w:t>
      </w:r>
      <w:r w:rsidR="00D625C4" w:rsidRPr="00286FC0">
        <w:rPr>
          <w:rFonts w:eastAsia="Times New Roman"/>
          <w:color w:val="000000"/>
          <w:sz w:val="26"/>
          <w:szCs w:val="26"/>
        </w:rPr>
        <w:t>–</w:t>
      </w:r>
      <w:r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D625C4" w:rsidRPr="00286FC0">
        <w:rPr>
          <w:color w:val="000000"/>
          <w:sz w:val="26"/>
          <w:szCs w:val="26"/>
        </w:rPr>
        <w:t>8140,8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2021 год – </w:t>
      </w:r>
      <w:r w:rsidR="00F33FB8" w:rsidRPr="00286FC0">
        <w:rPr>
          <w:color w:val="000000"/>
          <w:sz w:val="26"/>
          <w:szCs w:val="26"/>
        </w:rPr>
        <w:t>7370,0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 xml:space="preserve">2022 год – </w:t>
      </w:r>
      <w:r w:rsidR="00F33FB8" w:rsidRPr="00286FC0">
        <w:rPr>
          <w:color w:val="000000"/>
          <w:sz w:val="26"/>
          <w:szCs w:val="26"/>
        </w:rPr>
        <w:t>7279,5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sz w:val="26"/>
          <w:szCs w:val="26"/>
        </w:rPr>
        <w:t>тыс. руб.</w:t>
      </w:r>
      <w:r w:rsidR="0038618E" w:rsidRPr="00286FC0">
        <w:rPr>
          <w:rFonts w:eastAsia="Times New Roman"/>
          <w:sz w:val="26"/>
          <w:szCs w:val="26"/>
        </w:rPr>
        <w:t xml:space="preserve">, 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, 2023 год – </w:t>
      </w:r>
      <w:r w:rsidR="00F33FB8" w:rsidRPr="00286FC0">
        <w:rPr>
          <w:rFonts w:eastAsia="Times New Roman"/>
          <w:color w:val="000000"/>
          <w:sz w:val="26"/>
          <w:szCs w:val="26"/>
        </w:rPr>
        <w:t>7279,2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тыс.</w:t>
      </w:r>
      <w:r w:rsidR="0065618E"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38618E" w:rsidRPr="00286FC0">
        <w:rPr>
          <w:rFonts w:eastAsia="Times New Roman"/>
          <w:color w:val="000000"/>
          <w:sz w:val="26"/>
          <w:szCs w:val="26"/>
        </w:rPr>
        <w:t>руб.</w:t>
      </w:r>
    </w:p>
    <w:bookmarkEnd w:id="1"/>
    <w:p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На финансовое обеспечение о</w:t>
      </w:r>
      <w:r w:rsidRPr="00286FC0">
        <w:rPr>
          <w:rFonts w:eastAsia="Times New Roman"/>
          <w:color w:val="000000"/>
          <w:sz w:val="26"/>
          <w:szCs w:val="26"/>
        </w:rPr>
        <w:t>сновного мероприятия «</w:t>
      </w:r>
      <w:r w:rsidRPr="00286FC0">
        <w:rPr>
          <w:color w:val="000000"/>
          <w:sz w:val="26"/>
          <w:szCs w:val="26"/>
        </w:rPr>
        <w:t xml:space="preserve">Проведение Городского патриотического фестиваля «Город Победы» на Кубок мэра города» </w:t>
      </w:r>
      <w:r w:rsidRPr="00286FC0">
        <w:rPr>
          <w:rFonts w:eastAsia="Times New Roman"/>
          <w:color w:val="000000"/>
          <w:sz w:val="26"/>
          <w:szCs w:val="26"/>
        </w:rPr>
        <w:t xml:space="preserve">на весь период реализации Программы запланировано </w:t>
      </w:r>
      <w:r w:rsidRPr="00286FC0">
        <w:rPr>
          <w:color w:val="000000"/>
          <w:sz w:val="26"/>
          <w:szCs w:val="26"/>
        </w:rPr>
        <w:t xml:space="preserve">2,1 тыс. руб., из них: 2015 год – </w:t>
      </w:r>
      <w:r w:rsidRPr="00286FC0">
        <w:rPr>
          <w:rFonts w:eastAsia="Times New Roman"/>
          <w:color w:val="000000"/>
          <w:sz w:val="26"/>
          <w:szCs w:val="26"/>
        </w:rPr>
        <w:t>2,1 тыс. руб.</w:t>
      </w:r>
    </w:p>
    <w:p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Создание упорядоченной и понятной участникам процесса патриотического воспитания системы межведомственного взаимодействия посредством объединения разрозненных мероприятий в ежегодный городской патриотический фестиваль «Город Победы»; вовлечение в систему патриотического воспитания максимально возможного числа молодежи. 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Формирование у молодежи готовности к прохождению воинской службы в рядах Вооруженных Сил Российской Федерации.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4.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5. Формирование слоя экономически активных молодых людей, разделяющих идеи социально ответственного бизнеса и «моральной экономики», посредством регулируемого развития молодежного предпринимательства.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Ежегодное увеличение социально ориентированных инициатив и проектов молодежи, вовлечение молодежи в решение вопросов местного значения муниципального образования «Город Череповец».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Увеличение числа подростков и молодых людей, включенных в общественно полезную деятельность (повышение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на уровне не ниже 23% от общего числа молодежи).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Укрепление здоровья молодых людей путем активизации участия молодежи в массовых спортивных мероприятиях.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Повышение уровня организаторских способностей лидеров и актива детских и молодежных организаций (создание городской базы данных добровольцев с количеством не менее 300 человек; обеспечение участия в обучающих программах, тренингах и семинарах по повышению социальной активности).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Создание системы информационного обеспечения молодежи и молодежной политики в городе: упорядочение каналов информирования субъектов молодежной политики о положении молодежной социальной группы, в том числе путем социологических опросов.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11. Обеспечение инфраструктуры молодежной политики путем организации профессионального обучения специалистов по работе с молодежью по различным направлениям деятельности (планируется обучить 5 специалистов в 2014 году, по 10 специалистов в 2015-202</w:t>
      </w:r>
      <w:r w:rsidR="00AF6355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годах).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12.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Отсутствие федеральных законов, регулирующих вопросы государственной молодежной политики в Российской Федерации, которые бы позволили более четко расставить приоритеты в работе с молодежью в рамках общегосударственных и общенациональных интересов, а также создать серьезные условия для эффективного взаимодействия государства с молодежью – наиболее активной группой населения страны.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Методика расчета значений целевых показателей (индикаторов)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муниципальной программы/подпрограмм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1. Целевой показатель «Доля молодых граждан, участвующих в мероприятиях и проектах Программы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охвата молодых граждан мероприятиями Программы.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Источники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6" type="#_x0000_t75" style="width:99.75pt;height:37.5pt" o:ole="">
            <v:imagedata r:id="rId12" o:title=""/>
          </v:shape>
          <o:OLEObject Type="Embed" ProgID="Equation.3" ShapeID="_x0000_i1026" DrawAspect="Content" ObjectID="_1679991423" r:id="rId13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мероприятиях и проектах Программы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до </w:t>
      </w:r>
      <w:r w:rsidR="00857257" w:rsidRPr="006D269F">
        <w:rPr>
          <w:color w:val="000000"/>
          <w:sz w:val="26"/>
          <w:szCs w:val="26"/>
        </w:rPr>
        <w:t>35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мероприятиях и проектах Программы;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val="en-US"/>
        </w:rPr>
        <w:t>N</w:t>
      </w:r>
      <w:r w:rsidRPr="00835CFD">
        <w:rPr>
          <w:rFonts w:eastAsia="Times New Roman"/>
          <w:color w:val="000000"/>
          <w:sz w:val="26"/>
          <w:szCs w:val="26"/>
        </w:rPr>
        <w:t xml:space="preserve"> – численность молодежи в возрасте от 14 </w:t>
      </w:r>
      <w:r w:rsidRPr="006D269F">
        <w:rPr>
          <w:rFonts w:eastAsia="Times New Roman"/>
          <w:color w:val="000000"/>
          <w:sz w:val="26"/>
          <w:szCs w:val="26"/>
        </w:rPr>
        <w:t xml:space="preserve">до </w:t>
      </w:r>
      <w:r w:rsidR="00857257" w:rsidRPr="006D269F">
        <w:rPr>
          <w:rFonts w:eastAsia="Times New Roman"/>
          <w:color w:val="000000"/>
          <w:sz w:val="26"/>
          <w:szCs w:val="26"/>
        </w:rPr>
        <w:t>35</w:t>
      </w:r>
      <w:r w:rsidRPr="006D269F">
        <w:rPr>
          <w:rFonts w:eastAsia="Times New Roman"/>
          <w:color w:val="000000"/>
          <w:sz w:val="26"/>
          <w:szCs w:val="26"/>
        </w:rPr>
        <w:t xml:space="preserve"> лет</w:t>
      </w:r>
      <w:r w:rsidRPr="00835CFD">
        <w:rPr>
          <w:rFonts w:eastAsia="Times New Roman"/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i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 Целевой показатель «Количество детских и молодежных общественных объединений, молодежных инициативных групп».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определение количества в городе детских и молодежных общественных объединений, молодежных инициативных групп, динамики изменения их количества и содержания деятельности.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городской перечень молодежных объединений с 2013 года помимо детских и молодежных общественных объединений включаются и молодежные инициативные группы.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Под «молодежной инициативной группой» в данной муниципальной программе понимается группа молодых лиц, не имеющая официальной регистрации, созданная и существующая для реализации конкретного социально значимого проекта. Каждая молодежная инициативная группа имеет четкое направление деятельности, ряд реализуемых проектов, лидера (руководителя) и актив.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Молодежные инициативные группы, осуществляющие ежегодную планируемую деятельность, за период 2012-2014 года зарекомендовали себя в качестве активных субъектов реализации молодежной политики города Череповца.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виду существующей многочисленности молодежных групп в рамках данной Программы категория молодежи «Молодежная инициативная группа» при расчете данного целевого показателя отвечает при соответствии следующим необходимым условиям: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реализация на уровне города крупных молодежных социально значимых проектов (количество участников проекта – от 500 человек);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осуществление взаимодействия с городскими структурами (мэрией, подведомственными мэрии учреждениями) при реализации данных молодежных проектов (наличие ведомственных отчетов о проведении данных проектов и мероприятий).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существующие в городе детские и молодежные общественные объединения, молодежные инициативные группы, ведущие деятельность и реализующие социально значимые проекты.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Целевой показатель «Доля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позволяет оценить долю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 социально значимых проектов.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7" type="#_x0000_t75" style="width:99.75pt;height:37.5pt" o:ole="">
            <v:imagedata r:id="rId12" o:title=""/>
          </v:shape>
          <o:OLEObject Type="Embed" ProgID="Equation.3" ShapeID="_x0000_i1027" DrawAspect="Content" ObjectID="_1679991424" r:id="rId14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</w:t>
      </w:r>
      <w:r w:rsidRPr="006D269F">
        <w:rPr>
          <w:color w:val="000000"/>
          <w:sz w:val="26"/>
          <w:szCs w:val="26"/>
        </w:rPr>
        <w:t>до 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деятельности детских и молодежных общественных объединений, молодежных инициативных групп;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численность молодежи в возрасте от 14 до </w:t>
      </w:r>
      <w:r w:rsidRPr="006D269F">
        <w:rPr>
          <w:color w:val="000000"/>
          <w:sz w:val="26"/>
          <w:szCs w:val="26"/>
        </w:rPr>
        <w:t>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</w:t>
      </w:r>
      <w:r w:rsidRPr="00835CFD">
        <w:rPr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4. Целевой показатель «Количество молодых граждан - участников мероприятий областного, федерального уровня в сфере молодежной политики </w:t>
      </w:r>
      <w:r w:rsidRPr="00835CFD">
        <w:rPr>
          <w:sz w:val="26"/>
          <w:szCs w:val="26"/>
        </w:rPr>
        <w:t>из числа молодежи, участвующей в мероприятиях и проектах Программы</w:t>
      </w:r>
      <w:r w:rsidRPr="00835CFD">
        <w:rPr>
          <w:color w:val="000000"/>
          <w:sz w:val="26"/>
          <w:szCs w:val="26"/>
        </w:rPr>
        <w:t>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неправительственными организациями. Активное участие череповчан в мероприятиях данного типа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инициирующих проведение мероприятий.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5. Целевой показатель «Количество организаций и физических лиц </w:t>
      </w:r>
      <w:r w:rsidRPr="00835CFD">
        <w:rPr>
          <w:sz w:val="26"/>
          <w:szCs w:val="26"/>
        </w:rPr>
        <w:t>в возрасте от 14 до 35 лет</w:t>
      </w:r>
      <w:r w:rsidRPr="00835CFD">
        <w:rPr>
          <w:rFonts w:ascii="Arial" w:hAnsi="Arial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и эффективности участия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 xml:space="preserve"> в процессе привлечения средств финансовой поддержки для осуществления деятельности и реализации социально значимых проектов.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документально,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количество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>, ставших победителями грантовых конкурсов и конкурсов на соискание финансовой поддержки.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Целевой показатель «Количество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мониторинг количества проектов, инициированных и реализуемых молодежью.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квартал.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городские проекты, инициированные и реализуемые молодежью (детскими и молодежными общественными объединениями, молодежными инициативными группами).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Целевой показатель «Количество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позволяет осуществлять мониторинг и учет количества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Методика расчета: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Источник информации: фактические и прогнозные значения показателя формирует МКУ «Череповецкий молодежный центр» на основе направлений на трудоустройство отделением занятости населения по г. Череповец и Череповецкому району </w:t>
      </w:r>
      <w:r w:rsidRPr="00835CFD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835CFD">
        <w:rPr>
          <w:color w:val="000000"/>
          <w:sz w:val="26"/>
          <w:szCs w:val="26"/>
        </w:rPr>
        <w:t xml:space="preserve">. 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ежемесячно в период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Расчет показателя: 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 xml:space="preserve"> = Σх, где,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 – количество несовершеннолетних граждан в возрасте от 14 до 18 лет, трудоустроенных в свободное от учебы время за месяц, чел.</w:t>
      </w:r>
    </w:p>
    <w:p w:rsidR="00857257" w:rsidRDefault="00857257" w:rsidP="0002419B">
      <w:pPr>
        <w:ind w:firstLine="720"/>
        <w:jc w:val="both"/>
        <w:rPr>
          <w:color w:val="000000"/>
          <w:sz w:val="26"/>
          <w:szCs w:val="26"/>
        </w:rPr>
      </w:pPr>
    </w:p>
    <w:p w:rsidR="00857257" w:rsidRDefault="00857257" w:rsidP="00857257">
      <w:pPr>
        <w:ind w:firstLine="720"/>
        <w:jc w:val="both"/>
        <w:rPr>
          <w:sz w:val="26"/>
          <w:szCs w:val="26"/>
        </w:rPr>
      </w:pPr>
      <w:r w:rsidRPr="006D269F">
        <w:rPr>
          <w:color w:val="000000"/>
          <w:sz w:val="26"/>
          <w:szCs w:val="26"/>
        </w:rPr>
        <w:t xml:space="preserve">8. Целевой показатель «Количество молодых граждан, участвующих в мероприятиях патриотической направленности в сфере молодежной политики </w:t>
      </w:r>
      <w:r w:rsidRPr="006D269F">
        <w:rPr>
          <w:sz w:val="26"/>
          <w:szCs w:val="26"/>
        </w:rPr>
        <w:t>из числа молодежи, участвующей в мероприятиях и проектах Программы».</w:t>
      </w:r>
    </w:p>
    <w:p w:rsidR="00857257" w:rsidRDefault="00857257" w:rsidP="0085725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участия молодых граждан города Череповца в мероприятиях </w:t>
      </w:r>
      <w:r>
        <w:rPr>
          <w:color w:val="000000"/>
          <w:sz w:val="26"/>
          <w:szCs w:val="26"/>
        </w:rPr>
        <w:t>патриотической направленности</w:t>
      </w:r>
      <w:r w:rsidRPr="00835CFD">
        <w:rPr>
          <w:color w:val="000000"/>
          <w:sz w:val="26"/>
          <w:szCs w:val="26"/>
        </w:rPr>
        <w:t xml:space="preserve">. Активное участие </w:t>
      </w:r>
      <w:r>
        <w:rPr>
          <w:color w:val="000000"/>
          <w:sz w:val="26"/>
          <w:szCs w:val="26"/>
        </w:rPr>
        <w:t>молодежи</w:t>
      </w:r>
      <w:r w:rsidRPr="00835CFD">
        <w:rPr>
          <w:color w:val="000000"/>
          <w:sz w:val="26"/>
          <w:szCs w:val="26"/>
        </w:rPr>
        <w:t xml:space="preserve"> в мероприятиях данного типа способствует их </w:t>
      </w:r>
      <w:r>
        <w:rPr>
          <w:color w:val="000000"/>
          <w:sz w:val="26"/>
          <w:szCs w:val="26"/>
        </w:rPr>
        <w:t xml:space="preserve">духовно-нравственному воспитанию, преемственности поколений, воспитанию уважения к истории России.  </w:t>
      </w:r>
    </w:p>
    <w:p w:rsidR="00857257" w:rsidRPr="00835CFD" w:rsidRDefault="00857257" w:rsidP="00857257">
      <w:pPr>
        <w:tabs>
          <w:tab w:val="left" w:pos="0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</w:t>
      </w:r>
      <w:r>
        <w:rPr>
          <w:rFonts w:eastAsia="Times New Roman"/>
          <w:color w:val="000000"/>
          <w:sz w:val="26"/>
          <w:szCs w:val="26"/>
        </w:rPr>
        <w:t>.</w:t>
      </w:r>
    </w:p>
    <w:p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857257" w:rsidRPr="00835CFD" w:rsidRDefault="00857257" w:rsidP="00857257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857257" w:rsidRPr="00835CFD" w:rsidRDefault="00857257" w:rsidP="00CD3555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</w:t>
      </w:r>
      <w:r w:rsidR="00CD3555">
        <w:rPr>
          <w:color w:val="000000"/>
          <w:sz w:val="26"/>
          <w:szCs w:val="26"/>
        </w:rPr>
        <w:t>ирующих проведение мероприятий.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 xml:space="preserve"> Эс = </w:t>
      </w:r>
      <w:r w:rsidRPr="00835CFD">
        <w:rPr>
          <w:color w:val="000000"/>
          <w:spacing w:val="-6"/>
          <w:position w:val="-24"/>
          <w:sz w:val="26"/>
          <w:szCs w:val="26"/>
        </w:rPr>
        <w:object w:dxaOrig="2920" w:dyaOrig="999">
          <v:shape id="_x0000_i1028" type="#_x0000_t75" style="width:144.75pt;height:50.25pt" o:ole="">
            <v:imagedata r:id="rId15" o:title=""/>
          </v:shape>
          <o:OLEObject Type="Embed" ProgID="Equation.3" ShapeID="_x0000_i1028" DrawAspect="Content" ObjectID="_1679991425" r:id="rId16"/>
        </w:object>
      </w:r>
      <w:r w:rsidRPr="00835CFD">
        <w:rPr>
          <w:color w:val="000000"/>
          <w:spacing w:val="-6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Эс – совокупная эффективность реализации мероприятий Программы;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  <w:tab w:val="left" w:pos="2700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плановое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количество показателей.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02419B" w:rsidRPr="00835CFD" w:rsidRDefault="0002419B" w:rsidP="0002419B">
      <w:pPr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20444C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:rsidR="0002419B" w:rsidRPr="0002419B" w:rsidRDefault="0002419B" w:rsidP="00A87035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Приложение 1</w:t>
      </w:r>
    </w:p>
    <w:p w:rsidR="0002419B" w:rsidRPr="0002419B" w:rsidRDefault="0002419B" w:rsidP="00A87035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6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96"/>
        <w:gridCol w:w="1292"/>
        <w:gridCol w:w="696"/>
        <w:gridCol w:w="70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658"/>
      </w:tblGrid>
      <w:tr w:rsidR="00A47199" w:rsidRPr="00835CFD" w:rsidTr="00A87035">
        <w:trPr>
          <w:trHeight w:val="553"/>
          <w:tblHeader/>
        </w:trPr>
        <w:tc>
          <w:tcPr>
            <w:tcW w:w="540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7780" w:type="dxa"/>
            <w:gridSpan w:val="11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Взаимосвязь с</w:t>
            </w:r>
          </w:p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городскими стратегическими показателями</w:t>
            </w:r>
          </w:p>
        </w:tc>
      </w:tr>
      <w:tr w:rsidR="00A47199" w:rsidRPr="00835CFD" w:rsidTr="00A87035">
        <w:trPr>
          <w:trHeight w:val="354"/>
          <w:tblHeader/>
        </w:trPr>
        <w:tc>
          <w:tcPr>
            <w:tcW w:w="540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35CFD">
              <w:rPr>
                <w:color w:val="000000"/>
                <w:szCs w:val="20"/>
              </w:rPr>
              <w:t>2021</w:t>
            </w:r>
          </w:p>
        </w:tc>
        <w:tc>
          <w:tcPr>
            <w:tcW w:w="709" w:type="dxa"/>
          </w:tcPr>
          <w:p w:rsidR="00A47199" w:rsidRPr="00835CFD" w:rsidRDefault="00A47199" w:rsidP="0002419B">
            <w:r w:rsidRPr="00835CFD">
              <w:t>2022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2023</w:t>
            </w:r>
          </w:p>
        </w:tc>
        <w:tc>
          <w:tcPr>
            <w:tcW w:w="2658" w:type="dxa"/>
            <w:vMerge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5600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835CFD">
              <w:rPr>
                <w:color w:val="000000"/>
                <w:sz w:val="26"/>
                <w:szCs w:val="26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  <w:p w:rsidR="00A47199" w:rsidRPr="00835CFD" w:rsidRDefault="00A47199" w:rsidP="0002419B">
            <w:pPr>
              <w:rPr>
                <w:color w:val="000000"/>
              </w:rPr>
            </w:pPr>
          </w:p>
          <w:p w:rsidR="00A47199" w:rsidRPr="00835CFD" w:rsidRDefault="00A47199" w:rsidP="0002419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101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  <w:tr w:rsidR="00AF0F90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96" w:type="dxa"/>
            <w:shd w:val="clear" w:color="auto" w:fill="auto"/>
          </w:tcPr>
          <w:p w:rsidR="00AF0F90" w:rsidRPr="00AF0F90" w:rsidRDefault="00AF0F90" w:rsidP="0002419B">
            <w:pPr>
              <w:rPr>
                <w:color w:val="000000"/>
              </w:rPr>
            </w:pPr>
            <w:r w:rsidRPr="006D269F">
              <w:rPr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6D269F"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6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709" w:type="dxa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</w:t>
            </w:r>
          </w:p>
        </w:tc>
        <w:tc>
          <w:tcPr>
            <w:tcW w:w="708" w:type="dxa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2400</w:t>
            </w:r>
          </w:p>
        </w:tc>
        <w:tc>
          <w:tcPr>
            <w:tcW w:w="265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A87035">
          <w:pgSz w:w="16838" w:h="11906" w:orient="landscape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</w:t>
      </w: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3"/>
        <w:gridCol w:w="2897"/>
        <w:gridCol w:w="1541"/>
        <w:gridCol w:w="1028"/>
        <w:gridCol w:w="59"/>
        <w:gridCol w:w="972"/>
        <w:gridCol w:w="3333"/>
        <w:gridCol w:w="3058"/>
        <w:gridCol w:w="2024"/>
      </w:tblGrid>
      <w:tr w:rsidR="0002419B" w:rsidRPr="00835CFD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Начало реализации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Окончание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выполнении социальных задач, актуальных для города;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трудовое воспитание и пропаганда добросовестного отношения к труду;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профориентационной работы и невозможность  развития трудовых навыков у подрастающего поколения приводит  к неумению занять  трудовую нишу после окончания 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2678E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Декабрь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центр», сектор по работе с детьми и молодежью управления по работе с общественностью мэрии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обязанности в мирное и военное время.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участия представителей молодежи в общественной и политической жизни города, осуществлении местного самоуправления на территории городского округа.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общественных объединений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активизация клубного семейного движения в городе Череповце.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органов и лидеров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Всестороннее содействие развитию позитивных молодежных субкультурных проектов;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 и развития данных объединений.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семей, в период летних каникул.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студенческой и учащейся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взаимодействия учащейся и студенческой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активного и здорового образа жизни.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организации.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предприятий.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Заторможено развитие молодежных СМИ; отсутствует единое информационное пространство для освещения молодежных мероприятий.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организованной поддержки для молодежных субкультурных объединений; отсутствие информации о деятельности молодежных субкультурных объединений.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Отсутствует площадка для раскрытия и развития творческого потенциала студенческой и работающей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удовлетворена потребность детских оздоровительных лагерей в подготовленных педагогических кадрах.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 Снижение уровня заинтересованности детей и молодежи в участии в мероприятиях областного уровня.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 xml:space="preserve">-Снижение позиций г. Череповца в рейтинге </w:t>
            </w:r>
            <w:r w:rsidRPr="00835CFD">
              <w:rPr>
                <w:color w:val="000000"/>
              </w:rPr>
              <w:t>районов (городских округов) по участию вышеуказанных субъектов в мероприятиях областного уровня. (Рейтинг ведется Департаментом внутренней Политики Вологодской области)</w:t>
            </w:r>
          </w:p>
          <w:p w:rsidR="0002419B" w:rsidRPr="00AF0F90" w:rsidRDefault="0002419B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:rsidR="0002419B" w:rsidRPr="00AF0F90" w:rsidRDefault="0002419B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:rsidR="0002419B" w:rsidRPr="00835CFD" w:rsidRDefault="0002419B" w:rsidP="00AF0F90">
            <w:r w:rsidRPr="00AF0F90"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мероприятий областного, федерального уровня в сфере молодежной политики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муниципального казенного учреждения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МКУ «Череповецкий молодежный центр», сектор по работе с детьми и молодежью управления по работе с общественностью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Объединение и координация усилий муниципальных, общественных, некоммерческих и иных организаций, направленных на реализацию государственной молодежной политики с целью сохранения инновационного, культурного и социально-экономического потенциала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упорядоченной и понятной участникам процесса патриотического воспитания системы межведомственного взаимодействия.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Обеспечение координации, реализуемой в городе профориентационной работы, разработка системы мер содействия трудоустройству выпускников учебных заведений на предприятия и в организации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-Облегчение процесса вхождения молодежи в трудовую жизнь за счет постепенного преодоления пропасти между вузами и рабочими местами.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 (безвозмездное предоставление помещений на базе МКУ «Череповецкий молодежный центр» для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35CFD">
              <w:rPr>
                <w:color w:val="000000"/>
              </w:rPr>
              <w:t>деятельности общественных и творческих молодежных объединений (по расписанию)).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Выявление, поддержка и продвижение талантливой студенческой и работающей молодежи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Пропаганда культурных ценностей и творческих достижений молодежи города.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Знакомство и развитие дружеских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физического развития молодежи города, приобщение к ценностям здорового образа жизни, формирование позитивного отношения к своему здоровью (в т. ч. организация работы тренажерного зала на базе МКУ «Череповецкий молодежный центр»).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волонтерского движения города, объединение усилий муниципальных и общественных структур в работе с волонтерскими отрядами, с молодыми людьми и инициативными группами, осуществляющими добровольческую деятельность.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  <w:lang w:eastAsia="ar-SA"/>
              </w:rPr>
            </w:pPr>
            <w:r w:rsidRPr="00835CFD">
              <w:rPr>
                <w:color w:val="000000"/>
              </w:rPr>
              <w:t>- Разработка и внедрение эффективного механизма выявления и поддержки молодежных инициатив, способствующих решению социально - экономических задач города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различных структур в деле реализации государственной молодежной политики.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на уровне города системной работы в реализации патриотического воспитания.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отъезд квалифицированных специалистов из города в поисках лучших условий труда и более высокой заработной платы;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Отсутствуют условия для реализации творческого потенциала молодежи города, формирования дружеских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Талантливая студенческая и работающая молодежь города лишена возможности представлять город на областных, всероссийских мероприятиях.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Ограничение возможности бесплатного посещения тренажерного зала для учащейся молодежи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 Количество участников мероприятий областного, федерального уровня в сфере молодежной политики </w:t>
            </w:r>
            <w:r w:rsidRPr="00835CFD">
              <w:rPr>
                <w:szCs w:val="20"/>
              </w:rPr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</w:t>
            </w:r>
            <w:r w:rsidRPr="00835CFD">
              <w:rPr>
                <w:color w:val="000000"/>
                <w:szCs w:val="26"/>
              </w:rPr>
              <w:t xml:space="preserve">и физических лиц </w:t>
            </w:r>
            <w:r w:rsidRPr="00835CFD">
              <w:rPr>
                <w:szCs w:val="26"/>
              </w:rPr>
              <w:t>в возрасте от 14 до 35 лет</w:t>
            </w:r>
            <w:r w:rsidRPr="00835CFD">
              <w:rPr>
                <w:rFonts w:ascii="Arial" w:hAnsi="Arial"/>
                <w:szCs w:val="26"/>
              </w:rPr>
              <w:t xml:space="preserve"> </w:t>
            </w:r>
            <w:r w:rsidRPr="00835CFD">
              <w:rPr>
                <w:color w:val="000000"/>
              </w:rPr>
              <w:t xml:space="preserve">-победителей грантовых конкурсов и конкурсов на соискание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мероприятий 4.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Проведение Городского патриотического фестиваля «Город Победы» на Кубок мэра города (сроки реализации 2014-2015 гг.)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МКУ «Череповецкий молодежный центр», сектор по работе с детьми и молодежью управления по работе с общественностью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2014 года</w:t>
            </w:r>
          </w:p>
        </w:tc>
        <w:tc>
          <w:tcPr>
            <w:tcW w:w="333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2015 года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jc w:val="both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- Формирование и актуализация патриотических и гражданских ценностей у детей и молодежи города в рамках подготовки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rFonts w:eastAsia="Times New Roman"/>
                  <w:color w:val="000000"/>
                </w:rPr>
                <w:t>Победы в</w:t>
              </w:r>
            </w:smartTag>
            <w:r w:rsidRPr="00835CFD">
              <w:rPr>
                <w:rFonts w:eastAsia="Times New Roman"/>
                <w:color w:val="000000"/>
              </w:rPr>
              <w:t xml:space="preserve"> Великой Отечественной войне.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Формирование городского фестивального движения, объединяющего существующие в городе мероприятия и конкурсы патриотической направленности, для развития и укрепления механизма эффективного взаимодействия всех субъектов реализации патриотического воспитания граждан в городе.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Содействие формированию у молодежного сообщества активной гражданской (социально ответственной) позиции.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Расширение информационного пространства с целью освещения мероприятий, проектов, акций в рамках патриотического воспитания граждан города Череповца.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истории города Череповца и его достижений, вклада череповчан в дело Великой Победы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и системной работы различных структур в сфере патриотического воспитания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Отсутствуют условия для систематического участия различных категорий молодежи в мероприятиях патриотической направленности в течение учебного года.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систематической подготовки в молодежной среде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color w:val="000000"/>
                </w:rPr>
                <w:t>Победы в</w:t>
              </w:r>
            </w:smartTag>
            <w:r w:rsidRPr="00835CFD">
              <w:rPr>
                <w:color w:val="000000"/>
              </w:rPr>
              <w:t xml:space="preserve"> Великой Отечественной войне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A87035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2.1</w:t>
      </w: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2235"/>
      </w:tblGrid>
      <w:tr w:rsidR="00811B59" w:rsidRPr="0002419B" w:rsidTr="003A65EF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предпринимательской деятельности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9F" w:rsidRDefault="00811B59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4E4">
              <w:rPr>
                <w:color w:val="000000"/>
              </w:rPr>
              <w:t>Городские мероприятия, посвященные Дню памяти о россиянах, исполнявших служебный долг за пределами Отечества;</w:t>
            </w:r>
            <w:r w:rsidR="006D269F" w:rsidRPr="0002419B">
              <w:rPr>
                <w:color w:val="000000"/>
              </w:rPr>
              <w:t xml:space="preserve"> </w:t>
            </w:r>
          </w:p>
          <w:p w:rsidR="006D269F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Городские мероприятия, посвященные Дню Памяти и скорби, приуроченные к годовщине со дня начала Великой Отечественной войны</w:t>
            </w:r>
            <w:r>
              <w:rPr>
                <w:color w:val="000000"/>
              </w:rPr>
              <w:t>;</w:t>
            </w:r>
          </w:p>
          <w:p w:rsidR="006D269F" w:rsidRPr="00F424E4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4E4">
              <w:rPr>
                <w:color w:val="000000"/>
              </w:rPr>
              <w:t>Городские мероприятия в рамках Дня памяти воинов, погибших  в Республике Афганистан, Чеченской Республике, других региональных конфликтах;</w:t>
            </w:r>
          </w:p>
          <w:p w:rsidR="00811B59" w:rsidRPr="00F424E4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посвященные Дню Победы в Великой Отечественной войне;</w:t>
            </w:r>
          </w:p>
          <w:p w:rsidR="006D269F" w:rsidRDefault="00811B59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«Открытые городские соревнования по фрироупу»;</w:t>
            </w:r>
          </w:p>
          <w:p w:rsidR="00811B59" w:rsidRPr="0002419B" w:rsidRDefault="006D269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«Интерактивно-приключенческая игра «Фестиваль приключений»;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Городские мероприятия, приуроченные к празднованию Дня Молодежи;</w:t>
            </w:r>
          </w:p>
          <w:p w:rsidR="00811B59" w:rsidRPr="00317D87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Сборы отряд</w:t>
            </w:r>
            <w:r w:rsidR="003A65EF">
              <w:rPr>
                <w:color w:val="000000"/>
              </w:rPr>
              <w:t>ов г. Череповца ВВПОД «ЮНАРМИЯ»</w:t>
            </w:r>
            <w:r w:rsidR="00020CFE">
              <w:rPr>
                <w:color w:val="000000"/>
              </w:rPr>
              <w:t xml:space="preserve"> (2 раза в год)</w:t>
            </w:r>
            <w:r w:rsidR="003A65EF">
              <w:rPr>
                <w:color w:val="000000"/>
              </w:rPr>
              <w:t>;</w:t>
            </w:r>
          </w:p>
          <w:p w:rsidR="00811B59" w:rsidRPr="006D269F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«Фестиваль ЮНАРМИИ»;</w:t>
            </w:r>
          </w:p>
          <w:p w:rsidR="00811B59" w:rsidRPr="006D269F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«Я – ЮНАРМЕЕЦ»;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«Выездные (полевые) сборы отрядов ВВПОД «ЮНАРМИЯ» г. Череповца»</w:t>
            </w:r>
            <w:r w:rsidR="006D269F">
              <w:rPr>
                <w:color w:val="000000"/>
                <w:shd w:val="clear" w:color="auto" w:fill="FFFFFF"/>
              </w:rPr>
              <w:t>.</w:t>
            </w:r>
          </w:p>
          <w:p w:rsidR="003A65EF" w:rsidRPr="0002419B" w:rsidRDefault="003A65E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поддержку детских и молодежных общественных объединений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 xml:space="preserve">Мероприятия, направленные на формирование системы поддержки социально значимых инициатив и проектов молодых граждан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 xml:space="preserve">Мероприятия, направленные на развитие политической грамотности, правовой культуры и повышение электоральной активности молодежи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 xml:space="preserve">Мероприятия, направленные на содействие  развитию молодежного информационного пространства 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</w:t>
            </w:r>
            <w:r w:rsidR="003A65EF">
              <w:rPr>
                <w:color w:val="000000"/>
              </w:rPr>
              <w:t>Конкурс семейных талантов «Большие звезды «Маленькой страны»;</w:t>
            </w:r>
          </w:p>
          <w:p w:rsidR="003A65EF" w:rsidRPr="0002419B" w:rsidRDefault="003A65E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«Интерактивная игра для участников ОСОД «ДОМ»</w:t>
            </w:r>
            <w:r w:rsidR="008B55AA">
              <w:rPr>
                <w:color w:val="000000"/>
              </w:rPr>
              <w:t xml:space="preserve"> (2 раза в год)</w:t>
            </w:r>
            <w:r>
              <w:rPr>
                <w:color w:val="000000"/>
              </w:rPr>
              <w:t>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«Фестиваль молодежного актива «Наша территория»;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«Мы против наркотиков»;</w:t>
            </w:r>
          </w:p>
          <w:p w:rsidR="00020CFE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«Военно-патриотические сборы для подростков «</w:t>
            </w:r>
            <w:r w:rsidR="008B55AA">
              <w:rPr>
                <w:color w:val="000000"/>
              </w:rPr>
              <w:t>Урок</w:t>
            </w:r>
            <w:r>
              <w:rPr>
                <w:color w:val="000000"/>
              </w:rPr>
              <w:t xml:space="preserve"> мужества», в рамках проекта для подростков с девиантным поведением «Неделя в армии»;</w:t>
            </w:r>
          </w:p>
          <w:p w:rsidR="00020CFE" w:rsidRPr="0002419B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«Обучающие сборы для несовершеннолетних девушек с девиантным поведением «Шаг вперед»;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:rsidR="00020CFE" w:rsidRPr="0002419B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«День семьи», в рамках реализации программы «Маленькая страна»;</w:t>
            </w:r>
          </w:p>
          <w:p w:rsidR="00F424E4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DF2062">
              <w:t>Городское мероприятие «</w:t>
            </w:r>
            <w:r w:rsidR="00020CFE">
              <w:t>Открытый праздник-соревнование для дошкольников «Городская Беговелогонка»;</w:t>
            </w:r>
          </w:p>
          <w:p w:rsidR="00F424E4" w:rsidRDefault="00F424E4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69F">
              <w:t>Городское мероприятие «Сила и краса ЮНАРМИИ»;</w:t>
            </w:r>
          </w:p>
          <w:p w:rsidR="00811B59" w:rsidRPr="00FE0C4C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650098">
              <w:t>Городское мероприятие «Мой Череповец»;</w:t>
            </w:r>
          </w:p>
          <w:p w:rsidR="001F4621" w:rsidRDefault="00811B59" w:rsidP="001F4621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02419B">
              <w:t>Городское мероприятие «Игротека»;</w:t>
            </w:r>
            <w:r w:rsidR="001F4621" w:rsidRPr="00A95F15">
              <w:rPr>
                <w:rFonts w:eastAsiaTheme="minorHAnsi"/>
                <w:lang w:eastAsia="en-US"/>
              </w:rPr>
              <w:t xml:space="preserve"> </w:t>
            </w:r>
          </w:p>
          <w:p w:rsidR="00F424E4" w:rsidRPr="006D269F" w:rsidRDefault="00F424E4" w:rsidP="001F4621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6D269F">
              <w:rPr>
                <w:rFonts w:eastAsiaTheme="minorHAnsi"/>
                <w:lang w:eastAsia="en-US"/>
              </w:rPr>
              <w:t>Городское мероприятие «Добровольцы Череповца»;</w:t>
            </w:r>
          </w:p>
          <w:p w:rsidR="00811B59" w:rsidRDefault="00F424E4" w:rsidP="006D269F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6D269F">
              <w:rPr>
                <w:rFonts w:eastAsiaTheme="minorHAnsi"/>
                <w:lang w:eastAsia="en-US"/>
              </w:rPr>
              <w:t>Городское мероприятие «</w:t>
            </w:r>
            <w:r w:rsidRPr="006D269F">
              <w:rPr>
                <w:rFonts w:eastAsiaTheme="minorHAnsi"/>
                <w:lang w:val="en-US" w:eastAsia="en-US"/>
              </w:rPr>
              <w:t>Upgrade</w:t>
            </w:r>
            <w:r w:rsidR="006D269F">
              <w:rPr>
                <w:rFonts w:eastAsiaTheme="minorHAnsi"/>
                <w:lang w:eastAsia="en-US"/>
              </w:rPr>
              <w:t>»</w:t>
            </w:r>
            <w:r w:rsidR="00DD0F5E">
              <w:rPr>
                <w:rFonts w:eastAsiaTheme="minorHAnsi"/>
                <w:lang w:eastAsia="en-US"/>
              </w:rPr>
              <w:t>,</w:t>
            </w:r>
          </w:p>
          <w:p w:rsidR="00DD0F5E" w:rsidRPr="006D269F" w:rsidRDefault="00DD0F5E" w:rsidP="006D269F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Городское мероприятие «Города меняются для нас».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поддержку молодых семей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формирование толерантности, профилактику экстремизма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  <w:shd w:val="clear" w:color="auto" w:fill="FFFFFF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</w:t>
            </w:r>
            <w:r w:rsidR="00F424E4" w:rsidRPr="00F93CBC">
              <w:rPr>
                <w:color w:val="000000"/>
                <w:shd w:val="clear" w:color="auto" w:fill="FFFFFF"/>
              </w:rPr>
              <w:t>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CBC">
              <w:rPr>
                <w:shd w:val="clear" w:color="auto" w:fill="FFFFFF"/>
              </w:rPr>
              <w:t xml:space="preserve">Участие делегации г. Череповца в Сборе лидеров детских и молодежных общественных объединений </w:t>
            </w:r>
            <w:r w:rsidR="00F93CBC" w:rsidRPr="00F93CBC">
              <w:rPr>
                <w:shd w:val="clear" w:color="auto" w:fill="FFFFFF"/>
              </w:rPr>
              <w:t xml:space="preserve">Вологодской области </w:t>
            </w:r>
            <w:r w:rsidRPr="00F93CBC">
              <w:rPr>
                <w:shd w:val="clear" w:color="auto" w:fill="FFFFFF"/>
              </w:rPr>
              <w:t>«Содружество»</w:t>
            </w:r>
            <w:r w:rsidR="00961D25" w:rsidRPr="00F93CBC">
              <w:rPr>
                <w:shd w:val="clear" w:color="auto" w:fill="FFFFFF"/>
              </w:rPr>
              <w:t>;</w:t>
            </w:r>
          </w:p>
          <w:p w:rsidR="006B4063" w:rsidRPr="00F93CBC" w:rsidRDefault="006B4063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kern w:val="2"/>
                <w:lang w:eastAsia="zh-CN"/>
              </w:rPr>
            </w:pPr>
            <w:r w:rsidRPr="00F93CBC">
              <w:rPr>
                <w:rFonts w:eastAsia="Times New Roman"/>
                <w:color w:val="000000"/>
                <w:lang w:eastAsia="zh-CN"/>
              </w:rPr>
              <w:t xml:space="preserve">Участие делегации г. Череповца в Слете юнармейских отрядов и военно-патриотических клубов Вологодской области «ЮНАРМИЯ-2021», посвященный 5-летию движения </w:t>
            </w:r>
            <w:r w:rsidRPr="00F93CBC">
              <w:rPr>
                <w:rFonts w:eastAsia="Arial"/>
                <w:color w:val="000000"/>
                <w:kern w:val="2"/>
                <w:lang w:eastAsia="zh-CN"/>
              </w:rPr>
              <w:t>ВВПОД «ЮНАРМИЯ»;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F93CBC">
              <w:rPr>
                <w:color w:val="000000"/>
              </w:rPr>
              <w:t xml:space="preserve">Участие делегации г. Череповца в </w:t>
            </w:r>
            <w:r w:rsidR="00F93CBC" w:rsidRPr="00F93CBC">
              <w:rPr>
                <w:rFonts w:eastAsia="Times New Roman"/>
                <w:lang w:eastAsia="zh-CN"/>
              </w:rPr>
              <w:t>форуме добровольческих активов Вологодской области;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</w:rPr>
              <w:t xml:space="preserve">Участие делегации г. Череповца в </w:t>
            </w:r>
            <w:r w:rsidR="00F93CBC" w:rsidRPr="00F93CBC">
              <w:rPr>
                <w:rFonts w:eastAsia="Times New Roman"/>
                <w:lang w:eastAsia="zh-CN"/>
              </w:rPr>
              <w:t>региональном образовательном форуме добровольцев;</w:t>
            </w:r>
          </w:p>
          <w:p w:rsidR="00811B59" w:rsidRPr="0002419B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  <w:shd w:val="clear" w:color="auto" w:fill="FFFFFF"/>
              </w:rPr>
              <w:t>Участие делегации г. Череповца в областном этапе военно-патриотических сборов для несовершеннолетних с девиантным поведением «Неделя в армии».</w:t>
            </w:r>
          </w:p>
        </w:tc>
      </w:tr>
    </w:tbl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11B59" w:rsidRPr="00835CFD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87035" w:rsidRDefault="00A87035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A87035" w:rsidSect="00A87035">
          <w:headerReference w:type="even" r:id="rId21"/>
          <w:headerReference w:type="default" r:id="rId22"/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3</w:t>
      </w: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:rsidR="0002419B" w:rsidRPr="00835CFD" w:rsidRDefault="0002419B" w:rsidP="0002419B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0"/>
        <w:gridCol w:w="2515"/>
        <w:gridCol w:w="2082"/>
        <w:gridCol w:w="947"/>
        <w:gridCol w:w="876"/>
        <w:gridCol w:w="876"/>
        <w:gridCol w:w="876"/>
        <w:gridCol w:w="876"/>
        <w:gridCol w:w="876"/>
        <w:gridCol w:w="950"/>
        <w:gridCol w:w="997"/>
        <w:gridCol w:w="997"/>
        <w:gridCol w:w="997"/>
        <w:gridCol w:w="1066"/>
      </w:tblGrid>
      <w:tr w:rsidR="00726F7A" w:rsidRPr="00835CFD" w:rsidTr="0072732C">
        <w:trPr>
          <w:trHeight w:val="149"/>
          <w:tblHeader/>
        </w:trPr>
        <w:tc>
          <w:tcPr>
            <w:tcW w:w="209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Номер п/п</w:t>
            </w:r>
          </w:p>
        </w:tc>
        <w:tc>
          <w:tcPr>
            <w:tcW w:w="807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668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316" w:type="pct"/>
            <w:gridSpan w:val="11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72732C">
        <w:trPr>
          <w:trHeight w:val="149"/>
          <w:tblHeader/>
        </w:trPr>
        <w:tc>
          <w:tcPr>
            <w:tcW w:w="209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668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726F7A" w:rsidRPr="00835CFD" w:rsidTr="0072732C">
        <w:trPr>
          <w:trHeight w:val="1732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2013-2023 годы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  <w:p w:rsidR="00726F7A" w:rsidRPr="00835CFD" w:rsidRDefault="00726F7A" w:rsidP="00726F7A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2" w:name="_Hlk499737180"/>
            <w:r w:rsidRPr="00835CFD">
              <w:rPr>
                <w:color w:val="000000"/>
              </w:rPr>
              <w:t>8612,2</w:t>
            </w:r>
            <w:bookmarkEnd w:id="2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9116,2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EA26A7" w:rsidP="00DD0F5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</w:t>
            </w:r>
            <w:r w:rsidR="00DD0F5E">
              <w:rPr>
                <w:color w:val="000000"/>
              </w:rPr>
              <w:t>89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20" w:type="pct"/>
          </w:tcPr>
          <w:p w:rsidR="00726F7A" w:rsidRPr="00835CFD" w:rsidRDefault="00EA26A7" w:rsidP="00E616D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42" w:type="pct"/>
          </w:tcPr>
          <w:p w:rsidR="00726F7A" w:rsidRPr="00835CFD" w:rsidRDefault="00EA26A7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EA26A7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8" w:type="pct"/>
            <w:shd w:val="clear" w:color="auto" w:fill="FFFFFF"/>
          </w:tcPr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 города,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1207,6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bookmarkStart w:id="3" w:name="_Hlk499737201"/>
            <w:r w:rsidRPr="00835CFD">
              <w:rPr>
                <w:color w:val="000000"/>
              </w:rPr>
              <w:t>999,6</w:t>
            </w:r>
          </w:p>
          <w:bookmarkEnd w:id="3"/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05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6071C9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</w:p>
        </w:tc>
        <w:tc>
          <w:tcPr>
            <w:tcW w:w="34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</w:p>
        </w:tc>
      </w:tr>
      <w:tr w:rsidR="0072732C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732C" w:rsidRPr="00835CFD" w:rsidRDefault="0072732C" w:rsidP="007273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668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bookmarkStart w:id="4" w:name="_Hlk499737216"/>
            <w:r w:rsidRPr="00835CFD">
              <w:rPr>
                <w:color w:val="000000"/>
              </w:rPr>
              <w:t>995,0</w:t>
            </w:r>
            <w:bookmarkEnd w:id="4"/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05" w:type="pct"/>
            <w:shd w:val="clear" w:color="auto" w:fill="FFFFFF"/>
          </w:tcPr>
          <w:p w:rsidR="0072732C" w:rsidRPr="00835CFD" w:rsidRDefault="0072732C" w:rsidP="0072732C">
            <w:pPr>
              <w:jc w:val="center"/>
            </w:pPr>
            <w:r w:rsidRPr="00835CFD">
              <w:t>558,7</w:t>
            </w:r>
          </w:p>
          <w:p w:rsidR="0072732C" w:rsidRPr="00835CFD" w:rsidRDefault="0072732C" w:rsidP="0072732C">
            <w:pPr>
              <w:jc w:val="center"/>
            </w:pP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62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DD0F5E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</w:rPr>
              <w:t>1</w:t>
            </w:r>
            <w:r w:rsidR="00DD0F5E">
              <w:rPr>
                <w:color w:val="000000"/>
              </w:rPr>
              <w:t>364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42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726F7A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 </w:t>
            </w:r>
          </w:p>
        </w:tc>
        <w:tc>
          <w:tcPr>
            <w:tcW w:w="668" w:type="pct"/>
            <w:shd w:val="clear" w:color="auto" w:fill="auto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общественностью, сектор по работе с детьми и молодежью, МКУ «Череповецкий молодежный центр»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5" w:name="_Hlk499737236"/>
            <w:r w:rsidRPr="00835CFD">
              <w:rPr>
                <w:color w:val="000000"/>
              </w:rPr>
              <w:t>6617,6</w:t>
            </w:r>
            <w:bookmarkEnd w:id="5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6871,0</w:t>
            </w: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</w:tc>
        <w:tc>
          <w:tcPr>
            <w:tcW w:w="320" w:type="pct"/>
            <w:shd w:val="clear" w:color="auto" w:fill="FFFFFF"/>
          </w:tcPr>
          <w:p w:rsidR="00726F7A" w:rsidRPr="00835CFD" w:rsidRDefault="00B970BD" w:rsidP="00726F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726F7A" w:rsidRPr="00835CFD" w:rsidTr="0072732C">
        <w:trPr>
          <w:trHeight w:val="301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:rsidR="00A87035" w:rsidRDefault="00A87035">
      <w:pPr>
        <w:rPr>
          <w:color w:val="000000"/>
          <w:sz w:val="26"/>
          <w:szCs w:val="26"/>
        </w:rPr>
        <w:sectPr w:rsidR="00A87035" w:rsidSect="00A87035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A87035">
      <w:pPr>
        <w:autoSpaceDE w:val="0"/>
        <w:autoSpaceDN w:val="0"/>
        <w:adjustRightInd w:val="0"/>
        <w:ind w:left="13608"/>
        <w:jc w:val="both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4</w:t>
      </w:r>
    </w:p>
    <w:p w:rsidR="0002419B" w:rsidRPr="00835CFD" w:rsidRDefault="0002419B" w:rsidP="00A87035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2579"/>
        <w:gridCol w:w="1717"/>
        <w:gridCol w:w="932"/>
        <w:gridCol w:w="848"/>
        <w:gridCol w:w="848"/>
        <w:gridCol w:w="851"/>
        <w:gridCol w:w="994"/>
        <w:gridCol w:w="941"/>
        <w:gridCol w:w="1119"/>
        <w:gridCol w:w="1047"/>
        <w:gridCol w:w="1044"/>
        <w:gridCol w:w="1047"/>
        <w:gridCol w:w="1035"/>
      </w:tblGrid>
      <w:tr w:rsidR="00726F7A" w:rsidRPr="00835CFD" w:rsidTr="0047314B">
        <w:trPr>
          <w:cantSplit/>
          <w:trHeight w:val="239"/>
          <w:tblHeader/>
          <w:jc w:val="center"/>
        </w:trPr>
        <w:tc>
          <w:tcPr>
            <w:tcW w:w="186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828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5" w:type="pct"/>
            <w:gridSpan w:val="11"/>
            <w:shd w:val="clear" w:color="auto" w:fill="FFFFFF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47314B">
        <w:trPr>
          <w:cantSplit/>
          <w:trHeight w:val="835"/>
          <w:tblHeader/>
          <w:jc w:val="center"/>
        </w:trPr>
        <w:tc>
          <w:tcPr>
            <w:tcW w:w="186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1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32" w:type="pct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3A3A89" w:rsidRPr="00835CFD" w:rsidTr="0047314B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:rsidR="003A3A89" w:rsidRPr="00835CFD" w:rsidRDefault="003A3A89" w:rsidP="00DD0F5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</w:t>
            </w:r>
            <w:r w:rsidR="00DD0F5E">
              <w:rPr>
                <w:color w:val="000000"/>
              </w:rPr>
              <w:t>89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3A3A89" w:rsidRPr="00835CFD" w:rsidTr="0047314B">
        <w:trPr>
          <w:cantSplit/>
          <w:trHeight w:val="146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</w:p>
          <w:p w:rsidR="003A3A89" w:rsidRPr="00835CFD" w:rsidRDefault="003A3A89" w:rsidP="003A3A89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:rsidR="003A3A89" w:rsidRPr="00835CFD" w:rsidRDefault="00AB783A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</w:t>
            </w:r>
            <w:r>
              <w:rPr>
                <w:color w:val="000000"/>
              </w:rPr>
              <w:t>89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62520D" w:rsidRPr="00835CFD" w:rsidTr="0047314B">
        <w:trPr>
          <w:cantSplit/>
          <w:trHeight w:val="64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EA26A7" w:rsidRPr="00835CFD" w:rsidTr="0047314B">
        <w:trPr>
          <w:cantSplit/>
          <w:trHeight w:val="3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551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B970BD" w:rsidP="00EA26A7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EA26A7" w:rsidRPr="00835CFD" w:rsidTr="0047314B">
        <w:trPr>
          <w:cantSplit/>
          <w:trHeight w:val="259"/>
          <w:jc w:val="center"/>
        </w:trPr>
        <w:tc>
          <w:tcPr>
            <w:tcW w:w="186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B970BD" w:rsidP="00EA26A7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:rsidR="00EA26A7" w:rsidRPr="00835CFD" w:rsidRDefault="00EA26A7" w:rsidP="00EA26A7">
            <w:pPr>
              <w:jc w:val="center"/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7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E131D" w:rsidRPr="00835CFD" w:rsidTr="0047314B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:rsidR="000E131D" w:rsidRPr="00835CFD" w:rsidRDefault="000E131D" w:rsidP="000E131D">
            <w:pPr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DD0F5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1</w:t>
            </w:r>
            <w:r w:rsidR="00DD0F5E">
              <w:rPr>
                <w:color w:val="000000"/>
              </w:rPr>
              <w:t>36</w:t>
            </w:r>
            <w:r w:rsidRPr="00835CFD">
              <w:rPr>
                <w:color w:val="000000"/>
                <w:lang w:val="en-US"/>
              </w:rPr>
              <w:t>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0E131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DD0F5E">
            <w:pPr>
              <w:jc w:val="center"/>
            </w:pPr>
            <w:r w:rsidRPr="00835CFD">
              <w:rPr>
                <w:color w:val="000000"/>
                <w:lang w:val="en-US"/>
              </w:rPr>
              <w:t>1</w:t>
            </w:r>
            <w:r w:rsidR="00DD0F5E">
              <w:rPr>
                <w:color w:val="000000"/>
              </w:rPr>
              <w:t>36</w:t>
            </w:r>
            <w:r w:rsidRPr="00835CFD">
              <w:rPr>
                <w:color w:val="000000"/>
                <w:lang w:val="en-US"/>
              </w:rPr>
              <w:t>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62520D" w:rsidRPr="00835CFD" w:rsidTr="0047314B">
        <w:trPr>
          <w:cantSplit/>
          <w:trHeight w:val="5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562"/>
          <w:jc w:val="center"/>
        </w:trPr>
        <w:tc>
          <w:tcPr>
            <w:tcW w:w="18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00D6E" w:rsidRPr="00835CFD" w:rsidTr="0047314B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00D6E" w:rsidRPr="00835CFD" w:rsidRDefault="00600D6E" w:rsidP="00600D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600D6E" w:rsidRPr="00835CFD" w:rsidRDefault="00600D6E" w:rsidP="00600D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51" w:type="pct"/>
            <w:shd w:val="clear" w:color="auto" w:fill="FFFFFF"/>
          </w:tcPr>
          <w:p w:rsidR="00600D6E" w:rsidRPr="00835CFD" w:rsidRDefault="00600D6E" w:rsidP="00600D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600D6E" w:rsidRPr="00835CFD" w:rsidRDefault="00600D6E" w:rsidP="00600D6E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B970BD" w:rsidP="00600D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3A3A89" w:rsidRPr="00835CFD" w:rsidTr="0047314B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B970BD" w:rsidP="003A3A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62520D" w:rsidRPr="00835CFD" w:rsidTr="0047314B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716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58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bookmarkEnd w:id="0"/>
    <w:p w:rsidR="00461FCD" w:rsidRPr="003115CB" w:rsidRDefault="00461FCD" w:rsidP="003115C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sectPr w:rsidR="00461FCD" w:rsidRPr="003115CB" w:rsidSect="00A87035">
      <w:pgSz w:w="16838" w:h="11906" w:orient="landscape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A8" w:rsidRDefault="003241A8">
      <w:r>
        <w:separator/>
      </w:r>
    </w:p>
  </w:endnote>
  <w:endnote w:type="continuationSeparator" w:id="0">
    <w:p w:rsidR="003241A8" w:rsidRDefault="003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A8" w:rsidRDefault="003241A8">
      <w:r>
        <w:separator/>
      </w:r>
    </w:p>
  </w:footnote>
  <w:footnote w:type="continuationSeparator" w:id="0">
    <w:p w:rsidR="003241A8" w:rsidRDefault="0032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E2E">
      <w:rPr>
        <w:noProof/>
      </w:rPr>
      <w:t>10</w:t>
    </w:r>
    <w:r>
      <w:fldChar w:fldCharType="end"/>
    </w:r>
  </w:p>
  <w:p w:rsidR="006B4063" w:rsidRDefault="006B40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 w:rsidP="001E25B1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97A">
      <w:rPr>
        <w:noProof/>
      </w:rPr>
      <w:t>3</w:t>
    </w:r>
    <w:r>
      <w:rPr>
        <w:noProof/>
      </w:rPr>
      <w:fldChar w:fldCharType="end"/>
    </w:r>
  </w:p>
  <w:p w:rsidR="006B4063" w:rsidRDefault="006B40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6E2E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41BCD"/>
    <w:rsid w:val="001431D7"/>
    <w:rsid w:val="00144EA9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4F7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311"/>
    <w:rsid w:val="002F74CE"/>
    <w:rsid w:val="00301729"/>
    <w:rsid w:val="0030195A"/>
    <w:rsid w:val="003030F9"/>
    <w:rsid w:val="003043B0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41A8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6E9B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397A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7CA5"/>
    <w:rsid w:val="008F1492"/>
    <w:rsid w:val="008F43B8"/>
    <w:rsid w:val="00900D01"/>
    <w:rsid w:val="0090311F"/>
    <w:rsid w:val="00904FBC"/>
    <w:rsid w:val="0090532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035"/>
    <w:rsid w:val="00A87806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5F80"/>
    <w:rsid w:val="00AD74EF"/>
    <w:rsid w:val="00AE1D14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06D41"/>
    <w:rsid w:val="00B10A62"/>
    <w:rsid w:val="00B10E73"/>
    <w:rsid w:val="00B1125D"/>
    <w:rsid w:val="00B13F5D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520B"/>
    <w:rsid w:val="00BC7BE2"/>
    <w:rsid w:val="00BD378C"/>
    <w:rsid w:val="00BD463F"/>
    <w:rsid w:val="00BD5FE0"/>
    <w:rsid w:val="00BD64C6"/>
    <w:rsid w:val="00BD6FE1"/>
    <w:rsid w:val="00BE0875"/>
    <w:rsid w:val="00BE1481"/>
    <w:rsid w:val="00BF253B"/>
    <w:rsid w:val="00BF3E3A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5491"/>
    <w:rsid w:val="00CC6F5A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519A"/>
    <w:rsid w:val="00DB6DEB"/>
    <w:rsid w:val="00DC382A"/>
    <w:rsid w:val="00DC6110"/>
    <w:rsid w:val="00DD0F5E"/>
    <w:rsid w:val="00DD2626"/>
    <w:rsid w:val="00DD51E8"/>
    <w:rsid w:val="00DD6D11"/>
    <w:rsid w:val="00DE0CF8"/>
    <w:rsid w:val="00DE1A21"/>
    <w:rsid w:val="00DE1C54"/>
    <w:rsid w:val="00DE2396"/>
    <w:rsid w:val="00DE4168"/>
    <w:rsid w:val="00DE4722"/>
    <w:rsid w:val="00DE4A5E"/>
    <w:rsid w:val="00DF2062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19FD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373FAB9-30B4-4962-9C53-F6CE6C97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01B3-2173-4D07-8931-DD01F58F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13710</Words>
  <Characters>78151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</cp:revision>
  <cp:lastPrinted>2018-12-14T08:30:00Z</cp:lastPrinted>
  <dcterms:created xsi:type="dcterms:W3CDTF">2021-04-14T08:32:00Z</dcterms:created>
  <dcterms:modified xsi:type="dcterms:W3CDTF">2021-04-15T08:31:00Z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