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B9" w:rsidRDefault="001650B9" w:rsidP="001650B9">
      <w:pPr>
        <w:tabs>
          <w:tab w:val="right" w:pos="-765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34427" w:rsidRPr="00F3442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 w:rsidR="00F3442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</w:p>
    <w:p w:rsidR="00F34427" w:rsidRPr="00F34427" w:rsidRDefault="001650B9" w:rsidP="001650B9">
      <w:pPr>
        <w:tabs>
          <w:tab w:val="right" w:pos="-765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344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Череповецкой городской Думы </w:t>
      </w:r>
    </w:p>
    <w:p w:rsidR="00F34427" w:rsidRPr="00F34427" w:rsidRDefault="001650B9" w:rsidP="00F344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34427" w:rsidRPr="00F344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</w:p>
    <w:p w:rsidR="00F34427" w:rsidRDefault="00F34427" w:rsidP="00F34427">
      <w:pPr>
        <w:tabs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427" w:rsidRPr="00F34427" w:rsidRDefault="00F34427" w:rsidP="001650B9">
      <w:pPr>
        <w:tabs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427" w:rsidRDefault="00F34427" w:rsidP="00F34427">
      <w:pPr>
        <w:tabs>
          <w:tab w:val="left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:rsidR="00F34427" w:rsidRDefault="00F34427" w:rsidP="00F34427">
      <w:pPr>
        <w:tabs>
          <w:tab w:val="left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4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организации похоронного дела на территории </w:t>
      </w:r>
    </w:p>
    <w:p w:rsidR="00F34427" w:rsidRDefault="00F34427" w:rsidP="00F34427">
      <w:pPr>
        <w:tabs>
          <w:tab w:val="left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42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Череповца</w:t>
      </w:r>
    </w:p>
    <w:p w:rsidR="00F34427" w:rsidRDefault="00F34427" w:rsidP="00F34427">
      <w:pPr>
        <w:tabs>
          <w:tab w:val="left" w:pos="602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29D1" w:rsidRPr="00F34427" w:rsidRDefault="00A729D1" w:rsidP="00F344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1" w:name="sub_1012"/>
      <w:bookmarkStart w:id="2" w:name="sub_1011"/>
    </w:p>
    <w:bookmarkEnd w:id="1"/>
    <w:p w:rsidR="00A729D1" w:rsidRDefault="00A729D1" w:rsidP="00A729D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Полномочия органов местного самоуправления </w:t>
      </w:r>
    </w:p>
    <w:p w:rsidR="00F34427" w:rsidRDefault="00A729D1" w:rsidP="00A729D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 вопросах погребения и похоронного дела</w:t>
      </w:r>
    </w:p>
    <w:p w:rsidR="00A729D1" w:rsidRDefault="00A729D1" w:rsidP="00A729D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A729D1" w:rsidRPr="00A729D1" w:rsidRDefault="009D17A9" w:rsidP="00A729D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.1. К п</w:t>
      </w:r>
      <w:r w:rsid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олномочиям Череповецкой городской Думы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в вопросах погребения и пох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ронного дела относятся:</w:t>
      </w:r>
    </w:p>
    <w:p w:rsidR="00A729D1" w:rsidRPr="009D17A9" w:rsidRDefault="00A729D1" w:rsidP="009D17A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1) установление размера бесплатно предоставляемого участка земли на территории кладбищ для погребения умершего;</w:t>
      </w:r>
    </w:p>
    <w:p w:rsidR="00A729D1" w:rsidRPr="00F71B13" w:rsidRDefault="00F71B13" w:rsidP="004B4D9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  <w:t xml:space="preserve">2) </w:t>
      </w:r>
      <w:r w:rsidR="004978A2" w:rsidRPr="00F71B13"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  <w:t>определение порядка организации мест погребения</w:t>
      </w:r>
      <w:r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  <w:t xml:space="preserve"> и</w:t>
      </w:r>
      <w:r w:rsidR="00A729D1" w:rsidRPr="00F71B1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де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ятельности общественных кладбищ.</w:t>
      </w:r>
    </w:p>
    <w:p w:rsidR="004978A2" w:rsidRPr="00F71B13" w:rsidRDefault="009D17A9" w:rsidP="00F71B1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ab/>
        <w:t>1</w:t>
      </w:r>
      <w:r w:rsid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.2. К полномочиям мэрии города Череповца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в вопросах погребения и похоронного дела относятся:</w:t>
      </w:r>
      <w:r w:rsidR="00A729D1" w:rsidRPr="00F71B1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ab/>
      </w:r>
    </w:p>
    <w:p w:rsidR="00A729D1" w:rsidRPr="00A729D1" w:rsidRDefault="00A729D1" w:rsidP="00F71B1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1) установление требований к качеству услуг, предоставляемых согласно гарант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рованному перечню услуг по погребению;</w:t>
      </w:r>
    </w:p>
    <w:p w:rsidR="00A729D1" w:rsidRPr="00A729D1" w:rsidRDefault="00A729D1" w:rsidP="001B3FF2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2) определение стоимости услуг, предоставляемых согласно гарантированному п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речню услуг по погребению;</w:t>
      </w:r>
    </w:p>
    <w:p w:rsidR="00A729D1" w:rsidRDefault="00A729D1" w:rsidP="001B3FF2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3) определение стоимости услуг, оказываемых специализированной службой по вопросам похоронного дела при погребении умерших (погибших), не имеющих супруга, близких родственников, иных родственников либо законного представителя умершего;</w:t>
      </w:r>
    </w:p>
    <w:p w:rsidR="00A729D1" w:rsidRDefault="00A729D1" w:rsidP="00FD5EA2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4) </w:t>
      </w:r>
      <w:r w:rsidR="00270A1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определение порядка осуществления 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погребения</w:t>
      </w:r>
      <w:r w:rsidR="00270A1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на </w:t>
      </w:r>
      <w:r w:rsidR="009D17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воинских</w:t>
      </w:r>
      <w:r w:rsidR="00F459E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участ</w:t>
      </w:r>
      <w:r w:rsidR="00270A1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ках</w:t>
      </w:r>
      <w:r w:rsidR="00F459E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</w:t>
      </w:r>
      <w:r w:rsidR="00F459E3" w:rsidRPr="00F459E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учас</w:t>
      </w:r>
      <w:r w:rsidR="00F459E3" w:rsidRPr="00F459E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т</w:t>
      </w:r>
      <w:r w:rsidR="00270A1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ках</w:t>
      </w:r>
      <w:r w:rsidR="00F459E3" w:rsidRPr="00F459E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, предназначенных для погребения умерших (погибших), и</w:t>
      </w:r>
      <w:r w:rsidR="0035166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меющих особые заслуги п</w:t>
      </w:r>
      <w:r w:rsidR="0035166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</w:t>
      </w:r>
      <w:r w:rsidR="0035166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ред </w:t>
      </w:r>
      <w:r w:rsidR="00F459E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городом</w:t>
      </w:r>
      <w:r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;</w:t>
      </w:r>
    </w:p>
    <w:p w:rsidR="00270A15" w:rsidRDefault="00270A15" w:rsidP="00FD5EA2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5) определение порядка предоставления участка</w:t>
      </w:r>
      <w:r w:rsidR="00B5766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B57669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земли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для создания семейного з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хоронения и размер</w:t>
      </w:r>
      <w:r w:rsidR="0025324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ов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семейных захоронений;</w:t>
      </w:r>
    </w:p>
    <w:p w:rsidR="00270A15" w:rsidRDefault="00270A15" w:rsidP="004A237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6) определение порядка учета</w:t>
      </w:r>
      <w:r w:rsidR="00624F5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семейных захоронений,</w:t>
      </w:r>
      <w:r w:rsidR="004A237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624F5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формы и порядка выдачи удостоверения семейного захоронения;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</w:p>
    <w:p w:rsidR="00F71B13" w:rsidRPr="00A729D1" w:rsidRDefault="00270A15" w:rsidP="0035166A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7</w:t>
      </w:r>
      <w:r w:rsidR="00F71B13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) о</w:t>
      </w:r>
      <w:r w:rsidR="00621771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пределение порядка </w:t>
      </w:r>
      <w:r w:rsidR="00891A9E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предоставления места для захоронения на кладбище, устройства и содержани</w:t>
      </w:r>
      <w:r w:rsidR="00C12E20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я</w:t>
      </w:r>
      <w:r w:rsidR="00891A9E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мест </w:t>
      </w:r>
      <w:r w:rsidR="00621771" w:rsidRPr="006203D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погребения;</w:t>
      </w:r>
    </w:p>
    <w:p w:rsidR="00A729D1" w:rsidRDefault="00270A15" w:rsidP="00A729D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8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) принятие решения о закрытии кладбища, зона захоронения которого полностью использована;</w:t>
      </w:r>
    </w:p>
    <w:p w:rsidR="00A729D1" w:rsidRPr="00A729D1" w:rsidRDefault="00270A15" w:rsidP="00A729D1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9</w:t>
      </w:r>
      <w:r w:rsidR="00A729D1" w:rsidRPr="00A729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) создание специализированной службы по вопросам похоронного дела;</w:t>
      </w:r>
    </w:p>
    <w:p w:rsidR="00C916B3" w:rsidRDefault="00270A15" w:rsidP="00C916B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10</w:t>
      </w:r>
      <w:r w:rsid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) 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осуществление иных полномочий органов местного самоуправления, пред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у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смотренных законодатель</w:t>
      </w:r>
      <w:r w:rsid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ством,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за исключением отнесенных к компетен</w:t>
      </w:r>
      <w:r w:rsid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ции Череповецкой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городской Думы.</w:t>
      </w:r>
    </w:p>
    <w:p w:rsidR="00C916B3" w:rsidRPr="00852D18" w:rsidRDefault="0054036C" w:rsidP="00C916B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1.3. Для погребения умершего и оказания услуг по погребению, </w:t>
      </w:r>
      <w:r w:rsidR="00842469"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 том числе пер</w:t>
      </w:r>
      <w:r w:rsidR="00842469"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</w:t>
      </w:r>
      <w:r w:rsidR="00842469"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возки</w:t>
      </w:r>
      <w:r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тел умерших</w:t>
      </w:r>
      <w:r w:rsidR="00842469"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,</w:t>
      </w:r>
      <w:r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созда</w:t>
      </w:r>
      <w:r w:rsidR="002549A1"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но</w:t>
      </w:r>
      <w:r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муниципальное унитарное предприятие города Череповца «Специализированная ритуальная служба»</w:t>
      </w:r>
      <w:r w:rsidR="001717F1"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Информирование по оказанию услуг предпр</w:t>
      </w:r>
      <w:r w:rsidR="001717F1"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</w:t>
      </w:r>
      <w:r w:rsidR="001717F1" w:rsidRPr="00852D1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ятием, в том числе на безвозмездной основе, осуществляется центром приема обращений муниципального казенного учреждения «Центр по защите населения и территорий от чрезвычайных ситуаций» (контактные телефоны: 083,999000).</w:t>
      </w:r>
    </w:p>
    <w:p w:rsidR="006203DC" w:rsidRDefault="006203DC" w:rsidP="001717F1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</w:pPr>
      <w:bookmarkStart w:id="3" w:name="sub_1300"/>
      <w:bookmarkEnd w:id="2"/>
    </w:p>
    <w:p w:rsidR="00C916B3" w:rsidRPr="00C916B3" w:rsidRDefault="009D17A9" w:rsidP="0073430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  <w:t>2</w:t>
      </w:r>
      <w:r w:rsidR="00C916B3" w:rsidRPr="00C916B3">
        <w:rPr>
          <w:rFonts w:ascii="Times New Roman CYR" w:eastAsiaTheme="minorEastAsia" w:hAnsi="Times New Roman CYR" w:cs="Times New Roman CYR"/>
          <w:bCs/>
          <w:sz w:val="26"/>
          <w:szCs w:val="26"/>
          <w:lang w:eastAsia="ru-RU"/>
        </w:rPr>
        <w:t>. Организация мест погребения</w:t>
      </w:r>
      <w:bookmarkEnd w:id="3"/>
    </w:p>
    <w:p w:rsidR="0073430D" w:rsidRDefault="009D17A9" w:rsidP="00C91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4" w:name="sub_1031"/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.1. Погребение умерших на территории города</w:t>
      </w:r>
      <w:r w:rsidR="008727F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Череповца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осуществляется на сп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циально отделенных в соответствии с этическими, санитарными и экологическими треб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 w:rsidR="00C916B3" w:rsidRP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ваниями участках земли с сооружаемыми на них общественными кладбищами (далее - кладбища) для захоронения тел (останков) умерших.</w:t>
      </w:r>
      <w:r w:rsidR="00C916B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</w:p>
    <w:p w:rsidR="0073430D" w:rsidRPr="0073430D" w:rsidRDefault="009D17A9" w:rsidP="007343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.2. 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Местами расположения общественных кладбищ являются:</w:t>
      </w:r>
    </w:p>
    <w:p w:rsidR="0073430D" w:rsidRPr="0073430D" w:rsidRDefault="0073430D" w:rsidP="001D6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п. Ясная Поляна - кладбище № 1,</w:t>
      </w:r>
    </w:p>
    <w:p w:rsidR="0073430D" w:rsidRPr="0073430D" w:rsidRDefault="0073430D" w:rsidP="001D676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Зареченский район - кладбище № 2,</w:t>
      </w:r>
    </w:p>
    <w:p w:rsidR="0073430D" w:rsidRPr="0073430D" w:rsidRDefault="0073430D" w:rsidP="001D67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proofErr w:type="spellStart"/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Зашекснинский</w:t>
      </w:r>
      <w:proofErr w:type="spellEnd"/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район - кладбище № 3,</w:t>
      </w:r>
    </w:p>
    <w:p w:rsidR="0073430D" w:rsidRDefault="0073430D" w:rsidP="001D67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район д. </w:t>
      </w:r>
      <w:proofErr w:type="spellStart"/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Ивачево</w:t>
      </w:r>
      <w:proofErr w:type="spellEnd"/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- кладбище № 4, № 5.</w:t>
      </w:r>
    </w:p>
    <w:p w:rsidR="0073430D" w:rsidRPr="0073430D" w:rsidRDefault="009D17A9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.3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На кладбищах</w:t>
      </w:r>
      <w:r w:rsidR="001B3FF2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допускается создание:</w:t>
      </w:r>
    </w:p>
    <w:p w:rsidR="0073430D" w:rsidRPr="0073430D" w:rsidRDefault="0073430D" w:rsidP="00B24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воинских участков, предназначенных для погребения умерших или погибших вое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</w:t>
      </w:r>
      <w:r w:rsidR="0098097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нослужащих, граждан, указанных в статье 11</w:t>
      </w:r>
      <w:r w:rsidR="00DC667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1148A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Федерального закона</w:t>
      </w:r>
      <w:r w:rsidR="001148AF" w:rsidRPr="001148A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от 12.01.1996 № 8-ФЗ «О погребении и похоронном деле»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;</w:t>
      </w:r>
    </w:p>
    <w:p w:rsidR="0073430D" w:rsidRPr="0073430D" w:rsidRDefault="0073430D" w:rsidP="00B24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участков, предназначенных для погребения умерших (погибших), имеющих особые заслуги перед городом;</w:t>
      </w:r>
    </w:p>
    <w:p w:rsidR="0073430D" w:rsidRDefault="0073430D" w:rsidP="00B24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семейных (родовых) захоронений.</w:t>
      </w:r>
    </w:p>
    <w:p w:rsidR="00D80B69" w:rsidRPr="0073430D" w:rsidRDefault="00722FB1" w:rsidP="00B24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59568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2.4. </w:t>
      </w:r>
      <w:r w:rsidR="00D80B69" w:rsidRPr="0059568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Решение о создании участков, указанных в пункте 2.3. настоящего Положения</w:t>
      </w:r>
      <w:r w:rsidR="00843AAE" w:rsidRPr="0059568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, семейных (родовых) захоронений</w:t>
      </w:r>
      <w:r w:rsidR="00D80B69" w:rsidRPr="0059568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Pr="0059568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принимается</w:t>
      </w:r>
      <w:r w:rsidR="00D80B69" w:rsidRPr="0059568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де</w:t>
      </w:r>
      <w:r w:rsidRPr="0059568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партаментом жилищно-коммунального хозяйства мэрии.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</w:p>
    <w:p w:rsidR="0073430D" w:rsidRDefault="009D17A9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  <w:r w:rsidR="00722FB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5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. </w:t>
      </w:r>
      <w:proofErr w:type="gramStart"/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Погребение умерших, личность котор</w:t>
      </w:r>
      <w:r w:rsid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ых не установлена органами внут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ренних дел, производится на специально отведенных для этого участках кладбищ с согласия ук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занных органов.</w:t>
      </w:r>
      <w:proofErr w:type="gramEnd"/>
    </w:p>
    <w:p w:rsidR="0073430D" w:rsidRPr="0073430D" w:rsidRDefault="009D17A9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BA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  <w:r w:rsidR="00722FB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6</w:t>
      </w:r>
      <w:r w:rsid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Участок земли для погребения тела (останков) предоставляется на безвозмез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д</w:t>
      </w:r>
      <w:r w:rsidR="0073430D"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ной основе в размере 2,0 м х 2,5 м и таким образом, чтобы гарантировать погребение на этом же участке земли супруга или близкого родственника умершего.</w:t>
      </w:r>
    </w:p>
    <w:p w:rsidR="0073430D" w:rsidRPr="0073430D" w:rsidRDefault="0073430D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Расстояние между могилами (в границах одного захоронения) по длинным и коро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т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ким сторонам должно быть не менее 0,3 метра.</w:t>
      </w:r>
    </w:p>
    <w:p w:rsidR="0073430D" w:rsidRDefault="0073430D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Принимая во внимание волеизъявление умершего, на основании письменного зая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ления лица, взявшего на себя обязанность осуществить погребение умершего, а также для погребения умерших (погибших), не имеющих супруга, близких родственников, иных ро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д</w:t>
      </w:r>
      <w:r w:rsidRPr="007343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ственников либо законного представителя, участок земли для одиночного захоронения предоставляется на безвозмездной основе в размере 1,5 м х 2,0 м.</w:t>
      </w:r>
    </w:p>
    <w:p w:rsidR="0073430D" w:rsidRDefault="001D6765" w:rsidP="00734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Место для создания семейного (родового) захоронения, а также под будущее семе</w:t>
      </w: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й</w:t>
      </w: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ное (родовое) захоронение в части превышения размера бесплатно предоставляемого участка земли для погребения тела (останков), установленного настоящим пунктом, пред</w:t>
      </w: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ставляется за единовременную плату, установленную постановлением мэрии.</w:t>
      </w:r>
    </w:p>
    <w:p w:rsidR="00DC6677" w:rsidRDefault="009D17A9" w:rsidP="001D6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BA014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  <w:r w:rsidR="00722FB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7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. Для захоронения урны с прахом предоставляется участок земли в размере 0,8 м х 1,1 м. Возможно захоронение урны с прахом на предоставленном участке земли рядом с могилой, при наличии места, соответствующего установленным для захоронения урны с прахом, размерам. </w:t>
      </w:r>
    </w:p>
    <w:p w:rsidR="001D6765" w:rsidRPr="001D6765" w:rsidRDefault="001D6765" w:rsidP="001D6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Урна с прахом может быть захоронена на семейном (родовом) захоронении при наличии места, соответствующего установленным настоящим пунктом размерам для зах</w:t>
      </w: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ронения урны с прахом.</w:t>
      </w:r>
    </w:p>
    <w:p w:rsidR="001D6765" w:rsidRPr="001D6765" w:rsidRDefault="00980977" w:rsidP="001D6765">
      <w:pPr>
        <w:widowControl w:val="0"/>
        <w:tabs>
          <w:tab w:val="left" w:pos="3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2.</w:t>
      </w:r>
      <w:r w:rsidR="00722FB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8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Деятельность на местах погребения осуществляется в соответствии с санита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</w:t>
      </w:r>
      <w:r w:rsidR="001D6765" w:rsidRPr="001D676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ными и экологическими требованиями и настоящим Положением.</w:t>
      </w:r>
    </w:p>
    <w:p w:rsidR="0035166A" w:rsidRDefault="0035166A" w:rsidP="004941C5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73430D" w:rsidRDefault="009D17A9" w:rsidP="004941C5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4941C5" w:rsidRPr="004941C5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Порядок деятельности общественных кладбищ, правила их посещения</w:t>
      </w:r>
    </w:p>
    <w:p w:rsidR="00213BA9" w:rsidRDefault="00213BA9" w:rsidP="004941C5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213BA9" w:rsidRPr="00213BA9" w:rsidRDefault="009D17A9" w:rsidP="0035166A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.1. Кладбища открыты для посещений е</w:t>
      </w:r>
      <w:r w:rsidR="002738F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жедневно с мая по сентябрь - с 8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.00 до 18.00 часов и с октября по </w:t>
      </w:r>
      <w:r w:rsidR="002738F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апрель - с 8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.00 до 16.00 часов. Захоронения умерших на обществе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ных кладб</w:t>
      </w:r>
      <w:r w:rsidR="002738F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ищах производятся ежедневно с 8.00 до 15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.00 часов.</w:t>
      </w:r>
    </w:p>
    <w:p w:rsidR="00213BA9" w:rsidRDefault="009D17A9" w:rsidP="00213BA9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.2. На территории кладбищ посетители обязаны соблюдать общественный порядок и тишину.</w:t>
      </w:r>
    </w:p>
    <w:p w:rsidR="00213BA9" w:rsidRPr="00213BA9" w:rsidRDefault="009D17A9" w:rsidP="005074C8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35166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.3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На территории кладбищ запрещается:</w:t>
      </w:r>
    </w:p>
    <w:p w:rsidR="00213BA9" w:rsidRPr="00213BA9" w:rsidRDefault="00213BA9" w:rsidP="005074C8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портить на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могильные сооружения, мемориальные доски, оборудование кладбища, засорять и </w:t>
      </w:r>
      <w:proofErr w:type="gramStart"/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захламлять</w:t>
      </w:r>
      <w:proofErr w:type="gramEnd"/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территорию;</w:t>
      </w:r>
    </w:p>
    <w:p w:rsidR="00213BA9" w:rsidRPr="00213BA9" w:rsidRDefault="00213BA9" w:rsidP="005074C8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ломать, выкапывать зеленые насаждения и цветы;</w:t>
      </w:r>
    </w:p>
    <w:p w:rsidR="00213BA9" w:rsidRPr="00213BA9" w:rsidRDefault="00213BA9" w:rsidP="005074C8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выгуливать собак, пасти домашних животных, ловить птиц;</w:t>
      </w:r>
    </w:p>
    <w:p w:rsidR="00213BA9" w:rsidRPr="00213BA9" w:rsidRDefault="00213BA9" w:rsidP="005074C8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играть на музыкальных инструментах (за исключением сопровождения траурной процессии), использовать </w:t>
      </w:r>
      <w:proofErr w:type="spellStart"/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звукопроизводящие</w:t>
      </w:r>
      <w:proofErr w:type="spellEnd"/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устройства, а также устройства звукоусил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ния, в том числе установленные в транспортных средствах, распивать спиртные напитки, находится на территории кладбища в нетрезвом состоянии, а также виде, оскорбляющем человеческое достоинство и общественную нравственность;</w:t>
      </w:r>
    </w:p>
    <w:p w:rsidR="00213BA9" w:rsidRPr="00213BA9" w:rsidRDefault="00213BA9" w:rsidP="005074C8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добывать грунт, оставлять запасы и складировать строительные материалы;</w:t>
      </w:r>
    </w:p>
    <w:p w:rsidR="00213BA9" w:rsidRPr="00213BA9" w:rsidRDefault="00213BA9" w:rsidP="005074C8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производить работы, не связанные с благоустройством могил, осуществлять торго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лю;</w:t>
      </w:r>
    </w:p>
    <w:p w:rsidR="00213BA9" w:rsidRPr="00213BA9" w:rsidRDefault="00213BA9" w:rsidP="005074C8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присваивать чужое имущество, производить перемещение соседних оград и надм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</w:t>
      </w:r>
      <w:r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гильных сооружений, осуществлять другие самоуправные действия.</w:t>
      </w:r>
    </w:p>
    <w:p w:rsidR="004941C5" w:rsidRDefault="009D17A9" w:rsidP="00213BA9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35166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.4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Проезд транспортных средств на территорию кладбища для проведения трау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ных церемоний и установки намогильного сооружения и (или) могильной ограды, а также для доставки к местам захоронений инвалидов, лиц с ограниченными возможностями п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редвижения, а также лиц, достигших пенсионного возраста</w:t>
      </w:r>
      <w:r w:rsidR="005227C8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,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что подтверждается пенсио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ным удостоверением, осуществляется бесплатно по разовым пропускам, в</w:t>
      </w:r>
      <w:r w:rsidR="00DC667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ыдаваемым МКУ «</w:t>
      </w:r>
      <w:proofErr w:type="spellStart"/>
      <w:r w:rsidR="00DC667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Спецавтотранс</w:t>
      </w:r>
      <w:proofErr w:type="spellEnd"/>
      <w:r w:rsidR="00DC667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»</w:t>
      </w:r>
      <w:r w:rsidR="00213BA9" w:rsidRPr="00213B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</w:p>
    <w:bookmarkEnd w:id="4"/>
    <w:p w:rsidR="00E46C5F" w:rsidRDefault="00E46C5F" w:rsidP="00BA0141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E46C5F" w:rsidRPr="00E46C5F" w:rsidRDefault="0035166A" w:rsidP="00E46C5F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4</w:t>
      </w:r>
      <w:r w:rsidR="00E46C5F" w:rsidRP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Обеспечен</w:t>
      </w:r>
      <w:r w:rsid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ие соблюдения настоящего Положения</w:t>
      </w:r>
    </w:p>
    <w:p w:rsidR="00E46C5F" w:rsidRPr="00E46C5F" w:rsidRDefault="00E46C5F" w:rsidP="00E46C5F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E46C5F" w:rsidRPr="00E46C5F" w:rsidRDefault="005227C8" w:rsidP="00E46C5F">
      <w:pPr>
        <w:widowControl w:val="0"/>
        <w:tabs>
          <w:tab w:val="left" w:pos="28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proofErr w:type="gramStart"/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К</w:t>
      </w:r>
      <w:r w:rsid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онтроль за</w:t>
      </w:r>
      <w:proofErr w:type="gramEnd"/>
      <w:r w:rsid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соблюдением Положения</w:t>
      </w:r>
      <w:r w:rsidR="009D17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и принятие</w:t>
      </w:r>
      <w:r w:rsidR="00E46C5F" w:rsidRP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ме</w:t>
      </w:r>
      <w:r w:rsidR="009D17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</w:t>
      </w:r>
      <w:r w:rsidR="00E46C5F" w:rsidRP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по устранению выявленных нарушений</w:t>
      </w:r>
      <w:r w:rsidR="009D17A9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осуществляет департамент жилищно-коммунального хозяйства мэрии</w:t>
      </w:r>
      <w:r w:rsidR="00E46C5F" w:rsidRPr="00E46C5F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</w:p>
    <w:sectPr w:rsidR="00E46C5F" w:rsidRPr="00E46C5F" w:rsidSect="00F3442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38" w:rsidRDefault="00B82038" w:rsidP="001B3FF2">
      <w:pPr>
        <w:spacing w:after="0" w:line="240" w:lineRule="auto"/>
      </w:pPr>
      <w:r>
        <w:separator/>
      </w:r>
    </w:p>
  </w:endnote>
  <w:endnote w:type="continuationSeparator" w:id="0">
    <w:p w:rsidR="00B82038" w:rsidRDefault="00B82038" w:rsidP="001B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38" w:rsidRDefault="00B82038" w:rsidP="001B3FF2">
      <w:pPr>
        <w:spacing w:after="0" w:line="240" w:lineRule="auto"/>
      </w:pPr>
      <w:r>
        <w:separator/>
      </w:r>
    </w:p>
  </w:footnote>
  <w:footnote w:type="continuationSeparator" w:id="0">
    <w:p w:rsidR="00B82038" w:rsidRDefault="00B82038" w:rsidP="001B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FA45E14"/>
    <w:multiLevelType w:val="hybridMultilevel"/>
    <w:tmpl w:val="C2E2D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065E9"/>
    <w:rsid w:val="00056608"/>
    <w:rsid w:val="000B168B"/>
    <w:rsid w:val="000B4521"/>
    <w:rsid w:val="001148AF"/>
    <w:rsid w:val="00125FDB"/>
    <w:rsid w:val="00126AA5"/>
    <w:rsid w:val="00131481"/>
    <w:rsid w:val="00142F93"/>
    <w:rsid w:val="001434BB"/>
    <w:rsid w:val="001650B9"/>
    <w:rsid w:val="001717F1"/>
    <w:rsid w:val="00195CF7"/>
    <w:rsid w:val="001A17D4"/>
    <w:rsid w:val="001A262C"/>
    <w:rsid w:val="001A5028"/>
    <w:rsid w:val="001B16F5"/>
    <w:rsid w:val="001B3EE4"/>
    <w:rsid w:val="001B3FF2"/>
    <w:rsid w:val="001D500C"/>
    <w:rsid w:val="001D6765"/>
    <w:rsid w:val="00201CC1"/>
    <w:rsid w:val="00213BA9"/>
    <w:rsid w:val="002478F3"/>
    <w:rsid w:val="0025324E"/>
    <w:rsid w:val="002542E1"/>
    <w:rsid w:val="002549A1"/>
    <w:rsid w:val="00270A15"/>
    <w:rsid w:val="00271F2A"/>
    <w:rsid w:val="002738FA"/>
    <w:rsid w:val="002B0438"/>
    <w:rsid w:val="002B3321"/>
    <w:rsid w:val="00334797"/>
    <w:rsid w:val="0035166A"/>
    <w:rsid w:val="00354AE3"/>
    <w:rsid w:val="00364FB7"/>
    <w:rsid w:val="00380FD0"/>
    <w:rsid w:val="003A33A0"/>
    <w:rsid w:val="003F0EB6"/>
    <w:rsid w:val="004154CC"/>
    <w:rsid w:val="004941C5"/>
    <w:rsid w:val="004978A2"/>
    <w:rsid w:val="004A2373"/>
    <w:rsid w:val="004B4D96"/>
    <w:rsid w:val="004C7731"/>
    <w:rsid w:val="004D1104"/>
    <w:rsid w:val="004D1B44"/>
    <w:rsid w:val="004F364F"/>
    <w:rsid w:val="005065F1"/>
    <w:rsid w:val="005074C8"/>
    <w:rsid w:val="005227C8"/>
    <w:rsid w:val="0053585C"/>
    <w:rsid w:val="0054036C"/>
    <w:rsid w:val="005914FC"/>
    <w:rsid w:val="00595680"/>
    <w:rsid w:val="0059781B"/>
    <w:rsid w:val="005A02CF"/>
    <w:rsid w:val="005D387D"/>
    <w:rsid w:val="005F0327"/>
    <w:rsid w:val="005F7B08"/>
    <w:rsid w:val="0060378E"/>
    <w:rsid w:val="006203DC"/>
    <w:rsid w:val="00621771"/>
    <w:rsid w:val="00624F5D"/>
    <w:rsid w:val="006779BF"/>
    <w:rsid w:val="006B4A9E"/>
    <w:rsid w:val="006F17D6"/>
    <w:rsid w:val="00716982"/>
    <w:rsid w:val="00716D54"/>
    <w:rsid w:val="00722FB1"/>
    <w:rsid w:val="0073430D"/>
    <w:rsid w:val="00743602"/>
    <w:rsid w:val="007A7805"/>
    <w:rsid w:val="007E0B8D"/>
    <w:rsid w:val="00835F4D"/>
    <w:rsid w:val="00842469"/>
    <w:rsid w:val="00843AAE"/>
    <w:rsid w:val="00852D18"/>
    <w:rsid w:val="00853680"/>
    <w:rsid w:val="008727F8"/>
    <w:rsid w:val="00887C28"/>
    <w:rsid w:val="00891A9E"/>
    <w:rsid w:val="008E462A"/>
    <w:rsid w:val="00947D97"/>
    <w:rsid w:val="00956816"/>
    <w:rsid w:val="00980977"/>
    <w:rsid w:val="009C2247"/>
    <w:rsid w:val="009D17A9"/>
    <w:rsid w:val="009E4EFE"/>
    <w:rsid w:val="009E6ECC"/>
    <w:rsid w:val="009E734E"/>
    <w:rsid w:val="00A40F6F"/>
    <w:rsid w:val="00A61E60"/>
    <w:rsid w:val="00A62D55"/>
    <w:rsid w:val="00A654EB"/>
    <w:rsid w:val="00A729D1"/>
    <w:rsid w:val="00A730BB"/>
    <w:rsid w:val="00A826C0"/>
    <w:rsid w:val="00A841AF"/>
    <w:rsid w:val="00A908D2"/>
    <w:rsid w:val="00A96FD6"/>
    <w:rsid w:val="00AE1F82"/>
    <w:rsid w:val="00B17186"/>
    <w:rsid w:val="00B24668"/>
    <w:rsid w:val="00B57669"/>
    <w:rsid w:val="00B82038"/>
    <w:rsid w:val="00B91E04"/>
    <w:rsid w:val="00B95C81"/>
    <w:rsid w:val="00BA0141"/>
    <w:rsid w:val="00BA6ACF"/>
    <w:rsid w:val="00BA7619"/>
    <w:rsid w:val="00BB5AA6"/>
    <w:rsid w:val="00C12E20"/>
    <w:rsid w:val="00C4033C"/>
    <w:rsid w:val="00C916B3"/>
    <w:rsid w:val="00CD2684"/>
    <w:rsid w:val="00D1372A"/>
    <w:rsid w:val="00D80B69"/>
    <w:rsid w:val="00DC6677"/>
    <w:rsid w:val="00E1434A"/>
    <w:rsid w:val="00E46C5F"/>
    <w:rsid w:val="00E80544"/>
    <w:rsid w:val="00EC3252"/>
    <w:rsid w:val="00F34427"/>
    <w:rsid w:val="00F459E3"/>
    <w:rsid w:val="00F50710"/>
    <w:rsid w:val="00F6386A"/>
    <w:rsid w:val="00F709C5"/>
    <w:rsid w:val="00F71B13"/>
    <w:rsid w:val="00FD5EA2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FF2"/>
  </w:style>
  <w:style w:type="paragraph" w:styleId="a8">
    <w:name w:val="footer"/>
    <w:basedOn w:val="a"/>
    <w:link w:val="a9"/>
    <w:uiPriority w:val="99"/>
    <w:unhideWhenUsed/>
    <w:rsid w:val="001B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FF2"/>
  </w:style>
  <w:style w:type="paragraph" w:styleId="aa">
    <w:name w:val="Balloon Text"/>
    <w:basedOn w:val="a"/>
    <w:link w:val="ab"/>
    <w:uiPriority w:val="99"/>
    <w:semiHidden/>
    <w:unhideWhenUsed/>
    <w:rsid w:val="0085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2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FF2"/>
  </w:style>
  <w:style w:type="paragraph" w:styleId="a8">
    <w:name w:val="footer"/>
    <w:basedOn w:val="a"/>
    <w:link w:val="a9"/>
    <w:uiPriority w:val="99"/>
    <w:unhideWhenUsed/>
    <w:rsid w:val="001B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FF2"/>
  </w:style>
  <w:style w:type="paragraph" w:styleId="aa">
    <w:name w:val="Balloon Text"/>
    <w:basedOn w:val="a"/>
    <w:link w:val="ab"/>
    <w:uiPriority w:val="99"/>
    <w:semiHidden/>
    <w:unhideWhenUsed/>
    <w:rsid w:val="0085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2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F355-969C-4D1A-94B7-696AC9FC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8</cp:revision>
  <cp:lastPrinted>2020-09-16T12:38:00Z</cp:lastPrinted>
  <dcterms:created xsi:type="dcterms:W3CDTF">2020-09-14T05:15:00Z</dcterms:created>
  <dcterms:modified xsi:type="dcterms:W3CDTF">2020-09-18T07:18:00Z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-1949860732</vt:i4>
  </property>
  <property fmtid="{D5CDD505-2E9C-101B-9397-08002B2CF9AE}" pid="3" name="_NewReviewCycle">
    <vt:lpwstr/>
  </property>
  <property fmtid="{D5CDD505-2E9C-101B-9397-08002B2CF9AE}" pid="4" name="_EmailSubject">
    <vt:lpwstr>Отправка: пояснительная.pdf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-416020178</vt:i4>
  </property>
  <property fmtid="{D5CDD505-2E9C-101B-9397-08002B2CF9AE}" pid="8" name="_ReviewingToolsShownOnce">
    <vt:lpwstr/>
  </property>
</Properties>
</file>