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81" w:rsidRPr="00606381" w:rsidRDefault="00606381" w:rsidP="006063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Извещение о проведении электронного аукциона</w:t>
      </w:r>
    </w:p>
    <w:p w:rsidR="00606381" w:rsidRPr="00606381" w:rsidRDefault="00606381" w:rsidP="006063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для закупки №0130300000120000002</w:t>
      </w:r>
    </w:p>
    <w:tbl>
      <w:tblPr>
        <w:tblW w:w="5000" w:type="pct"/>
        <w:tblCellMar>
          <w:left w:w="0" w:type="dxa"/>
          <w:right w:w="0" w:type="dxa"/>
        </w:tblCellMar>
        <w:tblLook w:val="04A0" w:firstRow="1" w:lastRow="0" w:firstColumn="1" w:lastColumn="0" w:noHBand="0" w:noVBand="1"/>
      </w:tblPr>
      <w:tblGrid>
        <w:gridCol w:w="3742"/>
        <w:gridCol w:w="5613"/>
      </w:tblGrid>
      <w:tr w:rsidR="00606381" w:rsidRPr="00606381" w:rsidTr="00606381">
        <w:tc>
          <w:tcPr>
            <w:tcW w:w="2000" w:type="pct"/>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p>
        </w:tc>
        <w:tc>
          <w:tcPr>
            <w:tcW w:w="3000" w:type="pct"/>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Общая информация</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Номер извещения</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0130300000120000002</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Наименование объекта закупки</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Выполнение работ по объекту: ««Ремонт автомобильных дорог общего пользования местного </w:t>
            </w:r>
            <w:bookmarkStart w:id="0" w:name="_GoBack"/>
            <w:bookmarkEnd w:id="0"/>
            <w:r w:rsidRPr="00606381">
              <w:rPr>
                <w:rFonts w:ascii="Times New Roman" w:eastAsia="Times New Roman" w:hAnsi="Times New Roman" w:cs="Times New Roman"/>
                <w:sz w:val="24"/>
                <w:szCs w:val="24"/>
                <w:lang w:eastAsia="ru-RU"/>
              </w:rPr>
              <w:t>значения в городе Череповце. I этап», «Ремонт автомобильных дорог общего пользования местного значения в городе Череповце. II этап»»</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Способ определения поставщика (подрядчика, исполнителя)</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Электронный аукцион</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Наименование электронной площадки в информационно-телекоммуникационной сети «Интернет»</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АО «ЕЭТП»</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http://roseltorg.ru</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Размещение осуществляет</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Заказчик</w:t>
            </w:r>
            <w:r w:rsidRPr="00606381">
              <w:rPr>
                <w:rFonts w:ascii="Times New Roman" w:eastAsia="Times New Roman" w:hAnsi="Times New Roman" w:cs="Times New Roman"/>
                <w:sz w:val="24"/>
                <w:szCs w:val="24"/>
                <w:lang w:eastAsia="ru-RU"/>
              </w:rPr>
              <w:br/>
              <w:t>ДЕПАРТАМЕНТ ЖИЛИЩНО-КОММУНАЛЬНОГО ХОЗЯЙСТВА МЭРИИ ГОРОДА ЧЕРЕПОВЦА</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Контактная информация</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Организация, осуществляющая размещение</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ДЕПАРТАМЕНТ ЖИЛИЩНО-КОММУНАЛЬНОГО ХОЗЯЙСТВА МЭРИИ ГОРОДА ЧЕРЕПОВЦА</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Почтовый адрес</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Российская Федерация, 162608, Вологодская </w:t>
            </w:r>
            <w:proofErr w:type="spellStart"/>
            <w:proofErr w:type="gramStart"/>
            <w:r w:rsidRPr="00606381">
              <w:rPr>
                <w:rFonts w:ascii="Times New Roman" w:eastAsia="Times New Roman" w:hAnsi="Times New Roman" w:cs="Times New Roman"/>
                <w:sz w:val="24"/>
                <w:szCs w:val="24"/>
                <w:lang w:eastAsia="ru-RU"/>
              </w:rPr>
              <w:t>обл</w:t>
            </w:r>
            <w:proofErr w:type="spellEnd"/>
            <w:proofErr w:type="gramEnd"/>
            <w:r w:rsidRPr="00606381">
              <w:rPr>
                <w:rFonts w:ascii="Times New Roman" w:eastAsia="Times New Roman" w:hAnsi="Times New Roman" w:cs="Times New Roman"/>
                <w:sz w:val="24"/>
                <w:szCs w:val="24"/>
                <w:lang w:eastAsia="ru-RU"/>
              </w:rPr>
              <w:t>, Череповец г, ПРОСПЕКТ СТРОИТЕЛЕЙ, 4А</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Место нахождения</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Российская Федерация, 162608, Вологодская </w:t>
            </w:r>
            <w:proofErr w:type="spellStart"/>
            <w:proofErr w:type="gramStart"/>
            <w:r w:rsidRPr="00606381">
              <w:rPr>
                <w:rFonts w:ascii="Times New Roman" w:eastAsia="Times New Roman" w:hAnsi="Times New Roman" w:cs="Times New Roman"/>
                <w:sz w:val="24"/>
                <w:szCs w:val="24"/>
                <w:lang w:eastAsia="ru-RU"/>
              </w:rPr>
              <w:t>обл</w:t>
            </w:r>
            <w:proofErr w:type="spellEnd"/>
            <w:proofErr w:type="gramEnd"/>
            <w:r w:rsidRPr="00606381">
              <w:rPr>
                <w:rFonts w:ascii="Times New Roman" w:eastAsia="Times New Roman" w:hAnsi="Times New Roman" w:cs="Times New Roman"/>
                <w:sz w:val="24"/>
                <w:szCs w:val="24"/>
                <w:lang w:eastAsia="ru-RU"/>
              </w:rPr>
              <w:t>, Череповец г, ПРОСПЕКТ СТРОИТЕЛЕЙ, 4А</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Ответственное должностное лицо</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Житнухина Анна Александровна</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Terr1.djkh@cherepovetscity.ru</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Номер контактного телефона</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7-8202-506457</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Факс</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Информация отсутствует</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Дополнительная информация</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Информация отсутствует</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Информация о процедуре закупки</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Дата и время начала подачи заявок</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Дата и время окончания подачи заявок</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07.02.2020 09:30</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Место подачи заявок</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Заявка на участие в электронном аукционе направляется участником оператору электронной площадки, указанной в извещении </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Порядок подачи заявок</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Подача заявок на участие в электронном аукционе осуществляется только лицами, зарегистрированными в ЕИС и аккредитованными на электронной площадке. Заявка направляется оператору электронной торговой площадки, указанной в извещении, в соответствии с утвержденной типовой формой и требованиями аукционной документации</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lastRenderedPageBreak/>
              <w:t xml:space="preserve">Дата </w:t>
            </w:r>
            <w:proofErr w:type="gramStart"/>
            <w:r w:rsidRPr="00606381">
              <w:rPr>
                <w:rFonts w:ascii="Times New Roman" w:eastAsia="Times New Roman" w:hAnsi="Times New Roman" w:cs="Times New Roman"/>
                <w:sz w:val="24"/>
                <w:szCs w:val="24"/>
                <w:lang w:eastAsia="ru-RU"/>
              </w:rPr>
              <w:t>окончания срока рассмотрения первых частей заявок участников</w:t>
            </w:r>
            <w:proofErr w:type="gramEnd"/>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10.02.2020</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Дата проведения аукциона в электронной форме</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11.02.2020</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Дополнительная информация</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Информация отсутствует</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 xml:space="preserve">Условия контракта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Начальная (максимальная) цена контракта</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583169652.00 Российский рубль</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Финансовое обеспечение закупки</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1080"/>
              <w:gridCol w:w="1831"/>
              <w:gridCol w:w="1832"/>
              <w:gridCol w:w="1788"/>
              <w:gridCol w:w="2824"/>
            </w:tblGrid>
            <w:tr w:rsidR="00606381" w:rsidRPr="00606381">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Всего: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Оплата за 2020 год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Оплата за 2021 год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Оплата за 2022 год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Сумма на последующие годы </w:t>
                  </w:r>
                </w:p>
              </w:tc>
            </w:tr>
            <w:tr w:rsidR="00606381" w:rsidRPr="00606381">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583169652</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309743989</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273425663</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w:t>
                  </w:r>
                </w:p>
              </w:tc>
            </w:tr>
          </w:tbl>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Финансирование за счет бюджетных средств</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2548"/>
              <w:gridCol w:w="1380"/>
              <w:gridCol w:w="1452"/>
              <w:gridCol w:w="1452"/>
              <w:gridCol w:w="894"/>
              <w:gridCol w:w="1629"/>
            </w:tblGrid>
            <w:tr w:rsidR="00606381" w:rsidRPr="00606381">
              <w:trPr>
                <w:gridAfter w:val="1"/>
              </w:trPr>
              <w:tc>
                <w:tcPr>
                  <w:tcW w:w="0" w:type="auto"/>
                  <w:gridSpan w:val="5"/>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Российский рубль</w:t>
                  </w:r>
                </w:p>
              </w:tc>
            </w:tr>
            <w:tr w:rsidR="00606381" w:rsidRPr="00606381">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Код бюджетной классификации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Всего: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Оплата за 2020 год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Оплата за 2021 год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Оплата за 2022 год </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Сумма на последующие годы </w:t>
                  </w:r>
                </w:p>
              </w:tc>
            </w:tr>
            <w:tr w:rsidR="00606381" w:rsidRPr="00606381">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803040918104S1350244</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154417652.00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95367989.00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59049663.00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r>
            <w:tr w:rsidR="00606381" w:rsidRPr="00606381">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8030409181R153936244</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428752000.00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214376000.00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214376000.00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r>
            <w:tr w:rsidR="00606381" w:rsidRPr="00606381">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803040918102S1350244</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0.00</w:t>
                  </w:r>
                </w:p>
              </w:tc>
            </w:tr>
          </w:tbl>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Источник финансирования</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бюджет муниципального образования «Город Череповец» (субсидии из федерального и областного бюджета)</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Идентификационный код закупки</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203352801250735280100100210014211244</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Место доставки товара, выполнения работы или оказания услуги</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Российская Федерация, Вологодская </w:t>
            </w:r>
            <w:proofErr w:type="spellStart"/>
            <w:proofErr w:type="gramStart"/>
            <w:r w:rsidRPr="00606381">
              <w:rPr>
                <w:rFonts w:ascii="Times New Roman" w:eastAsia="Times New Roman" w:hAnsi="Times New Roman" w:cs="Times New Roman"/>
                <w:sz w:val="24"/>
                <w:szCs w:val="24"/>
                <w:lang w:eastAsia="ru-RU"/>
              </w:rPr>
              <w:t>обл</w:t>
            </w:r>
            <w:proofErr w:type="spellEnd"/>
            <w:proofErr w:type="gramEnd"/>
            <w:r w:rsidRPr="00606381">
              <w:rPr>
                <w:rFonts w:ascii="Times New Roman" w:eastAsia="Times New Roman" w:hAnsi="Times New Roman" w:cs="Times New Roman"/>
                <w:sz w:val="24"/>
                <w:szCs w:val="24"/>
                <w:lang w:eastAsia="ru-RU"/>
              </w:rPr>
              <w:t>, Череповец г, участки автомобильных дорог согласно части III «Описание объекта закупки»</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I этап: Начало работ с 15 апреля 2020 г. Окончание работ: по 31 октября 2020 г. включительно. II этап: Начало работ с 15 апреля 2021 г. Окончание работ: по 31 октября 2021 г. включительно.</w:t>
            </w:r>
          </w:p>
        </w:tc>
      </w:tr>
      <w:tr w:rsidR="00606381" w:rsidRPr="00606381" w:rsidTr="00606381">
        <w:tc>
          <w:tcPr>
            <w:tcW w:w="0" w:type="auto"/>
            <w:gridSpan w:val="2"/>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Объект закупки</w:t>
            </w:r>
          </w:p>
        </w:tc>
      </w:tr>
      <w:tr w:rsidR="00606381" w:rsidRPr="00606381" w:rsidTr="00606381">
        <w:tc>
          <w:tcPr>
            <w:tcW w:w="0" w:type="auto"/>
            <w:gridSpan w:val="2"/>
            <w:vAlign w:val="center"/>
            <w:hideMark/>
          </w:tcPr>
          <w:p w:rsidR="00606381" w:rsidRPr="00606381" w:rsidRDefault="00606381" w:rsidP="0060638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Российский рубль</w:t>
            </w:r>
          </w:p>
        </w:tc>
      </w:tr>
      <w:tr w:rsidR="00606381" w:rsidRPr="00606381" w:rsidTr="00606381">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1271"/>
              <w:gridCol w:w="996"/>
              <w:gridCol w:w="1270"/>
              <w:gridCol w:w="799"/>
              <w:gridCol w:w="911"/>
              <w:gridCol w:w="911"/>
              <w:gridCol w:w="1015"/>
              <w:gridCol w:w="1091"/>
              <w:gridCol w:w="1091"/>
            </w:tblGrid>
            <w:tr w:rsidR="00606381" w:rsidRPr="00606381">
              <w:tc>
                <w:tcPr>
                  <w:tcW w:w="0" w:type="auto"/>
                  <w:vMerge w:val="restart"/>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Наименование товара, работы, услуги по КТРУ</w:t>
                  </w:r>
                </w:p>
              </w:tc>
              <w:tc>
                <w:tcPr>
                  <w:tcW w:w="0" w:type="auto"/>
                  <w:vMerge w:val="restart"/>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Код позиции</w:t>
                  </w:r>
                </w:p>
              </w:tc>
              <w:tc>
                <w:tcPr>
                  <w:tcW w:w="0" w:type="auto"/>
                  <w:gridSpan w:val="3"/>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Характеристики товара, работы, услуги</w:t>
                  </w:r>
                </w:p>
              </w:tc>
              <w:tc>
                <w:tcPr>
                  <w:tcW w:w="0" w:type="auto"/>
                  <w:vMerge w:val="restart"/>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Единица измерения</w:t>
                  </w:r>
                </w:p>
              </w:tc>
              <w:tc>
                <w:tcPr>
                  <w:tcW w:w="0" w:type="auto"/>
                  <w:vMerge w:val="restart"/>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Количество</w:t>
                  </w:r>
                </w:p>
              </w:tc>
              <w:tc>
                <w:tcPr>
                  <w:tcW w:w="0" w:type="auto"/>
                  <w:vMerge w:val="restart"/>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 xml:space="preserve">Цена за </w:t>
                  </w:r>
                  <w:proofErr w:type="spellStart"/>
                  <w:r w:rsidRPr="00606381">
                    <w:rPr>
                      <w:rFonts w:ascii="Times New Roman" w:eastAsia="Times New Roman" w:hAnsi="Times New Roman" w:cs="Times New Roman"/>
                      <w:b/>
                      <w:bCs/>
                      <w:sz w:val="24"/>
                      <w:szCs w:val="24"/>
                      <w:lang w:eastAsia="ru-RU"/>
                    </w:rPr>
                    <w:t>ед</w:t>
                  </w:r>
                  <w:proofErr w:type="gramStart"/>
                  <w:r w:rsidRPr="00606381">
                    <w:rPr>
                      <w:rFonts w:ascii="Times New Roman" w:eastAsia="Times New Roman" w:hAnsi="Times New Roman" w:cs="Times New Roman"/>
                      <w:b/>
                      <w:bCs/>
                      <w:sz w:val="24"/>
                      <w:szCs w:val="24"/>
                      <w:lang w:eastAsia="ru-RU"/>
                    </w:rPr>
                    <w:t>.и</w:t>
                  </w:r>
                  <w:proofErr w:type="gramEnd"/>
                  <w:r w:rsidRPr="00606381">
                    <w:rPr>
                      <w:rFonts w:ascii="Times New Roman" w:eastAsia="Times New Roman" w:hAnsi="Times New Roman" w:cs="Times New Roman"/>
                      <w:b/>
                      <w:bCs/>
                      <w:sz w:val="24"/>
                      <w:szCs w:val="24"/>
                      <w:lang w:eastAsia="ru-RU"/>
                    </w:rPr>
                    <w:t>зм</w:t>
                  </w:r>
                  <w:proofErr w:type="spellEnd"/>
                  <w:r w:rsidRPr="00606381">
                    <w:rPr>
                      <w:rFonts w:ascii="Times New Roman" w:eastAsia="Times New Roman" w:hAnsi="Times New Roman" w:cs="Times New Roman"/>
                      <w:b/>
                      <w:bCs/>
                      <w:sz w:val="24"/>
                      <w:szCs w:val="24"/>
                      <w:lang w:eastAsia="ru-RU"/>
                    </w:rPr>
                    <w:t>.</w:t>
                  </w:r>
                </w:p>
              </w:tc>
              <w:tc>
                <w:tcPr>
                  <w:tcW w:w="0" w:type="auto"/>
                  <w:vMerge w:val="restart"/>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Стоимость</w:t>
                  </w:r>
                </w:p>
              </w:tc>
            </w:tr>
            <w:tr w:rsidR="00606381" w:rsidRPr="00606381">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Наименование</w:t>
                  </w:r>
                </w:p>
              </w:tc>
              <w:tc>
                <w:tcPr>
                  <w:tcW w:w="0" w:type="auto"/>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Значение</w:t>
                  </w:r>
                </w:p>
              </w:tc>
              <w:tc>
                <w:tcPr>
                  <w:tcW w:w="0" w:type="auto"/>
                  <w:vAlign w:val="center"/>
                  <w:hideMark/>
                </w:tcPr>
                <w:p w:rsidR="00606381" w:rsidRPr="00606381" w:rsidRDefault="00606381" w:rsidP="00606381">
                  <w:pPr>
                    <w:spacing w:after="0" w:line="240" w:lineRule="auto"/>
                    <w:jc w:val="center"/>
                    <w:rPr>
                      <w:rFonts w:ascii="Times New Roman" w:eastAsia="Times New Roman" w:hAnsi="Times New Roman" w:cs="Times New Roman"/>
                      <w:b/>
                      <w:bCs/>
                      <w:sz w:val="24"/>
                      <w:szCs w:val="24"/>
                      <w:lang w:eastAsia="ru-RU"/>
                    </w:rPr>
                  </w:pPr>
                  <w:r w:rsidRPr="00606381">
                    <w:rPr>
                      <w:rFonts w:ascii="Times New Roman" w:eastAsia="Times New Roman" w:hAnsi="Times New Roman" w:cs="Times New Roman"/>
                      <w:b/>
                      <w:bCs/>
                      <w:sz w:val="24"/>
                      <w:szCs w:val="24"/>
                      <w:lang w:eastAsia="ru-RU"/>
                    </w:rPr>
                    <w:t>Единица измерения</w:t>
                  </w: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b/>
                      <w:bCs/>
                      <w:sz w:val="24"/>
                      <w:szCs w:val="24"/>
                      <w:lang w:eastAsia="ru-RU"/>
                    </w:rPr>
                  </w:pPr>
                </w:p>
              </w:tc>
            </w:tr>
            <w:tr w:rsidR="00606381" w:rsidRPr="00606381">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Ремонт автомобильных дорог общего пользования местного значения в городе Череповце. II этап</w:t>
                  </w: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42.11.20.000</w:t>
                  </w:r>
                </w:p>
              </w:tc>
              <w:tc>
                <w:tcPr>
                  <w:tcW w:w="0" w:type="auto"/>
                  <w:gridSpan w:val="3"/>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Условная единица</w:t>
                  </w: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1</w:t>
                  </w: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273425663.00</w:t>
                  </w: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273425663.00</w:t>
                  </w:r>
                </w:p>
              </w:tc>
            </w:tr>
            <w:tr w:rsidR="00606381" w:rsidRPr="00606381">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gridSpan w:val="3"/>
                  <w:tcBorders>
                    <w:top w:val="nil"/>
                  </w:tcBorders>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в соответствии с частью III «Описание объекта закупки» документации об аукционе, сметным расчетом №01:00034</w:t>
                  </w: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Ремонт автомобиль</w:t>
                  </w:r>
                  <w:r w:rsidRPr="00606381">
                    <w:rPr>
                      <w:rFonts w:ascii="Times New Roman" w:eastAsia="Times New Roman" w:hAnsi="Times New Roman" w:cs="Times New Roman"/>
                      <w:sz w:val="24"/>
                      <w:szCs w:val="24"/>
                      <w:lang w:eastAsia="ru-RU"/>
                    </w:rPr>
                    <w:lastRenderedPageBreak/>
                    <w:t>ных дорог общего пользования местного значения в городе Череповце. I этап</w:t>
                  </w: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lastRenderedPageBreak/>
                    <w:t>42.11.20.000</w:t>
                  </w:r>
                </w:p>
              </w:tc>
              <w:tc>
                <w:tcPr>
                  <w:tcW w:w="0" w:type="auto"/>
                  <w:gridSpan w:val="3"/>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Условная </w:t>
                  </w:r>
                  <w:r w:rsidRPr="00606381">
                    <w:rPr>
                      <w:rFonts w:ascii="Times New Roman" w:eastAsia="Times New Roman" w:hAnsi="Times New Roman" w:cs="Times New Roman"/>
                      <w:sz w:val="24"/>
                      <w:szCs w:val="24"/>
                      <w:lang w:eastAsia="ru-RU"/>
                    </w:rPr>
                    <w:lastRenderedPageBreak/>
                    <w:t>единица</w:t>
                  </w: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lastRenderedPageBreak/>
                    <w:t>1</w:t>
                  </w: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309743989.00</w:t>
                  </w:r>
                </w:p>
              </w:tc>
              <w:tc>
                <w:tcPr>
                  <w:tcW w:w="0" w:type="auto"/>
                  <w:vMerge w:val="restart"/>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309743989.00</w:t>
                  </w:r>
                </w:p>
              </w:tc>
            </w:tr>
            <w:tr w:rsidR="00606381" w:rsidRPr="00606381">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gridSpan w:val="3"/>
                  <w:tcBorders>
                    <w:top w:val="nil"/>
                  </w:tcBorders>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в соответствии с частью III «Описание объекта закупки» </w:t>
                  </w:r>
                  <w:r w:rsidRPr="00606381">
                    <w:rPr>
                      <w:rFonts w:ascii="Times New Roman" w:eastAsia="Times New Roman" w:hAnsi="Times New Roman" w:cs="Times New Roman"/>
                      <w:sz w:val="24"/>
                      <w:szCs w:val="24"/>
                      <w:lang w:eastAsia="ru-RU"/>
                    </w:rPr>
                    <w:lastRenderedPageBreak/>
                    <w:t>документации об аукционе, сметным расчетом №01:00033</w:t>
                  </w: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bl>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gridSpan w:val="2"/>
            <w:vAlign w:val="center"/>
            <w:hideMark/>
          </w:tcPr>
          <w:p w:rsidR="00606381" w:rsidRPr="00606381" w:rsidRDefault="00606381" w:rsidP="0060638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lastRenderedPageBreak/>
              <w:t>Итого: 583169652.00 Российский рубль</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Преимущества и требования к участникам</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Преимущества</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Не </w:t>
            </w:r>
            <w:proofErr w:type="gramStart"/>
            <w:r w:rsidRPr="00606381">
              <w:rPr>
                <w:rFonts w:ascii="Times New Roman" w:eastAsia="Times New Roman" w:hAnsi="Times New Roman" w:cs="Times New Roman"/>
                <w:sz w:val="24"/>
                <w:szCs w:val="24"/>
                <w:lang w:eastAsia="ru-RU"/>
              </w:rPr>
              <w:t>установлены</w:t>
            </w:r>
            <w:proofErr w:type="gramEnd"/>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Требования к участникам</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1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 44-ФЗ) </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установлено в объеме 10% от цены Контракта, условия привлечения в соответствии с Контрактом</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2 Единые требования к участникам (в соответствии с частью 1 Статьи 31 Федерального закона № 44-ФЗ) </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соответствие указанным требованиям подтвердить с использованием программно-аппаратных средств электронной площадки</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3 Требования к участникам закупок в соответствии с частью 1.1 статьи 31 Федерального закона № 44-ФЗ </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соответствие требованию об отсутствии в предусмотренном Федеральным законом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4 Требования к участникам закупок в соответствии с частью 2 статьи 31 Федерального закона № 44-ФЗ </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Требуются документы, подтверждающие соответствие участников закупки дополнительным требованиям, установленным в соответствии с п.2.3. </w:t>
            </w:r>
            <w:r w:rsidRPr="00606381">
              <w:rPr>
                <w:rFonts w:ascii="Times New Roman" w:eastAsia="Times New Roman" w:hAnsi="Times New Roman" w:cs="Times New Roman"/>
                <w:sz w:val="24"/>
                <w:szCs w:val="24"/>
                <w:lang w:eastAsia="ru-RU"/>
              </w:rPr>
              <w:lastRenderedPageBreak/>
              <w:t>Приложения №1 к постановлению Правительства РФ от 4 февраля 2015 г. N 99, пунктами 34,37 «Информационной карты» документации об аукционе (требования к содержанию второй части заявки на участие в аукционе)</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4.1 Требования в соответствии с п. 2.3 приложения № 1 ПП РФ № 99 </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6381">
              <w:rPr>
                <w:rFonts w:ascii="Times New Roman" w:eastAsia="Times New Roman" w:hAnsi="Times New Roman" w:cs="Times New Roman"/>
                <w:sz w:val="24"/>
                <w:szCs w:val="24"/>
                <w:lang w:eastAsia="ru-RU"/>
              </w:rP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w:t>
            </w:r>
            <w:proofErr w:type="gramEnd"/>
            <w:r w:rsidRPr="00606381">
              <w:rPr>
                <w:rFonts w:ascii="Times New Roman" w:eastAsia="Times New Roman" w:hAnsi="Times New Roman" w:cs="Times New Roman"/>
                <w:sz w:val="24"/>
                <w:szCs w:val="24"/>
                <w:lang w:eastAsia="ru-RU"/>
              </w:rPr>
              <w:t xml:space="preserve"> ""О закупках товаров, работ, услуг отдельными видами юридических лиц"" на выполнение работ по ремонту, содержанию автомобильных дорог.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606381">
              <w:rPr>
                <w:rFonts w:ascii="Times New Roman" w:eastAsia="Times New Roman" w:hAnsi="Times New Roman" w:cs="Times New Roman"/>
                <w:sz w:val="24"/>
                <w:szCs w:val="24"/>
                <w:lang w:eastAsia="ru-RU"/>
              </w:rPr>
              <w:t>право</w:t>
            </w:r>
            <w:proofErr w:type="gramEnd"/>
            <w:r w:rsidRPr="00606381">
              <w:rPr>
                <w:rFonts w:ascii="Times New Roman" w:eastAsia="Times New Roman" w:hAnsi="Times New Roman" w:cs="Times New Roman"/>
                <w:sz w:val="24"/>
                <w:szCs w:val="24"/>
                <w:lang w:eastAsia="ru-RU"/>
              </w:rPr>
              <w:t xml:space="preserve"> заключить который проводится закупка.</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lastRenderedPageBreak/>
              <w:t>Ограничения</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Не </w:t>
            </w:r>
            <w:proofErr w:type="gramStart"/>
            <w:r w:rsidRPr="00606381">
              <w:rPr>
                <w:rFonts w:ascii="Times New Roman" w:eastAsia="Times New Roman" w:hAnsi="Times New Roman" w:cs="Times New Roman"/>
                <w:sz w:val="24"/>
                <w:szCs w:val="24"/>
                <w:lang w:eastAsia="ru-RU"/>
              </w:rPr>
              <w:t>установлены</w:t>
            </w:r>
            <w:proofErr w:type="gramEnd"/>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Обеспечение заявок</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Требуется обеспечение заявок</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Размер обеспечения заявок</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5831696.52 Российский рубль</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Порядок внесения денежных сре</w:t>
            </w:r>
            <w:proofErr w:type="gramStart"/>
            <w:r w:rsidRPr="00606381">
              <w:rPr>
                <w:rFonts w:ascii="Times New Roman" w:eastAsia="Times New Roman" w:hAnsi="Times New Roman" w:cs="Times New Roman"/>
                <w:sz w:val="24"/>
                <w:szCs w:val="24"/>
                <w:lang w:eastAsia="ru-RU"/>
              </w:rPr>
              <w:t>дств в к</w:t>
            </w:r>
            <w:proofErr w:type="gramEnd"/>
            <w:r w:rsidRPr="00606381">
              <w:rPr>
                <w:rFonts w:ascii="Times New Roman" w:eastAsia="Times New Roman" w:hAnsi="Times New Roman" w:cs="Times New Roman"/>
                <w:sz w:val="24"/>
                <w:szCs w:val="24"/>
                <w:lang w:eastAsia="ru-RU"/>
              </w:rPr>
              <w:t>ачестве обеспечения заявок</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Обеспечение заявки </w:t>
            </w:r>
            <w:proofErr w:type="gramStart"/>
            <w:r w:rsidRPr="00606381">
              <w:rPr>
                <w:rFonts w:ascii="Times New Roman" w:eastAsia="Times New Roman" w:hAnsi="Times New Roman" w:cs="Times New Roman"/>
                <w:sz w:val="24"/>
                <w:szCs w:val="24"/>
                <w:lang w:eastAsia="ru-RU"/>
              </w:rPr>
              <w:t>на участие в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указанном размере</w:t>
            </w:r>
            <w:proofErr w:type="gramEnd"/>
            <w:r w:rsidRPr="00606381">
              <w:rPr>
                <w:rFonts w:ascii="Times New Roman" w:eastAsia="Times New Roman" w:hAnsi="Times New Roman" w:cs="Times New Roman"/>
                <w:sz w:val="24"/>
                <w:szCs w:val="24"/>
                <w:lang w:eastAsia="ru-RU"/>
              </w:rPr>
              <w:t>. Обеспечение заявки может предоставляться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Платежные реквизиты для перечисления денежных сре</w:t>
            </w:r>
            <w:proofErr w:type="gramStart"/>
            <w:r w:rsidRPr="00606381">
              <w:rPr>
                <w:rFonts w:ascii="Times New Roman" w:eastAsia="Times New Roman" w:hAnsi="Times New Roman" w:cs="Times New Roman"/>
                <w:sz w:val="24"/>
                <w:szCs w:val="24"/>
                <w:lang w:eastAsia="ru-RU"/>
              </w:rPr>
              <w:t>дств пр</w:t>
            </w:r>
            <w:proofErr w:type="gramEnd"/>
            <w:r w:rsidRPr="00606381">
              <w:rPr>
                <w:rFonts w:ascii="Times New Roman" w:eastAsia="Times New Roman" w:hAnsi="Times New Roman" w:cs="Times New Roman"/>
                <w:sz w:val="24"/>
                <w:szCs w:val="24"/>
                <w:lang w:eastAsia="ru-RU"/>
              </w:rPr>
              <w:t xml:space="preserve">и уклонении участника закупки от заключения контракта </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"Номер расчётного счёта" 40302810140305019049</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"Номер лицевого счёта" 803300023</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"БИК" 041946000</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Обеспечение исполнения контракта</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Требуется обеспечение исполнения контракта</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Размер обеспечения исполнения контракта</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58316965.20 Российский рубль</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Порядок предоставления обеспечения исполнения контракта, </w:t>
            </w:r>
            <w:r w:rsidRPr="00606381">
              <w:rPr>
                <w:rFonts w:ascii="Times New Roman" w:eastAsia="Times New Roman" w:hAnsi="Times New Roman" w:cs="Times New Roman"/>
                <w:sz w:val="24"/>
                <w:szCs w:val="24"/>
                <w:lang w:eastAsia="ru-RU"/>
              </w:rPr>
              <w:lastRenderedPageBreak/>
              <w:t xml:space="preserve">требования к обеспечению, информация о банковском сопровождении контракта </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lastRenderedPageBreak/>
              <w:t xml:space="preserve">предоставляется до заключения контракта в форме Банковской гарантии либо путем внесения денежных </w:t>
            </w:r>
            <w:r w:rsidRPr="00606381">
              <w:rPr>
                <w:rFonts w:ascii="Times New Roman" w:eastAsia="Times New Roman" w:hAnsi="Times New Roman" w:cs="Times New Roman"/>
                <w:sz w:val="24"/>
                <w:szCs w:val="24"/>
                <w:lang w:eastAsia="ru-RU"/>
              </w:rPr>
              <w:lastRenderedPageBreak/>
              <w:t>средств на расчетный счет Заказчика, в соответствии с требованиями аукционной документации. Способ обеспечения исполнения контракта определяется участником закупки самостоятельно</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lastRenderedPageBreak/>
              <w:t>Платежные реквизиты</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"Номер расчётного счёта" 40302810140305019049</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"Номер лицевого счёта" 803300023</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"БИК" 041946000</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Обеспечение гарантийных обязательств</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Требуется обеспечение гарантийных обязательств</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2915848.26 Российский рубль</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Порядок внесения денежных сре</w:t>
            </w:r>
            <w:proofErr w:type="gramStart"/>
            <w:r w:rsidRPr="00606381">
              <w:rPr>
                <w:rFonts w:ascii="Times New Roman" w:eastAsia="Times New Roman" w:hAnsi="Times New Roman" w:cs="Times New Roman"/>
                <w:sz w:val="24"/>
                <w:szCs w:val="24"/>
                <w:lang w:eastAsia="ru-RU"/>
              </w:rPr>
              <w:t>дств в к</w:t>
            </w:r>
            <w:proofErr w:type="gramEnd"/>
            <w:r w:rsidRPr="00606381">
              <w:rPr>
                <w:rFonts w:ascii="Times New Roman" w:eastAsia="Times New Roman" w:hAnsi="Times New Roman" w:cs="Times New Roman"/>
                <w:sz w:val="24"/>
                <w:szCs w:val="24"/>
                <w:lang w:eastAsia="ru-RU"/>
              </w:rPr>
              <w:t>ачестве обеспечения гарантийных обязательств</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Предоставляется Подрядчиком, до оформления документа о приемке (за исключением отдельного этапа исполнения контракта) поставленного товара, выполненной работы (ее результатов), оказанной услуги в порядке и в сроки, которые установлены контрактом</w:t>
            </w:r>
          </w:p>
        </w:tc>
      </w:tr>
      <w:tr w:rsidR="00606381" w:rsidRPr="00606381" w:rsidTr="00606381">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Платежные реквизиты</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«Номер расчетного счета» 40302810140305019049</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«Номер лицевого счета» 803300023</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«БИК» 041946000</w:t>
            </w:r>
          </w:p>
        </w:tc>
      </w:tr>
      <w:tr w:rsidR="00606381" w:rsidRPr="00606381" w:rsidTr="00606381">
        <w:tc>
          <w:tcPr>
            <w:tcW w:w="0" w:type="auto"/>
            <w:gridSpan w:val="2"/>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Информация о банковском и (или) казначейском сопровождении контракта</w:t>
            </w:r>
          </w:p>
        </w:tc>
      </w:tr>
      <w:tr w:rsidR="00606381" w:rsidRPr="00606381" w:rsidTr="00606381">
        <w:tc>
          <w:tcPr>
            <w:tcW w:w="0" w:type="auto"/>
            <w:gridSpan w:val="2"/>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Требуется банковское сопровождение контракта</w:t>
            </w:r>
          </w:p>
        </w:tc>
      </w:tr>
      <w:tr w:rsidR="00606381" w:rsidRPr="00606381" w:rsidTr="00606381">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Дополнительная информация</w:t>
            </w:r>
          </w:p>
        </w:tc>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proofErr w:type="gramStart"/>
            <w:r w:rsidRPr="00606381">
              <w:rPr>
                <w:rFonts w:ascii="Times New Roman" w:eastAsia="Times New Roman" w:hAnsi="Times New Roman" w:cs="Times New Roman"/>
                <w:sz w:val="24"/>
                <w:szCs w:val="24"/>
                <w:lang w:eastAsia="ru-RU"/>
              </w:rPr>
              <w:t>В банковскую гарантию (если такой способ обеспечения обязательств выбран участником)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roofErr w:type="gramEnd"/>
          </w:p>
        </w:tc>
      </w:tr>
      <w:tr w:rsidR="00606381" w:rsidRPr="00606381" w:rsidTr="00606381">
        <w:tc>
          <w:tcPr>
            <w:tcW w:w="0" w:type="auto"/>
            <w:vAlign w:val="center"/>
            <w:hideMark/>
          </w:tcPr>
          <w:p w:rsidR="00606381" w:rsidRPr="00606381" w:rsidRDefault="00606381" w:rsidP="00606381">
            <w:pPr>
              <w:spacing w:after="0"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b/>
                <w:bCs/>
                <w:sz w:val="24"/>
                <w:szCs w:val="24"/>
                <w:lang w:eastAsia="ru-RU"/>
              </w:rPr>
              <w:t>Перечень прикрепленных документов</w:t>
            </w:r>
          </w:p>
        </w:tc>
        <w:tc>
          <w:tcPr>
            <w:tcW w:w="0" w:type="auto"/>
            <w:vAlign w:val="center"/>
            <w:hideMark/>
          </w:tcPr>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1 </w:t>
            </w:r>
            <w:proofErr w:type="gramStart"/>
            <w:r w:rsidRPr="00606381">
              <w:rPr>
                <w:rFonts w:ascii="Times New Roman" w:eastAsia="Times New Roman" w:hAnsi="Times New Roman" w:cs="Times New Roman"/>
                <w:sz w:val="24"/>
                <w:szCs w:val="24"/>
                <w:lang w:eastAsia="ru-RU"/>
              </w:rPr>
              <w:t>АУД</w:t>
            </w:r>
            <w:proofErr w:type="gramEnd"/>
            <w:r w:rsidRPr="00606381">
              <w:rPr>
                <w:rFonts w:ascii="Times New Roman" w:eastAsia="Times New Roman" w:hAnsi="Times New Roman" w:cs="Times New Roman"/>
                <w:sz w:val="24"/>
                <w:szCs w:val="24"/>
                <w:lang w:eastAsia="ru-RU"/>
              </w:rPr>
              <w:t xml:space="preserve"> по БКАД 2020-2021</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2 ЧАСТЬ III ОПИСАНИЕ ОБЪЕКТА ЗАКУПКИ_ ремонт дорог 1,2 этапы</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3 СМЕТЫ ремонт дорог по БКАД</w:t>
            </w:r>
          </w:p>
          <w:p w:rsidR="00606381" w:rsidRPr="00606381" w:rsidRDefault="00606381" w:rsidP="00606381">
            <w:pPr>
              <w:spacing w:before="100" w:beforeAutospacing="1" w:after="100" w:afterAutospacing="1" w:line="240" w:lineRule="auto"/>
              <w:rPr>
                <w:rFonts w:ascii="Times New Roman" w:eastAsia="Times New Roman" w:hAnsi="Times New Roman" w:cs="Times New Roman"/>
                <w:sz w:val="24"/>
                <w:szCs w:val="24"/>
                <w:lang w:eastAsia="ru-RU"/>
              </w:rPr>
            </w:pPr>
            <w:r w:rsidRPr="00606381">
              <w:rPr>
                <w:rFonts w:ascii="Times New Roman" w:eastAsia="Times New Roman" w:hAnsi="Times New Roman" w:cs="Times New Roman"/>
                <w:sz w:val="24"/>
                <w:szCs w:val="24"/>
                <w:lang w:eastAsia="ru-RU"/>
              </w:rPr>
              <w:t xml:space="preserve">4 ЧАСТЬ IV Проект </w:t>
            </w:r>
            <w:proofErr w:type="spellStart"/>
            <w:r w:rsidRPr="00606381">
              <w:rPr>
                <w:rFonts w:ascii="Times New Roman" w:eastAsia="Times New Roman" w:hAnsi="Times New Roman" w:cs="Times New Roman"/>
                <w:sz w:val="24"/>
                <w:szCs w:val="24"/>
                <w:lang w:eastAsia="ru-RU"/>
              </w:rPr>
              <w:t>КОНТРАКТА_ремонт</w:t>
            </w:r>
            <w:proofErr w:type="spellEnd"/>
            <w:r w:rsidRPr="00606381">
              <w:rPr>
                <w:rFonts w:ascii="Times New Roman" w:eastAsia="Times New Roman" w:hAnsi="Times New Roman" w:cs="Times New Roman"/>
                <w:sz w:val="24"/>
                <w:szCs w:val="24"/>
                <w:lang w:eastAsia="ru-RU"/>
              </w:rPr>
              <w:t xml:space="preserve"> дорог 1,2, этапы</w:t>
            </w:r>
          </w:p>
        </w:tc>
      </w:tr>
    </w:tbl>
    <w:p w:rsidR="00E223FB" w:rsidRPr="00606381" w:rsidRDefault="00E223FB">
      <w:pPr>
        <w:rPr>
          <w:rFonts w:ascii="Times New Roman" w:hAnsi="Times New Roman" w:cs="Times New Roman"/>
          <w:sz w:val="24"/>
          <w:szCs w:val="24"/>
        </w:rPr>
      </w:pPr>
    </w:p>
    <w:sectPr w:rsidR="00E223FB" w:rsidRPr="00606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81"/>
    <w:rsid w:val="00606381"/>
    <w:rsid w:val="00E22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121839">
      <w:bodyDiv w:val="1"/>
      <w:marLeft w:val="0"/>
      <w:marRight w:val="0"/>
      <w:marTop w:val="0"/>
      <w:marBottom w:val="0"/>
      <w:divBdr>
        <w:top w:val="none" w:sz="0" w:space="0" w:color="auto"/>
        <w:left w:val="none" w:sz="0" w:space="0" w:color="auto"/>
        <w:bottom w:val="none" w:sz="0" w:space="0" w:color="auto"/>
        <w:right w:val="none" w:sz="0" w:space="0" w:color="auto"/>
      </w:divBdr>
      <w:divsChild>
        <w:div w:id="855846882">
          <w:marLeft w:val="0"/>
          <w:marRight w:val="0"/>
          <w:marTop w:val="7695"/>
          <w:marBottom w:val="0"/>
          <w:divBdr>
            <w:top w:val="none" w:sz="0" w:space="0" w:color="auto"/>
            <w:left w:val="none" w:sz="0" w:space="0" w:color="auto"/>
            <w:bottom w:val="none" w:sz="0" w:space="0" w:color="auto"/>
            <w:right w:val="none" w:sz="0" w:space="0" w:color="auto"/>
          </w:divBdr>
          <w:divsChild>
            <w:div w:id="2118137554">
              <w:marLeft w:val="0"/>
              <w:marRight w:val="0"/>
              <w:marTop w:val="0"/>
              <w:marBottom w:val="0"/>
              <w:divBdr>
                <w:top w:val="none" w:sz="0" w:space="0" w:color="auto"/>
                <w:left w:val="none" w:sz="0" w:space="0" w:color="auto"/>
                <w:bottom w:val="none" w:sz="0" w:space="0" w:color="auto"/>
                <w:right w:val="none" w:sz="0" w:space="0" w:color="auto"/>
              </w:divBdr>
              <w:divsChild>
                <w:div w:id="504168935">
                  <w:marLeft w:val="0"/>
                  <w:marRight w:val="0"/>
                  <w:marTop w:val="0"/>
                  <w:marBottom w:val="0"/>
                  <w:divBdr>
                    <w:top w:val="none" w:sz="0" w:space="0" w:color="auto"/>
                    <w:left w:val="none" w:sz="0" w:space="0" w:color="auto"/>
                    <w:bottom w:val="none" w:sz="0" w:space="0" w:color="auto"/>
                    <w:right w:val="none" w:sz="0" w:space="0" w:color="auto"/>
                  </w:divBdr>
                  <w:divsChild>
                    <w:div w:id="1607418909">
                      <w:marLeft w:val="0"/>
                      <w:marRight w:val="0"/>
                      <w:marTop w:val="0"/>
                      <w:marBottom w:val="0"/>
                      <w:divBdr>
                        <w:top w:val="none" w:sz="0" w:space="0" w:color="auto"/>
                        <w:left w:val="none" w:sz="0" w:space="0" w:color="auto"/>
                        <w:bottom w:val="none" w:sz="0" w:space="0" w:color="auto"/>
                        <w:right w:val="none" w:sz="0" w:space="0" w:color="auto"/>
                      </w:divBdr>
                      <w:divsChild>
                        <w:div w:id="1018509619">
                          <w:marLeft w:val="0"/>
                          <w:marRight w:val="0"/>
                          <w:marTop w:val="0"/>
                          <w:marBottom w:val="0"/>
                          <w:divBdr>
                            <w:top w:val="none" w:sz="0" w:space="0" w:color="auto"/>
                            <w:left w:val="none" w:sz="0" w:space="0" w:color="auto"/>
                            <w:bottom w:val="none" w:sz="0" w:space="0" w:color="auto"/>
                            <w:right w:val="none" w:sz="0" w:space="0" w:color="auto"/>
                          </w:divBdr>
                          <w:divsChild>
                            <w:div w:id="687408590">
                              <w:marLeft w:val="0"/>
                              <w:marRight w:val="0"/>
                              <w:marTop w:val="0"/>
                              <w:marBottom w:val="0"/>
                              <w:divBdr>
                                <w:top w:val="none" w:sz="0" w:space="0" w:color="auto"/>
                                <w:left w:val="none" w:sz="0" w:space="0" w:color="auto"/>
                                <w:bottom w:val="none" w:sz="0" w:space="0" w:color="auto"/>
                                <w:right w:val="none" w:sz="0" w:space="0" w:color="auto"/>
                              </w:divBdr>
                              <w:divsChild>
                                <w:div w:id="213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Житнухина Анна Александровна</dc:creator>
  <cp:lastModifiedBy>Житнухина Анна Александровна</cp:lastModifiedBy>
  <cp:revision>1</cp:revision>
  <dcterms:created xsi:type="dcterms:W3CDTF">2020-01-22T13:35:00Z</dcterms:created>
  <dcterms:modified xsi:type="dcterms:W3CDTF">2020-01-22T13:35:00Z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1303067741</vt:i4>
  </property>
  <property fmtid="{D5CDD505-2E9C-101B-9397-08002B2CF9AE}" pid="3" name="_NewReviewCycle">
    <vt:lpwstr/>
  </property>
  <property fmtid="{D5CDD505-2E9C-101B-9397-08002B2CF9AE}" pid="4" name="_EmailSubject">
    <vt:lpwstr>для общественного обсуждения</vt:lpwstr>
  </property>
  <property fmtid="{D5CDD505-2E9C-101B-9397-08002B2CF9AE}" pid="5" name="_AuthorEmail">
    <vt:lpwstr>zhitnukhinaaa@cherepovetscity.ru</vt:lpwstr>
  </property>
  <property fmtid="{D5CDD505-2E9C-101B-9397-08002B2CF9AE}" pid="6" name="_AuthorEmailDisplayName">
    <vt:lpwstr>Житнухина Анна Александровна</vt:lpwstr>
  </property>
</Properties>
</file>